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E28B" w14:textId="77777777" w:rsidR="00696A61" w:rsidRPr="00490940" w:rsidRDefault="00CB56B6">
      <w:pPr>
        <w:pStyle w:val="Heading2"/>
        <w:rPr>
          <w:rFonts w:ascii="Arial" w:eastAsia="Arial" w:hAnsi="Arial" w:cs="Arial"/>
          <w:sz w:val="40"/>
          <w:szCs w:val="40"/>
        </w:rPr>
      </w:pPr>
      <w:r w:rsidRPr="00490940">
        <w:rPr>
          <w:rFonts w:ascii="Arial" w:eastAsia="Arial" w:hAnsi="Arial" w:cs="Arial"/>
          <w:noProof/>
          <w:sz w:val="40"/>
          <w:szCs w:val="40"/>
          <w:lang w:val="en-GB" w:eastAsia="en-GB"/>
        </w:rPr>
        <w:drawing>
          <wp:inline distT="0" distB="0" distL="0" distR="0" wp14:anchorId="0AAC4DCE" wp14:editId="0F31961B">
            <wp:extent cx="5943600" cy="668655"/>
            <wp:effectExtent l="0" t="0" r="0" b="0"/>
            <wp:docPr id="1"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7"/>
                    <a:srcRect/>
                    <a:stretch>
                      <a:fillRect/>
                    </a:stretch>
                  </pic:blipFill>
                  <pic:spPr>
                    <a:xfrm>
                      <a:off x="0" y="0"/>
                      <a:ext cx="5943600" cy="668655"/>
                    </a:xfrm>
                    <a:prstGeom prst="rect">
                      <a:avLst/>
                    </a:prstGeom>
                    <a:ln/>
                  </pic:spPr>
                </pic:pic>
              </a:graphicData>
            </a:graphic>
          </wp:inline>
        </w:drawing>
      </w:r>
    </w:p>
    <w:p w14:paraId="4EFED48C" w14:textId="07CEC005" w:rsidR="00696A61" w:rsidRPr="002C45B4" w:rsidRDefault="00793776">
      <w:pPr>
        <w:pStyle w:val="Heading1"/>
        <w:spacing w:before="0"/>
        <w:jc w:val="center"/>
        <w:rPr>
          <w:rFonts w:ascii="Times New Roman" w:eastAsia="Arial" w:hAnsi="Times New Roman" w:cs="Times New Roman"/>
          <w:color w:val="000000"/>
          <w:sz w:val="40"/>
          <w:szCs w:val="40"/>
        </w:rPr>
      </w:pPr>
      <w:bookmarkStart w:id="0" w:name="_30j0zll" w:colFirst="0" w:colLast="0"/>
      <w:bookmarkEnd w:id="0"/>
      <w:r w:rsidRPr="002C45B4">
        <w:rPr>
          <w:rFonts w:ascii="Times New Roman" w:eastAsia="Arial" w:hAnsi="Times New Roman" w:cs="Times New Roman"/>
          <w:color w:val="000000"/>
          <w:sz w:val="40"/>
          <w:szCs w:val="40"/>
        </w:rPr>
        <w:t>HPAM-1830</w:t>
      </w:r>
      <w:r w:rsidR="00CB56B6" w:rsidRPr="002C45B4">
        <w:rPr>
          <w:rFonts w:ascii="Times New Roman" w:eastAsia="Arial" w:hAnsi="Times New Roman" w:cs="Times New Roman"/>
          <w:color w:val="000000"/>
          <w:sz w:val="40"/>
          <w:szCs w:val="40"/>
        </w:rPr>
        <w:t xml:space="preserve"> </w:t>
      </w:r>
    </w:p>
    <w:p w14:paraId="212CE7D6" w14:textId="37F772C0" w:rsidR="00696A61" w:rsidRPr="002C45B4" w:rsidRDefault="000A24B8">
      <w:pPr>
        <w:pStyle w:val="Heading1"/>
        <w:spacing w:before="0"/>
        <w:jc w:val="center"/>
        <w:rPr>
          <w:rFonts w:ascii="Times New Roman" w:eastAsia="Arial" w:hAnsi="Times New Roman" w:cs="Times New Roman"/>
          <w:color w:val="000000"/>
          <w:sz w:val="40"/>
          <w:szCs w:val="40"/>
        </w:rPr>
      </w:pPr>
      <w:r w:rsidRPr="002C45B4">
        <w:rPr>
          <w:rFonts w:ascii="Times New Roman" w:eastAsia="Arial" w:hAnsi="Times New Roman" w:cs="Times New Roman"/>
          <w:color w:val="000000"/>
          <w:sz w:val="40"/>
          <w:szCs w:val="40"/>
        </w:rPr>
        <w:t xml:space="preserve">Introduction to </w:t>
      </w:r>
      <w:r w:rsidR="00CB56B6" w:rsidRPr="002C45B4">
        <w:rPr>
          <w:rFonts w:ascii="Times New Roman" w:eastAsia="Arial" w:hAnsi="Times New Roman" w:cs="Times New Roman"/>
          <w:color w:val="000000"/>
          <w:sz w:val="40"/>
          <w:szCs w:val="40"/>
        </w:rPr>
        <w:t xml:space="preserve">Health Policy and </w:t>
      </w:r>
      <w:r w:rsidRPr="002C45B4">
        <w:rPr>
          <w:rFonts w:ascii="Times New Roman" w:eastAsia="Arial" w:hAnsi="Times New Roman" w:cs="Times New Roman"/>
          <w:color w:val="000000"/>
          <w:sz w:val="40"/>
          <w:szCs w:val="40"/>
        </w:rPr>
        <w:t>Managemen</w:t>
      </w:r>
      <w:r w:rsidR="00CB56B6" w:rsidRPr="002C45B4">
        <w:rPr>
          <w:rFonts w:ascii="Times New Roman" w:eastAsia="Arial" w:hAnsi="Times New Roman" w:cs="Times New Roman"/>
          <w:color w:val="000000"/>
          <w:sz w:val="40"/>
          <w:szCs w:val="40"/>
        </w:rPr>
        <w:t>t</w:t>
      </w:r>
    </w:p>
    <w:p w14:paraId="2E236655" w14:textId="2C633302" w:rsidR="00696A61" w:rsidRPr="002C45B4" w:rsidRDefault="00B73217" w:rsidP="00490940">
      <w:pPr>
        <w:jc w:val="center"/>
        <w:rPr>
          <w:rFonts w:ascii="Times New Roman" w:eastAsia="Arial" w:hAnsi="Times New Roman" w:cs="Times New Roman"/>
          <w:color w:val="000000"/>
        </w:rPr>
      </w:pPr>
      <w:r w:rsidRPr="002C45B4">
        <w:rPr>
          <w:rFonts w:ascii="Times New Roman" w:eastAsia="Arial" w:hAnsi="Times New Roman" w:cs="Times New Roman"/>
          <w:b/>
          <w:sz w:val="40"/>
          <w:szCs w:val="40"/>
        </w:rPr>
        <w:t xml:space="preserve">Spring </w:t>
      </w:r>
      <w:r w:rsidR="001D746F" w:rsidRPr="002C45B4">
        <w:rPr>
          <w:rFonts w:ascii="Times New Roman" w:eastAsia="Arial" w:hAnsi="Times New Roman" w:cs="Times New Roman"/>
          <w:b/>
          <w:sz w:val="40"/>
          <w:szCs w:val="40"/>
        </w:rPr>
        <w:t>202</w:t>
      </w:r>
      <w:r w:rsidRPr="002C45B4">
        <w:rPr>
          <w:rFonts w:ascii="Times New Roman" w:eastAsia="Arial" w:hAnsi="Times New Roman" w:cs="Times New Roman"/>
          <w:b/>
          <w:sz w:val="40"/>
          <w:szCs w:val="40"/>
        </w:rPr>
        <w:t>3</w:t>
      </w:r>
      <w:r w:rsidR="00CB56B6" w:rsidRPr="002C45B4">
        <w:rPr>
          <w:rFonts w:ascii="Times New Roman" w:eastAsia="Arial" w:hAnsi="Times New Roman" w:cs="Times New Roman"/>
          <w:b/>
          <w:sz w:val="40"/>
          <w:szCs w:val="40"/>
        </w:rPr>
        <w:t>, Section 0</w:t>
      </w:r>
      <w:r w:rsidR="00771133">
        <w:rPr>
          <w:rFonts w:ascii="Times New Roman" w:eastAsia="Arial" w:hAnsi="Times New Roman" w:cs="Times New Roman"/>
          <w:b/>
          <w:sz w:val="40"/>
          <w:szCs w:val="40"/>
        </w:rPr>
        <w:t>1</w:t>
      </w:r>
    </w:p>
    <w:p w14:paraId="1F19980F" w14:textId="77777777" w:rsidR="00696A61" w:rsidRPr="002C45B4" w:rsidRDefault="00CB56B6">
      <w:pPr>
        <w:pStyle w:val="Heading2"/>
        <w:keepNext w:val="0"/>
        <w:keepLines w:val="0"/>
        <w:spacing w:before="360" w:after="80" w:line="273" w:lineRule="auto"/>
        <w:rPr>
          <w:rFonts w:ascii="Times New Roman" w:eastAsia="Arial" w:hAnsi="Times New Roman" w:cs="Times New Roman"/>
          <w:sz w:val="28"/>
          <w:szCs w:val="28"/>
        </w:rPr>
      </w:pPr>
      <w:bookmarkStart w:id="1" w:name="_1fob9te" w:colFirst="0" w:colLast="0"/>
      <w:bookmarkEnd w:id="1"/>
      <w:r w:rsidRPr="002C45B4">
        <w:rPr>
          <w:rFonts w:ascii="Times New Roman" w:eastAsia="Arial" w:hAnsi="Times New Roman" w:cs="Times New Roman"/>
          <w:sz w:val="28"/>
          <w:szCs w:val="28"/>
        </w:rPr>
        <w:t>Instructor Information</w:t>
      </w:r>
    </w:p>
    <w:p w14:paraId="33EB2E5F" w14:textId="2D6CCA1F" w:rsidR="00696A61" w:rsidRPr="000F5D47" w:rsidRDefault="00B73217">
      <w:pPr>
        <w:numPr>
          <w:ilvl w:val="0"/>
          <w:numId w:val="3"/>
        </w:numPr>
        <w:pBdr>
          <w:top w:val="nil"/>
          <w:left w:val="nil"/>
          <w:bottom w:val="nil"/>
          <w:right w:val="nil"/>
          <w:between w:val="nil"/>
        </w:pBdr>
        <w:tabs>
          <w:tab w:val="left" w:pos="5021"/>
        </w:tabs>
        <w:spacing w:before="56" w:after="0" w:line="251" w:lineRule="auto"/>
        <w:ind w:right="3320"/>
        <w:rPr>
          <w:rFonts w:ascii="Times New Roman" w:eastAsia="Arial" w:hAnsi="Times New Roman" w:cs="Times New Roman"/>
          <w:sz w:val="24"/>
          <w:szCs w:val="24"/>
        </w:rPr>
      </w:pPr>
      <w:r w:rsidRPr="000F5D47">
        <w:rPr>
          <w:rFonts w:ascii="Times New Roman" w:eastAsia="Arial" w:hAnsi="Times New Roman" w:cs="Times New Roman"/>
          <w:sz w:val="24"/>
          <w:szCs w:val="24"/>
        </w:rPr>
        <w:t xml:space="preserve">Alexander Niyazov PharmD., RPh, MPH </w:t>
      </w:r>
      <w:r w:rsidR="00CB56B6" w:rsidRPr="000F5D47">
        <w:rPr>
          <w:rFonts w:ascii="Times New Roman" w:eastAsia="Arial" w:hAnsi="Times New Roman" w:cs="Times New Roman"/>
          <w:color w:val="000000"/>
          <w:sz w:val="24"/>
          <w:szCs w:val="24"/>
        </w:rPr>
        <w:tab/>
      </w:r>
    </w:p>
    <w:p w14:paraId="30A440ED" w14:textId="3074C8C4" w:rsidR="00696A61" w:rsidRPr="000F5D47" w:rsidRDefault="00CB56B6" w:rsidP="00C62D51">
      <w:pPr>
        <w:numPr>
          <w:ilvl w:val="0"/>
          <w:numId w:val="3"/>
        </w:numPr>
        <w:pBdr>
          <w:top w:val="nil"/>
          <w:left w:val="nil"/>
          <w:bottom w:val="nil"/>
          <w:right w:val="nil"/>
          <w:between w:val="nil"/>
        </w:pBdr>
        <w:tabs>
          <w:tab w:val="left" w:pos="5021"/>
        </w:tabs>
        <w:spacing w:after="0" w:line="251" w:lineRule="auto"/>
        <w:ind w:right="3320"/>
        <w:rPr>
          <w:rFonts w:ascii="Times New Roman" w:eastAsia="Arial" w:hAnsi="Times New Roman" w:cs="Times New Roman"/>
          <w:sz w:val="24"/>
          <w:szCs w:val="24"/>
        </w:rPr>
      </w:pPr>
      <w:r w:rsidRPr="000F5D47">
        <w:rPr>
          <w:rFonts w:ascii="Times New Roman" w:eastAsia="Arial" w:hAnsi="Times New Roman" w:cs="Times New Roman"/>
          <w:color w:val="000000"/>
          <w:sz w:val="24"/>
          <w:szCs w:val="24"/>
        </w:rPr>
        <w:t xml:space="preserve">Email: </w:t>
      </w:r>
      <w:hyperlink r:id="rId8" w:history="1">
        <w:r w:rsidR="00B73217" w:rsidRPr="000F5D47">
          <w:rPr>
            <w:rStyle w:val="Hyperlink"/>
            <w:rFonts w:ascii="Times New Roman" w:hAnsi="Times New Roman" w:cs="Times New Roman"/>
            <w:sz w:val="24"/>
            <w:szCs w:val="24"/>
          </w:rPr>
          <w:t>an4027@nyu.edu</w:t>
        </w:r>
      </w:hyperlink>
    </w:p>
    <w:p w14:paraId="55C18A7F" w14:textId="76F7608C" w:rsidR="00B73217" w:rsidRPr="000F5D47" w:rsidRDefault="00B73217" w:rsidP="00B73217">
      <w:pPr>
        <w:pStyle w:val="ListParagraph"/>
        <w:numPr>
          <w:ilvl w:val="0"/>
          <w:numId w:val="3"/>
        </w:numPr>
        <w:pBdr>
          <w:top w:val="nil"/>
          <w:left w:val="nil"/>
          <w:bottom w:val="nil"/>
          <w:right w:val="nil"/>
          <w:between w:val="nil"/>
        </w:pBdr>
        <w:spacing w:after="0"/>
        <w:rPr>
          <w:rFonts w:ascii="Times New Roman" w:hAnsi="Times New Roman" w:cs="Times New Roman"/>
          <w:sz w:val="24"/>
          <w:szCs w:val="24"/>
        </w:rPr>
      </w:pPr>
      <w:r w:rsidRPr="000F5D47">
        <w:rPr>
          <w:rFonts w:ascii="Times New Roman" w:hAnsi="Times New Roman" w:cs="Times New Roman"/>
          <w:sz w:val="24"/>
          <w:szCs w:val="24"/>
        </w:rPr>
        <w:t xml:space="preserve">Office Hours: </w:t>
      </w:r>
      <w:r w:rsidR="00B11156">
        <w:rPr>
          <w:rFonts w:ascii="Times New Roman" w:hAnsi="Times New Roman" w:cs="Times New Roman"/>
          <w:sz w:val="24"/>
          <w:szCs w:val="24"/>
        </w:rPr>
        <w:t>I</w:t>
      </w:r>
      <w:r w:rsidRPr="000F5D47">
        <w:rPr>
          <w:rFonts w:ascii="Times New Roman" w:hAnsi="Times New Roman" w:cs="Times New Roman"/>
          <w:sz w:val="24"/>
          <w:szCs w:val="24"/>
        </w:rPr>
        <w:t>mmediately before each class</w:t>
      </w:r>
      <w:r w:rsidR="00B11156">
        <w:rPr>
          <w:rFonts w:ascii="Times New Roman" w:hAnsi="Times New Roman" w:cs="Times New Roman"/>
          <w:sz w:val="24"/>
          <w:szCs w:val="24"/>
        </w:rPr>
        <w:t xml:space="preserve"> and b</w:t>
      </w:r>
      <w:r w:rsidR="00B11156" w:rsidRPr="000F5D47">
        <w:rPr>
          <w:rFonts w:ascii="Times New Roman" w:hAnsi="Times New Roman" w:cs="Times New Roman"/>
          <w:sz w:val="24"/>
          <w:szCs w:val="24"/>
        </w:rPr>
        <w:t>y appointment</w:t>
      </w:r>
    </w:p>
    <w:p w14:paraId="285BA38F" w14:textId="36801B99" w:rsidR="00696A61" w:rsidRPr="002C45B4" w:rsidRDefault="00CB56B6" w:rsidP="00B73217">
      <w:pPr>
        <w:pStyle w:val="Heading2"/>
        <w:tabs>
          <w:tab w:val="center" w:pos="4905"/>
        </w:tabs>
        <w:spacing w:before="360" w:after="120" w:line="273" w:lineRule="auto"/>
        <w:rPr>
          <w:rFonts w:ascii="Times New Roman" w:eastAsia="Arial" w:hAnsi="Times New Roman" w:cs="Times New Roman"/>
          <w:sz w:val="28"/>
          <w:szCs w:val="28"/>
        </w:rPr>
      </w:pPr>
      <w:r w:rsidRPr="002C45B4">
        <w:rPr>
          <w:rFonts w:ascii="Times New Roman" w:eastAsia="Arial" w:hAnsi="Times New Roman" w:cs="Times New Roman"/>
          <w:sz w:val="28"/>
          <w:szCs w:val="28"/>
        </w:rPr>
        <w:t>Course Information</w:t>
      </w:r>
      <w:r w:rsidR="00B73217" w:rsidRPr="002C45B4">
        <w:rPr>
          <w:rFonts w:ascii="Times New Roman" w:eastAsia="Arial" w:hAnsi="Times New Roman" w:cs="Times New Roman"/>
          <w:sz w:val="28"/>
          <w:szCs w:val="28"/>
        </w:rPr>
        <w:tab/>
      </w:r>
    </w:p>
    <w:p w14:paraId="428FDC70" w14:textId="77777777" w:rsidR="00B73217" w:rsidRPr="000F5D47" w:rsidRDefault="00B73217" w:rsidP="00B73217">
      <w:pPr>
        <w:pStyle w:val="ListParagraph"/>
        <w:numPr>
          <w:ilvl w:val="0"/>
          <w:numId w:val="20"/>
        </w:numPr>
        <w:pBdr>
          <w:top w:val="nil"/>
          <w:left w:val="nil"/>
          <w:bottom w:val="nil"/>
          <w:right w:val="nil"/>
          <w:between w:val="nil"/>
        </w:pBdr>
        <w:spacing w:after="0"/>
        <w:rPr>
          <w:rFonts w:ascii="Times New Roman" w:hAnsi="Times New Roman" w:cs="Times New Roman"/>
          <w:sz w:val="24"/>
          <w:szCs w:val="24"/>
        </w:rPr>
      </w:pPr>
      <w:r w:rsidRPr="000F5D47">
        <w:rPr>
          <w:rFonts w:ascii="Times New Roman" w:hAnsi="Times New Roman" w:cs="Times New Roman"/>
          <w:sz w:val="24"/>
          <w:szCs w:val="24"/>
        </w:rPr>
        <w:t xml:space="preserve">Class Meeting Times: Mondays 6:45 PM - 8:25 PM  </w:t>
      </w:r>
    </w:p>
    <w:p w14:paraId="3AC2AEAE" w14:textId="21901814" w:rsidR="00E04364" w:rsidRPr="000F5D47" w:rsidRDefault="00B73217" w:rsidP="00B73217">
      <w:pPr>
        <w:pStyle w:val="ListParagraph"/>
        <w:numPr>
          <w:ilvl w:val="0"/>
          <w:numId w:val="20"/>
        </w:numPr>
        <w:pBdr>
          <w:top w:val="nil"/>
          <w:left w:val="nil"/>
          <w:bottom w:val="nil"/>
          <w:right w:val="nil"/>
          <w:between w:val="nil"/>
        </w:pBdr>
        <w:spacing w:after="0"/>
        <w:rPr>
          <w:rFonts w:ascii="Times New Roman" w:hAnsi="Times New Roman" w:cs="Times New Roman"/>
          <w:sz w:val="24"/>
          <w:szCs w:val="24"/>
        </w:rPr>
      </w:pPr>
      <w:r w:rsidRPr="000F5D47">
        <w:rPr>
          <w:rFonts w:ascii="Times New Roman" w:hAnsi="Times New Roman" w:cs="Times New Roman"/>
          <w:sz w:val="24"/>
          <w:szCs w:val="24"/>
        </w:rPr>
        <w:t xml:space="preserve">Class Location: </w:t>
      </w:r>
      <w:r w:rsidRPr="000F5D47">
        <w:rPr>
          <w:rFonts w:ascii="Times New Roman" w:hAnsi="Times New Roman" w:cs="Times New Roman"/>
          <w:color w:val="000000"/>
          <w:sz w:val="24"/>
          <w:szCs w:val="24"/>
          <w:shd w:val="clear" w:color="auto" w:fill="FFFFFF"/>
        </w:rPr>
        <w:t>60 Fifth Avenue, Room C04 Loc: Washington Square</w:t>
      </w:r>
    </w:p>
    <w:p w14:paraId="1786507F" w14:textId="77777777" w:rsidR="00696A61" w:rsidRPr="002C45B4" w:rsidRDefault="00CB56B6">
      <w:pPr>
        <w:pStyle w:val="Heading2"/>
        <w:keepNext w:val="0"/>
        <w:keepLines w:val="0"/>
        <w:spacing w:before="360" w:after="80" w:line="273" w:lineRule="auto"/>
        <w:rPr>
          <w:rFonts w:ascii="Times New Roman" w:eastAsia="Arial" w:hAnsi="Times New Roman" w:cs="Times New Roman"/>
          <w:sz w:val="28"/>
          <w:szCs w:val="28"/>
        </w:rPr>
      </w:pPr>
      <w:bookmarkStart w:id="2" w:name="_2et92p0" w:colFirst="0" w:colLast="0"/>
      <w:bookmarkEnd w:id="2"/>
      <w:r w:rsidRPr="002C45B4">
        <w:rPr>
          <w:rFonts w:ascii="Times New Roman" w:eastAsia="Arial" w:hAnsi="Times New Roman" w:cs="Times New Roman"/>
          <w:sz w:val="28"/>
          <w:szCs w:val="28"/>
        </w:rPr>
        <w:t>Course Description</w:t>
      </w:r>
    </w:p>
    <w:p w14:paraId="383A16E8" w14:textId="77777777" w:rsidR="0061551E" w:rsidRPr="000F5D47" w:rsidRDefault="00845245">
      <w:pPr>
        <w:rPr>
          <w:rFonts w:ascii="Times New Roman" w:eastAsia="Arial" w:hAnsi="Times New Roman" w:cs="Times New Roman"/>
          <w:sz w:val="24"/>
          <w:szCs w:val="24"/>
        </w:rPr>
      </w:pPr>
      <w:r w:rsidRPr="000F5D47">
        <w:rPr>
          <w:rFonts w:ascii="Times New Roman" w:eastAsia="Arial" w:hAnsi="Times New Roman" w:cs="Times New Roman"/>
          <w:sz w:val="24"/>
          <w:szCs w:val="24"/>
        </w:rPr>
        <w:t xml:space="preserve">This course </w:t>
      </w:r>
      <w:r w:rsidR="00CB56B6" w:rsidRPr="000F5D47">
        <w:rPr>
          <w:rFonts w:ascii="Times New Roman" w:eastAsia="Arial" w:hAnsi="Times New Roman" w:cs="Times New Roman"/>
          <w:sz w:val="24"/>
          <w:szCs w:val="24"/>
        </w:rPr>
        <w:t xml:space="preserve">provides a broad </w:t>
      </w:r>
      <w:r w:rsidR="00096D21" w:rsidRPr="000F5D47">
        <w:rPr>
          <w:rFonts w:ascii="Times New Roman" w:eastAsia="Arial" w:hAnsi="Times New Roman" w:cs="Times New Roman"/>
          <w:sz w:val="24"/>
          <w:szCs w:val="24"/>
        </w:rPr>
        <w:t xml:space="preserve">overview of the US healthcare </w:t>
      </w:r>
      <w:r w:rsidR="00A10AFB" w:rsidRPr="000F5D47">
        <w:rPr>
          <w:rFonts w:ascii="Times New Roman" w:eastAsia="Arial" w:hAnsi="Times New Roman" w:cs="Times New Roman"/>
          <w:sz w:val="24"/>
          <w:szCs w:val="24"/>
        </w:rPr>
        <w:t xml:space="preserve">system </w:t>
      </w:r>
      <w:r w:rsidR="00451BA6" w:rsidRPr="000F5D47">
        <w:rPr>
          <w:rFonts w:ascii="Times New Roman" w:eastAsia="Arial" w:hAnsi="Times New Roman" w:cs="Times New Roman"/>
          <w:sz w:val="24"/>
          <w:szCs w:val="24"/>
        </w:rPr>
        <w:t xml:space="preserve">and focuses on </w:t>
      </w:r>
      <w:r w:rsidR="00CB56B6" w:rsidRPr="000F5D47">
        <w:rPr>
          <w:rFonts w:ascii="Times New Roman" w:eastAsia="Arial" w:hAnsi="Times New Roman" w:cs="Times New Roman"/>
          <w:sz w:val="24"/>
          <w:szCs w:val="24"/>
        </w:rPr>
        <w:t xml:space="preserve">key issues and challenges in the field of health policy and management (HPAM).  </w:t>
      </w:r>
      <w:r w:rsidR="005D72AE" w:rsidRPr="000F5D47">
        <w:rPr>
          <w:rFonts w:ascii="Times New Roman" w:eastAsia="Arial" w:hAnsi="Times New Roman" w:cs="Times New Roman"/>
          <w:sz w:val="24"/>
          <w:szCs w:val="24"/>
        </w:rPr>
        <w:t xml:space="preserve">The course is broken into 3 parts.  </w:t>
      </w:r>
    </w:p>
    <w:p w14:paraId="7CE33829" w14:textId="61A2A8FF" w:rsidR="007D6804" w:rsidRPr="000F5D47" w:rsidRDefault="00F45813">
      <w:pPr>
        <w:rPr>
          <w:rFonts w:ascii="Times New Roman" w:eastAsia="Arial" w:hAnsi="Times New Roman" w:cs="Times New Roman"/>
          <w:sz w:val="24"/>
          <w:szCs w:val="24"/>
        </w:rPr>
      </w:pPr>
      <w:r w:rsidRPr="000F5D47">
        <w:rPr>
          <w:rFonts w:ascii="Times New Roman" w:eastAsia="Arial" w:hAnsi="Times New Roman" w:cs="Times New Roman"/>
          <w:sz w:val="24"/>
          <w:szCs w:val="24"/>
        </w:rPr>
        <w:t xml:space="preserve">In the first part of the course, we will focus </w:t>
      </w:r>
      <w:r w:rsidR="00AF6191" w:rsidRPr="000F5D47">
        <w:rPr>
          <w:rFonts w:ascii="Times New Roman" w:eastAsia="Arial" w:hAnsi="Times New Roman" w:cs="Times New Roman"/>
          <w:sz w:val="24"/>
          <w:szCs w:val="24"/>
        </w:rPr>
        <w:t>on</w:t>
      </w:r>
      <w:r w:rsidRPr="000F5D47">
        <w:rPr>
          <w:rFonts w:ascii="Times New Roman" w:eastAsia="Arial" w:hAnsi="Times New Roman" w:cs="Times New Roman"/>
          <w:sz w:val="24"/>
          <w:szCs w:val="24"/>
        </w:rPr>
        <w:t xml:space="preserve"> the </w:t>
      </w:r>
      <w:r w:rsidR="00AF6191" w:rsidRPr="000F5D47">
        <w:rPr>
          <w:rFonts w:ascii="Times New Roman" w:eastAsia="Arial" w:hAnsi="Times New Roman" w:cs="Times New Roman"/>
          <w:sz w:val="24"/>
          <w:szCs w:val="24"/>
        </w:rPr>
        <w:t xml:space="preserve">origins of our healthcare system </w:t>
      </w:r>
      <w:r w:rsidR="0092073F" w:rsidRPr="000F5D47">
        <w:rPr>
          <w:rFonts w:ascii="Times New Roman" w:eastAsia="Arial" w:hAnsi="Times New Roman" w:cs="Times New Roman"/>
          <w:sz w:val="24"/>
          <w:szCs w:val="24"/>
        </w:rPr>
        <w:t>and discuss how healthcare is financed in the United States.  We will</w:t>
      </w:r>
      <w:r w:rsidR="00E92428" w:rsidRPr="000F5D47">
        <w:rPr>
          <w:rFonts w:ascii="Times New Roman" w:eastAsia="Arial" w:hAnsi="Times New Roman" w:cs="Times New Roman"/>
          <w:sz w:val="24"/>
          <w:szCs w:val="24"/>
        </w:rPr>
        <w:t xml:space="preserve"> identify relevant catalyst</w:t>
      </w:r>
      <w:r w:rsidR="00EF0633" w:rsidRPr="000F5D47">
        <w:rPr>
          <w:rFonts w:ascii="Times New Roman" w:eastAsia="Arial" w:hAnsi="Times New Roman" w:cs="Times New Roman"/>
          <w:sz w:val="24"/>
          <w:szCs w:val="24"/>
        </w:rPr>
        <w:t xml:space="preserve">s that spurred </w:t>
      </w:r>
      <w:r w:rsidR="00F362DF" w:rsidRPr="000F5D47">
        <w:rPr>
          <w:rFonts w:ascii="Times New Roman" w:eastAsia="Arial" w:hAnsi="Times New Roman" w:cs="Times New Roman"/>
          <w:sz w:val="24"/>
          <w:szCs w:val="24"/>
        </w:rPr>
        <w:t xml:space="preserve">the current US healthcare system.  </w:t>
      </w:r>
      <w:r w:rsidR="006A389E" w:rsidRPr="000F5D47">
        <w:rPr>
          <w:rFonts w:ascii="Times New Roman" w:eastAsia="Arial" w:hAnsi="Times New Roman" w:cs="Times New Roman"/>
          <w:sz w:val="24"/>
          <w:szCs w:val="24"/>
        </w:rPr>
        <w:t xml:space="preserve">We will also discuss the government’s role in financing healthcare services. </w:t>
      </w:r>
      <w:r w:rsidR="00E24AA1" w:rsidRPr="000F5D47">
        <w:rPr>
          <w:rFonts w:ascii="Times New Roman" w:eastAsia="Arial" w:hAnsi="Times New Roman" w:cs="Times New Roman"/>
          <w:sz w:val="24"/>
          <w:szCs w:val="24"/>
        </w:rPr>
        <w:t xml:space="preserve"> </w:t>
      </w:r>
      <w:r w:rsidR="005D28FD" w:rsidRPr="000F5D47">
        <w:rPr>
          <w:rFonts w:ascii="Times New Roman" w:eastAsia="Arial" w:hAnsi="Times New Roman" w:cs="Times New Roman"/>
          <w:sz w:val="24"/>
          <w:szCs w:val="24"/>
        </w:rPr>
        <w:t>In doing so, we will also identify current challenges and limitations with our current healthcare system</w:t>
      </w:r>
      <w:r w:rsidR="006F0AB4" w:rsidRPr="000F5D47">
        <w:rPr>
          <w:rFonts w:ascii="Times New Roman" w:eastAsia="Arial" w:hAnsi="Times New Roman" w:cs="Times New Roman"/>
          <w:sz w:val="24"/>
          <w:szCs w:val="24"/>
        </w:rPr>
        <w:t>.</w:t>
      </w:r>
      <w:r w:rsidR="005D28FD" w:rsidRPr="000F5D47">
        <w:rPr>
          <w:rFonts w:ascii="Times New Roman" w:eastAsia="Arial" w:hAnsi="Times New Roman" w:cs="Times New Roman"/>
          <w:sz w:val="24"/>
          <w:szCs w:val="24"/>
        </w:rPr>
        <w:t xml:space="preserve"> </w:t>
      </w:r>
      <w:r w:rsidR="006F0AB4" w:rsidRPr="000F5D47">
        <w:rPr>
          <w:rFonts w:ascii="Times New Roman" w:eastAsia="Arial" w:hAnsi="Times New Roman" w:cs="Times New Roman"/>
          <w:sz w:val="24"/>
          <w:szCs w:val="24"/>
        </w:rPr>
        <w:t xml:space="preserve">We will conclude part I </w:t>
      </w:r>
      <w:r w:rsidR="006A389E" w:rsidRPr="000F5D47">
        <w:rPr>
          <w:rFonts w:ascii="Times New Roman" w:eastAsia="Arial" w:hAnsi="Times New Roman" w:cs="Times New Roman"/>
          <w:sz w:val="24"/>
          <w:szCs w:val="24"/>
        </w:rPr>
        <w:t xml:space="preserve">by comparing our healthcare </w:t>
      </w:r>
      <w:r w:rsidR="00546339" w:rsidRPr="000F5D47">
        <w:rPr>
          <w:rFonts w:ascii="Times New Roman" w:eastAsia="Arial" w:hAnsi="Times New Roman" w:cs="Times New Roman"/>
          <w:sz w:val="24"/>
          <w:szCs w:val="24"/>
        </w:rPr>
        <w:t xml:space="preserve">system </w:t>
      </w:r>
      <w:r w:rsidR="006A389E" w:rsidRPr="000F5D47">
        <w:rPr>
          <w:rFonts w:ascii="Times New Roman" w:eastAsia="Arial" w:hAnsi="Times New Roman" w:cs="Times New Roman"/>
          <w:sz w:val="24"/>
          <w:szCs w:val="24"/>
        </w:rPr>
        <w:t>with</w:t>
      </w:r>
      <w:r w:rsidR="00546339" w:rsidRPr="000F5D47">
        <w:rPr>
          <w:rFonts w:ascii="Times New Roman" w:eastAsia="Arial" w:hAnsi="Times New Roman" w:cs="Times New Roman"/>
          <w:sz w:val="24"/>
          <w:szCs w:val="24"/>
        </w:rPr>
        <w:t xml:space="preserve"> the </w:t>
      </w:r>
      <w:r w:rsidR="00456950" w:rsidRPr="000F5D47">
        <w:rPr>
          <w:rFonts w:ascii="Times New Roman" w:eastAsia="Arial" w:hAnsi="Times New Roman" w:cs="Times New Roman"/>
          <w:sz w:val="24"/>
          <w:szCs w:val="24"/>
        </w:rPr>
        <w:t xml:space="preserve">healthcare </w:t>
      </w:r>
      <w:r w:rsidR="00546339" w:rsidRPr="000F5D47">
        <w:rPr>
          <w:rFonts w:ascii="Times New Roman" w:eastAsia="Arial" w:hAnsi="Times New Roman" w:cs="Times New Roman"/>
          <w:sz w:val="24"/>
          <w:szCs w:val="24"/>
        </w:rPr>
        <w:t xml:space="preserve">systems in place in other industrialized nations.  </w:t>
      </w:r>
      <w:r w:rsidR="00AF6191" w:rsidRPr="000F5D47">
        <w:rPr>
          <w:rFonts w:ascii="Times New Roman" w:eastAsia="Arial" w:hAnsi="Times New Roman" w:cs="Times New Roman"/>
          <w:sz w:val="24"/>
          <w:szCs w:val="24"/>
        </w:rPr>
        <w:t xml:space="preserve">  </w:t>
      </w:r>
    </w:p>
    <w:p w14:paraId="40608BCE" w14:textId="1B797702" w:rsidR="00456950" w:rsidRPr="000F5D47" w:rsidRDefault="00456950">
      <w:pPr>
        <w:rPr>
          <w:rFonts w:ascii="Times New Roman" w:eastAsia="Arial" w:hAnsi="Times New Roman" w:cs="Times New Roman"/>
          <w:sz w:val="24"/>
          <w:szCs w:val="24"/>
        </w:rPr>
      </w:pPr>
      <w:r w:rsidRPr="000F5D47">
        <w:rPr>
          <w:rFonts w:ascii="Times New Roman" w:eastAsia="Arial" w:hAnsi="Times New Roman" w:cs="Times New Roman"/>
          <w:sz w:val="24"/>
          <w:szCs w:val="24"/>
        </w:rPr>
        <w:t>In p</w:t>
      </w:r>
      <w:r w:rsidR="00AF6191" w:rsidRPr="000F5D47">
        <w:rPr>
          <w:rFonts w:ascii="Times New Roman" w:eastAsia="Arial" w:hAnsi="Times New Roman" w:cs="Times New Roman"/>
          <w:sz w:val="24"/>
          <w:szCs w:val="24"/>
        </w:rPr>
        <w:t xml:space="preserve">art </w:t>
      </w:r>
      <w:r w:rsidRPr="000F5D47">
        <w:rPr>
          <w:rFonts w:ascii="Times New Roman" w:eastAsia="Arial" w:hAnsi="Times New Roman" w:cs="Times New Roman"/>
          <w:sz w:val="24"/>
          <w:szCs w:val="24"/>
        </w:rPr>
        <w:t>2</w:t>
      </w:r>
      <w:r w:rsidR="0097172D" w:rsidRPr="000F5D47">
        <w:rPr>
          <w:rFonts w:ascii="Times New Roman" w:eastAsia="Arial" w:hAnsi="Times New Roman" w:cs="Times New Roman"/>
          <w:sz w:val="24"/>
          <w:szCs w:val="24"/>
        </w:rPr>
        <w:t xml:space="preserve"> we will focus </w:t>
      </w:r>
      <w:r w:rsidR="00AF6191" w:rsidRPr="000F5D47">
        <w:rPr>
          <w:rFonts w:ascii="Times New Roman" w:eastAsia="Arial" w:hAnsi="Times New Roman" w:cs="Times New Roman"/>
          <w:sz w:val="24"/>
          <w:szCs w:val="24"/>
        </w:rPr>
        <w:t xml:space="preserve">on constructs of health </w:t>
      </w:r>
      <w:r w:rsidR="00FB2202" w:rsidRPr="000F5D47">
        <w:rPr>
          <w:rFonts w:ascii="Times New Roman" w:eastAsia="Arial" w:hAnsi="Times New Roman" w:cs="Times New Roman"/>
          <w:sz w:val="24"/>
          <w:szCs w:val="24"/>
        </w:rPr>
        <w:t xml:space="preserve">policy and health promotion.  </w:t>
      </w:r>
      <w:r w:rsidR="00A86154" w:rsidRPr="000F5D47">
        <w:rPr>
          <w:rFonts w:ascii="Times New Roman" w:eastAsia="Arial" w:hAnsi="Times New Roman" w:cs="Times New Roman"/>
          <w:sz w:val="24"/>
          <w:szCs w:val="24"/>
        </w:rPr>
        <w:t xml:space="preserve">We will identify different theories of behavioral economics and </w:t>
      </w:r>
      <w:r w:rsidR="001420BC" w:rsidRPr="000F5D47">
        <w:rPr>
          <w:rFonts w:ascii="Times New Roman" w:eastAsia="Arial" w:hAnsi="Times New Roman" w:cs="Times New Roman"/>
          <w:sz w:val="24"/>
          <w:szCs w:val="24"/>
        </w:rPr>
        <w:t xml:space="preserve">look at </w:t>
      </w:r>
      <w:r w:rsidR="00BF7108" w:rsidRPr="000F5D47">
        <w:rPr>
          <w:rFonts w:ascii="Times New Roman" w:eastAsia="Arial" w:hAnsi="Times New Roman" w:cs="Times New Roman"/>
          <w:sz w:val="24"/>
          <w:szCs w:val="24"/>
        </w:rPr>
        <w:t xml:space="preserve">ways to maximize health promotion.  </w:t>
      </w:r>
      <w:r w:rsidR="00007997" w:rsidRPr="000F5D47">
        <w:rPr>
          <w:rFonts w:ascii="Times New Roman" w:eastAsia="Arial" w:hAnsi="Times New Roman" w:cs="Times New Roman"/>
          <w:sz w:val="24"/>
          <w:szCs w:val="24"/>
        </w:rPr>
        <w:t xml:space="preserve">Additionally, we </w:t>
      </w:r>
      <w:r w:rsidR="002217A6" w:rsidRPr="000F5D47">
        <w:rPr>
          <w:rFonts w:ascii="Times New Roman" w:eastAsia="Arial" w:hAnsi="Times New Roman" w:cs="Times New Roman"/>
          <w:sz w:val="24"/>
          <w:szCs w:val="24"/>
        </w:rPr>
        <w:t xml:space="preserve">will be discussing social determinants of health and its impact on health outcomes.  </w:t>
      </w:r>
      <w:r w:rsidR="00F3342A" w:rsidRPr="000F5D47">
        <w:rPr>
          <w:rFonts w:ascii="Times New Roman" w:eastAsia="Arial" w:hAnsi="Times New Roman" w:cs="Times New Roman"/>
          <w:sz w:val="24"/>
          <w:szCs w:val="24"/>
        </w:rPr>
        <w:t xml:space="preserve"> Lastly, </w:t>
      </w:r>
      <w:r w:rsidR="0061551E" w:rsidRPr="000F5D47">
        <w:rPr>
          <w:rFonts w:ascii="Times New Roman" w:eastAsia="Arial" w:hAnsi="Times New Roman" w:cs="Times New Roman"/>
          <w:sz w:val="24"/>
          <w:szCs w:val="24"/>
        </w:rPr>
        <w:t>w</w:t>
      </w:r>
      <w:r w:rsidR="00BF7108" w:rsidRPr="000F5D47">
        <w:rPr>
          <w:rFonts w:ascii="Times New Roman" w:eastAsia="Arial" w:hAnsi="Times New Roman" w:cs="Times New Roman"/>
          <w:sz w:val="24"/>
          <w:szCs w:val="24"/>
        </w:rPr>
        <w:t xml:space="preserve">e will explore the </w:t>
      </w:r>
      <w:r w:rsidR="00824729" w:rsidRPr="000F5D47">
        <w:rPr>
          <w:rFonts w:ascii="Times New Roman" w:eastAsia="Arial" w:hAnsi="Times New Roman" w:cs="Times New Roman"/>
          <w:sz w:val="24"/>
          <w:szCs w:val="24"/>
        </w:rPr>
        <w:t xml:space="preserve">intersection between the government’s </w:t>
      </w:r>
      <w:r w:rsidR="00BF7108" w:rsidRPr="000F5D47">
        <w:rPr>
          <w:rFonts w:ascii="Times New Roman" w:eastAsia="Arial" w:hAnsi="Times New Roman" w:cs="Times New Roman"/>
          <w:sz w:val="24"/>
          <w:szCs w:val="24"/>
        </w:rPr>
        <w:t>role</w:t>
      </w:r>
      <w:r w:rsidR="00824729" w:rsidRPr="000F5D47">
        <w:rPr>
          <w:rFonts w:ascii="Times New Roman" w:eastAsia="Arial" w:hAnsi="Times New Roman" w:cs="Times New Roman"/>
          <w:sz w:val="24"/>
          <w:szCs w:val="24"/>
        </w:rPr>
        <w:t xml:space="preserve"> in health promotion and individual civil rights and liberties.  </w:t>
      </w:r>
    </w:p>
    <w:p w14:paraId="49098921" w14:textId="6C3217A9" w:rsidR="006E1691" w:rsidRDefault="00765634" w:rsidP="0061551E">
      <w:pPr>
        <w:rPr>
          <w:rFonts w:ascii="Times New Roman" w:eastAsia="Arial" w:hAnsi="Times New Roman" w:cs="Times New Roman"/>
          <w:sz w:val="24"/>
          <w:szCs w:val="24"/>
        </w:rPr>
      </w:pPr>
      <w:r w:rsidRPr="000F5D47">
        <w:rPr>
          <w:rFonts w:ascii="Times New Roman" w:eastAsia="Arial" w:hAnsi="Times New Roman" w:cs="Times New Roman"/>
          <w:sz w:val="24"/>
          <w:szCs w:val="24"/>
        </w:rPr>
        <w:t xml:space="preserve">In part </w:t>
      </w:r>
      <w:r w:rsidR="00472CDE">
        <w:rPr>
          <w:rFonts w:ascii="Times New Roman" w:eastAsia="Arial" w:hAnsi="Times New Roman" w:cs="Times New Roman"/>
          <w:sz w:val="24"/>
          <w:szCs w:val="24"/>
        </w:rPr>
        <w:t>3</w:t>
      </w:r>
      <w:r w:rsidRPr="000F5D47">
        <w:rPr>
          <w:rFonts w:ascii="Times New Roman" w:eastAsia="Arial" w:hAnsi="Times New Roman" w:cs="Times New Roman"/>
          <w:sz w:val="24"/>
          <w:szCs w:val="24"/>
        </w:rPr>
        <w:t xml:space="preserve">, we will focus on </w:t>
      </w:r>
      <w:r w:rsidR="00FB2202" w:rsidRPr="000F5D47">
        <w:rPr>
          <w:rFonts w:ascii="Times New Roman" w:eastAsia="Arial" w:hAnsi="Times New Roman" w:cs="Times New Roman"/>
          <w:sz w:val="24"/>
          <w:szCs w:val="24"/>
        </w:rPr>
        <w:t xml:space="preserve">contemporary </w:t>
      </w:r>
      <w:r w:rsidR="002F07DB" w:rsidRPr="000F5D47">
        <w:rPr>
          <w:rFonts w:ascii="Times New Roman" w:eastAsia="Arial" w:hAnsi="Times New Roman" w:cs="Times New Roman"/>
          <w:sz w:val="24"/>
          <w:szCs w:val="24"/>
        </w:rPr>
        <w:t>public health issues</w:t>
      </w:r>
      <w:r w:rsidR="007A5916" w:rsidRPr="000F5D47">
        <w:rPr>
          <w:rFonts w:ascii="Times New Roman" w:eastAsia="Arial" w:hAnsi="Times New Roman" w:cs="Times New Roman"/>
          <w:sz w:val="24"/>
          <w:szCs w:val="24"/>
        </w:rPr>
        <w:t xml:space="preserve"> effecting the United States</w:t>
      </w:r>
      <w:r w:rsidR="002F07DB" w:rsidRPr="000F5D47">
        <w:rPr>
          <w:rFonts w:ascii="Times New Roman" w:eastAsia="Arial" w:hAnsi="Times New Roman" w:cs="Times New Roman"/>
          <w:sz w:val="24"/>
          <w:szCs w:val="24"/>
        </w:rPr>
        <w:t>.</w:t>
      </w:r>
      <w:r w:rsidRPr="000F5D47">
        <w:rPr>
          <w:rFonts w:ascii="Times New Roman" w:eastAsia="Arial" w:hAnsi="Times New Roman" w:cs="Times New Roman"/>
          <w:sz w:val="24"/>
          <w:szCs w:val="24"/>
        </w:rPr>
        <w:t xml:space="preserve"> </w:t>
      </w:r>
      <w:r w:rsidR="007A5916" w:rsidRPr="000F5D47">
        <w:rPr>
          <w:rFonts w:ascii="Times New Roman" w:eastAsia="Arial" w:hAnsi="Times New Roman" w:cs="Times New Roman"/>
          <w:sz w:val="24"/>
          <w:szCs w:val="24"/>
        </w:rPr>
        <w:t>We will</w:t>
      </w:r>
      <w:r w:rsidR="0061551E" w:rsidRPr="000F5D47">
        <w:rPr>
          <w:rFonts w:ascii="Times New Roman" w:eastAsia="Arial" w:hAnsi="Times New Roman" w:cs="Times New Roman"/>
          <w:sz w:val="24"/>
          <w:szCs w:val="24"/>
        </w:rPr>
        <w:t xml:space="preserve"> also be </w:t>
      </w:r>
      <w:r w:rsidR="007A5916" w:rsidRPr="000F5D47">
        <w:rPr>
          <w:rFonts w:ascii="Times New Roman" w:eastAsia="Arial" w:hAnsi="Times New Roman" w:cs="Times New Roman"/>
          <w:sz w:val="24"/>
          <w:szCs w:val="24"/>
        </w:rPr>
        <w:t>discuss</w:t>
      </w:r>
      <w:r w:rsidR="0061551E" w:rsidRPr="000F5D47">
        <w:rPr>
          <w:rFonts w:ascii="Times New Roman" w:eastAsia="Arial" w:hAnsi="Times New Roman" w:cs="Times New Roman"/>
          <w:sz w:val="24"/>
          <w:szCs w:val="24"/>
        </w:rPr>
        <w:t>ing</w:t>
      </w:r>
      <w:r w:rsidR="007A5916" w:rsidRPr="000F5D47">
        <w:rPr>
          <w:rFonts w:ascii="Times New Roman" w:eastAsia="Arial" w:hAnsi="Times New Roman" w:cs="Times New Roman"/>
          <w:sz w:val="24"/>
          <w:szCs w:val="24"/>
        </w:rPr>
        <w:t xml:space="preserve"> the government’s role in addressing these issu</w:t>
      </w:r>
      <w:r w:rsidR="00007997" w:rsidRPr="000F5D47">
        <w:rPr>
          <w:rFonts w:ascii="Times New Roman" w:eastAsia="Arial" w:hAnsi="Times New Roman" w:cs="Times New Roman"/>
          <w:sz w:val="24"/>
          <w:szCs w:val="24"/>
        </w:rPr>
        <w:t xml:space="preserve">es.  </w:t>
      </w:r>
    </w:p>
    <w:p w14:paraId="4E2FDB9F" w14:textId="1D093782" w:rsidR="00564712" w:rsidRDefault="00564712" w:rsidP="0061551E">
      <w:pPr>
        <w:rPr>
          <w:rFonts w:ascii="Times New Roman" w:eastAsia="Arial" w:hAnsi="Times New Roman" w:cs="Times New Roman"/>
          <w:sz w:val="24"/>
          <w:szCs w:val="24"/>
        </w:rPr>
      </w:pPr>
    </w:p>
    <w:p w14:paraId="6204B339" w14:textId="77777777" w:rsidR="00564712" w:rsidRPr="00564712" w:rsidRDefault="00564712" w:rsidP="00564712">
      <w:pPr>
        <w:pStyle w:val="Heading2"/>
        <w:rPr>
          <w:rFonts w:ascii="Times New Roman" w:hAnsi="Times New Roman" w:cs="Times New Roman"/>
          <w:sz w:val="28"/>
          <w:szCs w:val="28"/>
        </w:rPr>
      </w:pPr>
      <w:r w:rsidRPr="00564712">
        <w:rPr>
          <w:rFonts w:ascii="Times New Roman" w:hAnsi="Times New Roman" w:cs="Times New Roman"/>
          <w:sz w:val="28"/>
          <w:szCs w:val="28"/>
        </w:rPr>
        <w:lastRenderedPageBreak/>
        <w:t>Course and Learning Objectives</w:t>
      </w:r>
    </w:p>
    <w:p w14:paraId="695C6CD1" w14:textId="77777777" w:rsidR="00564712" w:rsidRDefault="00564712" w:rsidP="00564712"/>
    <w:p w14:paraId="16EC61F1" w14:textId="24ACF739" w:rsidR="00564712" w:rsidRPr="009D2938" w:rsidRDefault="00564712" w:rsidP="00564712">
      <w:pPr>
        <w:rPr>
          <w:rFonts w:ascii="Times New Roman" w:hAnsi="Times New Roman" w:cs="Times New Roman"/>
          <w:sz w:val="24"/>
          <w:szCs w:val="24"/>
        </w:rPr>
      </w:pPr>
      <w:r w:rsidRPr="009D2938">
        <w:rPr>
          <w:rFonts w:ascii="Times New Roman" w:hAnsi="Times New Roman" w:cs="Times New Roman"/>
          <w:sz w:val="24"/>
          <w:szCs w:val="24"/>
        </w:rPr>
        <w:t>At the conclusion of this course, students will be prepared to:</w:t>
      </w:r>
    </w:p>
    <w:p w14:paraId="2B9BDB3F" w14:textId="77777777" w:rsidR="00AA2AE4" w:rsidRPr="009D2938" w:rsidRDefault="00AA2AE4" w:rsidP="00AA2AE4">
      <w:pPr>
        <w:pStyle w:val="ListParagraph"/>
        <w:numPr>
          <w:ilvl w:val="0"/>
          <w:numId w:val="40"/>
        </w:numPr>
        <w:pBdr>
          <w:top w:val="nil"/>
          <w:left w:val="nil"/>
          <w:bottom w:val="nil"/>
          <w:right w:val="nil"/>
          <w:between w:val="nil"/>
        </w:pBdr>
        <w:spacing w:after="0"/>
        <w:rPr>
          <w:rFonts w:ascii="Times New Roman" w:hAnsi="Times New Roman" w:cs="Times New Roman"/>
          <w:sz w:val="24"/>
          <w:szCs w:val="24"/>
        </w:rPr>
      </w:pPr>
      <w:r w:rsidRPr="009D2938">
        <w:rPr>
          <w:rFonts w:ascii="Times New Roman" w:hAnsi="Times New Roman" w:cs="Times New Roman"/>
          <w:sz w:val="24"/>
          <w:szCs w:val="24"/>
        </w:rPr>
        <w:t xml:space="preserve">Describe the organization, </w:t>
      </w:r>
      <w:proofErr w:type="gramStart"/>
      <w:r w:rsidRPr="009D2938">
        <w:rPr>
          <w:rFonts w:ascii="Times New Roman" w:hAnsi="Times New Roman" w:cs="Times New Roman"/>
          <w:sz w:val="24"/>
          <w:szCs w:val="24"/>
        </w:rPr>
        <w:t>financing</w:t>
      </w:r>
      <w:proofErr w:type="gramEnd"/>
      <w:r w:rsidRPr="009D2938">
        <w:rPr>
          <w:rFonts w:ascii="Times New Roman" w:hAnsi="Times New Roman" w:cs="Times New Roman"/>
          <w:sz w:val="24"/>
          <w:szCs w:val="24"/>
        </w:rPr>
        <w:t xml:space="preserve"> and performance of the U.S. health care delivery system</w:t>
      </w:r>
    </w:p>
    <w:p w14:paraId="38DC1B9B" w14:textId="2EE6E61C" w:rsidR="00890EDB" w:rsidRPr="009D2938" w:rsidRDefault="00890EDB" w:rsidP="00890EDB">
      <w:pPr>
        <w:pStyle w:val="ListParagraph"/>
        <w:numPr>
          <w:ilvl w:val="0"/>
          <w:numId w:val="40"/>
        </w:numPr>
        <w:pBdr>
          <w:top w:val="nil"/>
          <w:left w:val="nil"/>
          <w:bottom w:val="nil"/>
          <w:right w:val="nil"/>
          <w:between w:val="nil"/>
        </w:pBdr>
        <w:spacing w:after="0"/>
        <w:rPr>
          <w:rFonts w:ascii="Times New Roman" w:hAnsi="Times New Roman" w:cs="Times New Roman"/>
          <w:sz w:val="24"/>
          <w:szCs w:val="24"/>
        </w:rPr>
      </w:pPr>
      <w:r w:rsidRPr="009D2938">
        <w:rPr>
          <w:rFonts w:ascii="Times New Roman" w:hAnsi="Times New Roman" w:cs="Times New Roman"/>
          <w:sz w:val="24"/>
          <w:szCs w:val="24"/>
        </w:rPr>
        <w:t>Define the roles of key stakeholders – providers, government and private payers, employers, regulators, patients – and describe their incentives and behavior</w:t>
      </w:r>
    </w:p>
    <w:p w14:paraId="607AEA1C" w14:textId="16C5F278" w:rsidR="00890EDB" w:rsidRPr="009D2938" w:rsidRDefault="00890EDB" w:rsidP="009D2938">
      <w:pPr>
        <w:pStyle w:val="ListParagraph"/>
        <w:numPr>
          <w:ilvl w:val="0"/>
          <w:numId w:val="40"/>
        </w:numPr>
        <w:pBdr>
          <w:top w:val="nil"/>
          <w:left w:val="nil"/>
          <w:bottom w:val="nil"/>
          <w:right w:val="nil"/>
          <w:between w:val="nil"/>
        </w:pBdr>
        <w:spacing w:after="0"/>
        <w:rPr>
          <w:rFonts w:ascii="Times New Roman" w:hAnsi="Times New Roman" w:cs="Times New Roman"/>
          <w:sz w:val="24"/>
          <w:szCs w:val="24"/>
        </w:rPr>
      </w:pPr>
      <w:r w:rsidRPr="009D2938">
        <w:rPr>
          <w:rFonts w:ascii="Times New Roman" w:hAnsi="Times New Roman" w:cs="Times New Roman"/>
          <w:sz w:val="24"/>
          <w:szCs w:val="24"/>
        </w:rPr>
        <w:t>Compare the U.S. health care system to the organization and financing models abroad</w:t>
      </w:r>
    </w:p>
    <w:p w14:paraId="6385F4D8" w14:textId="1A53E2AB" w:rsidR="009D2938" w:rsidRPr="009D2938" w:rsidRDefault="009D2938" w:rsidP="009D2938">
      <w:pPr>
        <w:pStyle w:val="ListParagraph"/>
        <w:numPr>
          <w:ilvl w:val="0"/>
          <w:numId w:val="40"/>
        </w:numPr>
        <w:pBdr>
          <w:top w:val="nil"/>
          <w:left w:val="nil"/>
          <w:bottom w:val="nil"/>
          <w:right w:val="nil"/>
          <w:between w:val="nil"/>
        </w:pBdr>
        <w:spacing w:after="0"/>
        <w:rPr>
          <w:rFonts w:ascii="Times New Roman" w:hAnsi="Times New Roman" w:cs="Times New Roman"/>
          <w:sz w:val="24"/>
          <w:szCs w:val="24"/>
        </w:rPr>
      </w:pPr>
      <w:r w:rsidRPr="009D2938">
        <w:rPr>
          <w:rFonts w:ascii="Times New Roman" w:hAnsi="Times New Roman" w:cs="Times New Roman"/>
          <w:sz w:val="24"/>
          <w:szCs w:val="24"/>
        </w:rPr>
        <w:t xml:space="preserve">Articulate ways that health policies can and do change at various levels of governance  </w:t>
      </w:r>
    </w:p>
    <w:p w14:paraId="4E706451" w14:textId="5D0A4FDD" w:rsidR="009D2938" w:rsidRPr="009D2938" w:rsidRDefault="009D2938" w:rsidP="009D2938">
      <w:pPr>
        <w:pStyle w:val="ListParagraph"/>
        <w:numPr>
          <w:ilvl w:val="0"/>
          <w:numId w:val="40"/>
        </w:numPr>
        <w:pBdr>
          <w:top w:val="nil"/>
          <w:left w:val="nil"/>
          <w:bottom w:val="nil"/>
          <w:right w:val="nil"/>
          <w:between w:val="nil"/>
        </w:pBdr>
        <w:spacing w:after="0"/>
        <w:rPr>
          <w:rFonts w:ascii="Times New Roman" w:hAnsi="Times New Roman" w:cs="Times New Roman"/>
          <w:sz w:val="24"/>
          <w:szCs w:val="24"/>
        </w:rPr>
      </w:pPr>
      <w:r w:rsidRPr="009D2938">
        <w:rPr>
          <w:rFonts w:ascii="Times New Roman" w:hAnsi="Times New Roman" w:cs="Times New Roman"/>
          <w:sz w:val="24"/>
          <w:szCs w:val="24"/>
        </w:rPr>
        <w:t>Articulate alternative ways to influence behavior in addition to, or instead of, formal policies</w:t>
      </w:r>
      <w:bookmarkStart w:id="3" w:name="_u95d5zrdds3z" w:colFirst="0" w:colLast="0"/>
      <w:bookmarkEnd w:id="3"/>
    </w:p>
    <w:p w14:paraId="1536C460" w14:textId="141A425B" w:rsidR="00AA2AE4" w:rsidRPr="009D2938" w:rsidRDefault="00AA2AE4" w:rsidP="00AA2AE4">
      <w:pPr>
        <w:pStyle w:val="ListParagraph"/>
        <w:numPr>
          <w:ilvl w:val="0"/>
          <w:numId w:val="40"/>
        </w:numPr>
        <w:pBdr>
          <w:top w:val="nil"/>
          <w:left w:val="nil"/>
          <w:bottom w:val="nil"/>
          <w:right w:val="nil"/>
          <w:between w:val="nil"/>
        </w:pBdr>
        <w:spacing w:after="0"/>
        <w:rPr>
          <w:rFonts w:ascii="Times New Roman" w:hAnsi="Times New Roman" w:cs="Times New Roman"/>
          <w:sz w:val="24"/>
          <w:szCs w:val="24"/>
        </w:rPr>
      </w:pPr>
      <w:r w:rsidRPr="009D2938">
        <w:rPr>
          <w:rFonts w:ascii="Times New Roman" w:hAnsi="Times New Roman" w:cs="Times New Roman"/>
          <w:sz w:val="24"/>
          <w:szCs w:val="24"/>
        </w:rPr>
        <w:t>Identify determinants of health and explain the impact on the distribution of health and disease</w:t>
      </w:r>
    </w:p>
    <w:p w14:paraId="7AFD0270" w14:textId="1F343FD8" w:rsidR="00564712" w:rsidRPr="009D2938" w:rsidRDefault="00AA2AE4" w:rsidP="009D2938">
      <w:pPr>
        <w:pStyle w:val="ListParagraph"/>
        <w:numPr>
          <w:ilvl w:val="0"/>
          <w:numId w:val="40"/>
        </w:numPr>
        <w:pBdr>
          <w:top w:val="nil"/>
          <w:left w:val="nil"/>
          <w:bottom w:val="nil"/>
          <w:right w:val="nil"/>
          <w:between w:val="nil"/>
        </w:pBdr>
        <w:spacing w:after="0"/>
        <w:rPr>
          <w:rFonts w:ascii="Times New Roman" w:hAnsi="Times New Roman" w:cs="Times New Roman"/>
          <w:sz w:val="24"/>
          <w:szCs w:val="24"/>
        </w:rPr>
      </w:pPr>
      <w:r w:rsidRPr="009D2938">
        <w:rPr>
          <w:rFonts w:ascii="Times New Roman" w:hAnsi="Times New Roman" w:cs="Times New Roman"/>
          <w:sz w:val="24"/>
          <w:szCs w:val="24"/>
        </w:rPr>
        <w:t xml:space="preserve">Analyze strengths, weaknesses and feasibility of policy and management approaches that aim to promote health, prevent </w:t>
      </w:r>
      <w:proofErr w:type="gramStart"/>
      <w:r w:rsidRPr="009D2938">
        <w:rPr>
          <w:rFonts w:ascii="Times New Roman" w:hAnsi="Times New Roman" w:cs="Times New Roman"/>
          <w:sz w:val="24"/>
          <w:szCs w:val="24"/>
        </w:rPr>
        <w:t>disease</w:t>
      </w:r>
      <w:proofErr w:type="gramEnd"/>
      <w:r w:rsidRPr="009D2938">
        <w:rPr>
          <w:rFonts w:ascii="Times New Roman" w:hAnsi="Times New Roman" w:cs="Times New Roman"/>
          <w:sz w:val="24"/>
          <w:szCs w:val="24"/>
        </w:rPr>
        <w:t xml:space="preserve"> and improve health services delivery and assess the impact of these approaches on quality, access, cost and equity goals</w:t>
      </w:r>
    </w:p>
    <w:p w14:paraId="18F55CD0" w14:textId="23C5EC0A" w:rsidR="005A3269" w:rsidRPr="002C45B4" w:rsidRDefault="00845245" w:rsidP="00564712">
      <w:pPr>
        <w:pStyle w:val="Heading2"/>
        <w:jc w:val="center"/>
        <w:rPr>
          <w:rFonts w:ascii="Times New Roman" w:eastAsia="Arial" w:hAnsi="Times New Roman" w:cs="Times New Roman"/>
          <w:sz w:val="28"/>
          <w:szCs w:val="28"/>
        </w:rPr>
      </w:pPr>
      <w:r w:rsidRPr="002C45B4">
        <w:rPr>
          <w:rFonts w:ascii="Times New Roman" w:eastAsia="Arial" w:hAnsi="Times New Roman" w:cs="Times New Roman"/>
          <w:sz w:val="28"/>
          <w:szCs w:val="28"/>
        </w:rPr>
        <w:t>COURSE OVERVIEW</w:t>
      </w:r>
    </w:p>
    <w:tbl>
      <w:tblPr>
        <w:tblStyle w:val="TableGrid"/>
        <w:tblpPr w:leftFromText="180" w:rightFromText="180" w:vertAnchor="page" w:horzAnchor="margin" w:tblpY="7989"/>
        <w:tblW w:w="9800" w:type="dxa"/>
        <w:tblLook w:val="04A0" w:firstRow="1" w:lastRow="0" w:firstColumn="1" w:lastColumn="0" w:noHBand="0" w:noVBand="1"/>
      </w:tblPr>
      <w:tblGrid>
        <w:gridCol w:w="1299"/>
        <w:gridCol w:w="4636"/>
        <w:gridCol w:w="3865"/>
      </w:tblGrid>
      <w:tr w:rsidR="0061551E" w:rsidRPr="002C45B4" w14:paraId="39B65A2F" w14:textId="77777777" w:rsidTr="00564712">
        <w:trPr>
          <w:trHeight w:val="278"/>
        </w:trPr>
        <w:tc>
          <w:tcPr>
            <w:tcW w:w="1299" w:type="dxa"/>
          </w:tcPr>
          <w:p w14:paraId="21EC3D9C" w14:textId="77777777" w:rsidR="0061551E" w:rsidRPr="002C45B4" w:rsidRDefault="0061551E" w:rsidP="00564712">
            <w:pPr>
              <w:ind w:left="-30"/>
              <w:jc w:val="center"/>
              <w:rPr>
                <w:rFonts w:ascii="Times New Roman" w:eastAsia="Times New Roman" w:hAnsi="Times New Roman" w:cs="Times New Roman"/>
                <w:b/>
                <w:color w:val="212121"/>
                <w:sz w:val="24"/>
                <w:szCs w:val="24"/>
              </w:rPr>
            </w:pPr>
            <w:r w:rsidRPr="002C45B4">
              <w:rPr>
                <w:rFonts w:ascii="Times New Roman" w:eastAsia="Times New Roman" w:hAnsi="Times New Roman" w:cs="Times New Roman"/>
                <w:b/>
                <w:color w:val="212121"/>
                <w:sz w:val="24"/>
                <w:szCs w:val="24"/>
              </w:rPr>
              <w:t>Session Number</w:t>
            </w:r>
          </w:p>
        </w:tc>
        <w:tc>
          <w:tcPr>
            <w:tcW w:w="4636" w:type="dxa"/>
          </w:tcPr>
          <w:p w14:paraId="7F0447C9" w14:textId="77777777" w:rsidR="0061551E" w:rsidRPr="002C45B4" w:rsidRDefault="0061551E" w:rsidP="00564712">
            <w:pPr>
              <w:jc w:val="center"/>
              <w:rPr>
                <w:rFonts w:ascii="Times New Roman" w:eastAsia="Times New Roman" w:hAnsi="Times New Roman" w:cs="Times New Roman"/>
                <w:b/>
                <w:color w:val="212121"/>
                <w:sz w:val="24"/>
                <w:szCs w:val="24"/>
              </w:rPr>
            </w:pPr>
            <w:r w:rsidRPr="002C45B4">
              <w:rPr>
                <w:rFonts w:ascii="Times New Roman" w:eastAsia="Times New Roman" w:hAnsi="Times New Roman" w:cs="Times New Roman"/>
                <w:b/>
                <w:color w:val="212121"/>
                <w:sz w:val="24"/>
                <w:szCs w:val="24"/>
              </w:rPr>
              <w:t>Topic</w:t>
            </w:r>
          </w:p>
        </w:tc>
        <w:tc>
          <w:tcPr>
            <w:tcW w:w="3865" w:type="dxa"/>
          </w:tcPr>
          <w:p w14:paraId="6242DA1C" w14:textId="77777777" w:rsidR="0061551E" w:rsidRPr="002C45B4" w:rsidRDefault="0061551E" w:rsidP="00564712">
            <w:pPr>
              <w:jc w:val="center"/>
              <w:rPr>
                <w:rFonts w:ascii="Times New Roman" w:eastAsia="Times New Roman" w:hAnsi="Times New Roman" w:cs="Times New Roman"/>
                <w:b/>
                <w:color w:val="212121"/>
                <w:sz w:val="24"/>
                <w:szCs w:val="24"/>
              </w:rPr>
            </w:pPr>
            <w:r w:rsidRPr="002C45B4">
              <w:rPr>
                <w:rFonts w:ascii="Times New Roman" w:eastAsia="Times New Roman" w:hAnsi="Times New Roman" w:cs="Times New Roman"/>
                <w:b/>
                <w:color w:val="212121"/>
                <w:sz w:val="24"/>
                <w:szCs w:val="24"/>
              </w:rPr>
              <w:t>Date</w:t>
            </w:r>
          </w:p>
        </w:tc>
      </w:tr>
      <w:tr w:rsidR="0061551E" w:rsidRPr="002C45B4" w14:paraId="572C76E3" w14:textId="77777777" w:rsidTr="00564712">
        <w:trPr>
          <w:trHeight w:val="278"/>
        </w:trPr>
        <w:tc>
          <w:tcPr>
            <w:tcW w:w="1299" w:type="dxa"/>
          </w:tcPr>
          <w:p w14:paraId="23AE9A23"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Session 1</w:t>
            </w:r>
          </w:p>
        </w:tc>
        <w:tc>
          <w:tcPr>
            <w:tcW w:w="4636" w:type="dxa"/>
          </w:tcPr>
          <w:p w14:paraId="7C5BFB1E" w14:textId="77777777" w:rsidR="0061551E" w:rsidRPr="002C45B4" w:rsidRDefault="0061551E" w:rsidP="00564712">
            <w:pPr>
              <w:jc w:val="center"/>
              <w:rPr>
                <w:rFonts w:ascii="Times New Roman" w:eastAsia="Arial" w:hAnsi="Times New Roman" w:cs="Times New Roman"/>
                <w:sz w:val="24"/>
                <w:szCs w:val="24"/>
              </w:rPr>
            </w:pPr>
            <w:r w:rsidRPr="002C45B4">
              <w:rPr>
                <w:rFonts w:ascii="Times New Roman" w:eastAsia="Arial" w:hAnsi="Times New Roman" w:cs="Times New Roman"/>
                <w:sz w:val="24"/>
                <w:szCs w:val="24"/>
              </w:rPr>
              <w:t>Employer Sponsored Health Insurance</w:t>
            </w:r>
          </w:p>
        </w:tc>
        <w:tc>
          <w:tcPr>
            <w:tcW w:w="3865" w:type="dxa"/>
          </w:tcPr>
          <w:p w14:paraId="6FBD95E5"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January 23</w:t>
            </w:r>
          </w:p>
        </w:tc>
      </w:tr>
      <w:tr w:rsidR="0061551E" w:rsidRPr="002C45B4" w14:paraId="35C32080" w14:textId="77777777" w:rsidTr="00564712">
        <w:trPr>
          <w:trHeight w:val="278"/>
        </w:trPr>
        <w:tc>
          <w:tcPr>
            <w:tcW w:w="1299" w:type="dxa"/>
            <w:hideMark/>
          </w:tcPr>
          <w:p w14:paraId="5FD9D6AD"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Session 2</w:t>
            </w:r>
          </w:p>
        </w:tc>
        <w:tc>
          <w:tcPr>
            <w:tcW w:w="4636" w:type="dxa"/>
          </w:tcPr>
          <w:p w14:paraId="430DA07C" w14:textId="77777777" w:rsidR="0061551E" w:rsidRPr="002C45B4" w:rsidRDefault="0061551E" w:rsidP="00564712">
            <w:pPr>
              <w:jc w:val="center"/>
              <w:rPr>
                <w:rFonts w:ascii="Times New Roman" w:eastAsia="Arial" w:hAnsi="Times New Roman" w:cs="Times New Roman"/>
                <w:sz w:val="24"/>
                <w:szCs w:val="24"/>
              </w:rPr>
            </w:pPr>
            <w:r w:rsidRPr="002C45B4">
              <w:rPr>
                <w:rFonts w:ascii="Times New Roman" w:eastAsia="Arial" w:hAnsi="Times New Roman" w:cs="Times New Roman"/>
                <w:sz w:val="24"/>
                <w:szCs w:val="24"/>
              </w:rPr>
              <w:t>Role of Government in Health Insurance: Medicare, &amp; Medicaid</w:t>
            </w:r>
          </w:p>
        </w:tc>
        <w:tc>
          <w:tcPr>
            <w:tcW w:w="3865" w:type="dxa"/>
            <w:hideMark/>
          </w:tcPr>
          <w:p w14:paraId="7CD295A0"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January 30</w:t>
            </w:r>
          </w:p>
        </w:tc>
      </w:tr>
      <w:tr w:rsidR="0061551E" w:rsidRPr="002C45B4" w14:paraId="427676BD" w14:textId="77777777" w:rsidTr="00564712">
        <w:trPr>
          <w:trHeight w:val="265"/>
        </w:trPr>
        <w:tc>
          <w:tcPr>
            <w:tcW w:w="1299" w:type="dxa"/>
            <w:hideMark/>
          </w:tcPr>
          <w:p w14:paraId="19C28E44"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Session 3</w:t>
            </w:r>
          </w:p>
        </w:tc>
        <w:tc>
          <w:tcPr>
            <w:tcW w:w="4636" w:type="dxa"/>
          </w:tcPr>
          <w:p w14:paraId="57D89048"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Arial" w:hAnsi="Times New Roman" w:cs="Times New Roman"/>
                <w:sz w:val="24"/>
                <w:szCs w:val="24"/>
              </w:rPr>
              <w:t>Role of Government in Health Insurance: Patient Protection and Affordable Care Act, &amp; The Inflation Reduction Act</w:t>
            </w:r>
          </w:p>
        </w:tc>
        <w:tc>
          <w:tcPr>
            <w:tcW w:w="3865" w:type="dxa"/>
            <w:hideMark/>
          </w:tcPr>
          <w:p w14:paraId="2A24023C"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February 6</w:t>
            </w:r>
          </w:p>
        </w:tc>
      </w:tr>
      <w:tr w:rsidR="0061551E" w:rsidRPr="002C45B4" w14:paraId="5076A97E" w14:textId="77777777" w:rsidTr="00564712">
        <w:trPr>
          <w:trHeight w:val="278"/>
        </w:trPr>
        <w:tc>
          <w:tcPr>
            <w:tcW w:w="1299" w:type="dxa"/>
            <w:hideMark/>
          </w:tcPr>
          <w:p w14:paraId="55B5FA50"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Session 4</w:t>
            </w:r>
          </w:p>
        </w:tc>
        <w:tc>
          <w:tcPr>
            <w:tcW w:w="4636" w:type="dxa"/>
          </w:tcPr>
          <w:p w14:paraId="4150BE1B" w14:textId="77777777" w:rsidR="0061551E" w:rsidRPr="002C45B4" w:rsidRDefault="0061551E" w:rsidP="00564712">
            <w:pPr>
              <w:jc w:val="center"/>
              <w:rPr>
                <w:rFonts w:ascii="Times New Roman" w:eastAsia="Arial" w:hAnsi="Times New Roman" w:cs="Times New Roman"/>
                <w:bCs/>
                <w:sz w:val="24"/>
                <w:szCs w:val="24"/>
              </w:rPr>
            </w:pPr>
            <w:r w:rsidRPr="002C45B4">
              <w:rPr>
                <w:rFonts w:ascii="Times New Roman" w:eastAsia="Arial" w:hAnsi="Times New Roman" w:cs="Times New Roman"/>
                <w:bCs/>
                <w:sz w:val="24"/>
                <w:szCs w:val="24"/>
              </w:rPr>
              <w:t>Rise of Managed Care in the United States</w:t>
            </w:r>
          </w:p>
          <w:p w14:paraId="5199F2FD" w14:textId="77777777" w:rsidR="0061551E" w:rsidRPr="002C45B4" w:rsidRDefault="0061551E" w:rsidP="00564712">
            <w:pPr>
              <w:jc w:val="center"/>
              <w:rPr>
                <w:rFonts w:ascii="Times New Roman" w:eastAsia="Times New Roman" w:hAnsi="Times New Roman" w:cs="Times New Roman"/>
                <w:color w:val="212121"/>
                <w:sz w:val="24"/>
                <w:szCs w:val="24"/>
              </w:rPr>
            </w:pPr>
          </w:p>
        </w:tc>
        <w:tc>
          <w:tcPr>
            <w:tcW w:w="3865" w:type="dxa"/>
            <w:hideMark/>
          </w:tcPr>
          <w:p w14:paraId="1A0BC44E"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February 13</w:t>
            </w:r>
          </w:p>
        </w:tc>
      </w:tr>
      <w:tr w:rsidR="0061551E" w:rsidRPr="002C45B4" w14:paraId="06845A78" w14:textId="77777777" w:rsidTr="00564712">
        <w:trPr>
          <w:trHeight w:val="265"/>
        </w:trPr>
        <w:tc>
          <w:tcPr>
            <w:tcW w:w="1299" w:type="dxa"/>
            <w:hideMark/>
          </w:tcPr>
          <w:p w14:paraId="735139B6"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No Class</w:t>
            </w:r>
          </w:p>
        </w:tc>
        <w:tc>
          <w:tcPr>
            <w:tcW w:w="4636" w:type="dxa"/>
          </w:tcPr>
          <w:p w14:paraId="0E1FED63" w14:textId="06FC62EC"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President</w:t>
            </w:r>
            <w:r w:rsidR="00B11156">
              <w:rPr>
                <w:rFonts w:ascii="Times New Roman" w:eastAsia="Times New Roman" w:hAnsi="Times New Roman" w:cs="Times New Roman"/>
                <w:color w:val="212121"/>
                <w:sz w:val="24"/>
                <w:szCs w:val="24"/>
              </w:rPr>
              <w:t>’s</w:t>
            </w:r>
            <w:r w:rsidRPr="002C45B4">
              <w:rPr>
                <w:rFonts w:ascii="Times New Roman" w:eastAsia="Times New Roman" w:hAnsi="Times New Roman" w:cs="Times New Roman"/>
                <w:color w:val="212121"/>
                <w:sz w:val="24"/>
                <w:szCs w:val="24"/>
              </w:rPr>
              <w:t xml:space="preserve"> Day</w:t>
            </w:r>
          </w:p>
        </w:tc>
        <w:tc>
          <w:tcPr>
            <w:tcW w:w="3865" w:type="dxa"/>
            <w:hideMark/>
          </w:tcPr>
          <w:p w14:paraId="79E2A296"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February 20</w:t>
            </w:r>
          </w:p>
        </w:tc>
      </w:tr>
      <w:tr w:rsidR="0061551E" w:rsidRPr="002C45B4" w14:paraId="4E11D981" w14:textId="77777777" w:rsidTr="00564712">
        <w:trPr>
          <w:trHeight w:val="265"/>
        </w:trPr>
        <w:tc>
          <w:tcPr>
            <w:tcW w:w="1299" w:type="dxa"/>
          </w:tcPr>
          <w:p w14:paraId="1E8F5861"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Session 5</w:t>
            </w:r>
          </w:p>
        </w:tc>
        <w:tc>
          <w:tcPr>
            <w:tcW w:w="4636" w:type="dxa"/>
          </w:tcPr>
          <w:p w14:paraId="7C3E5036" w14:textId="77777777" w:rsidR="0061551E" w:rsidRPr="002C45B4" w:rsidRDefault="0061551E" w:rsidP="00564712">
            <w:pPr>
              <w:ind w:left="-74"/>
              <w:jc w:val="center"/>
              <w:rPr>
                <w:rFonts w:ascii="Times New Roman" w:eastAsia="Times New Roman" w:hAnsi="Times New Roman" w:cs="Times New Roman"/>
                <w:bCs/>
                <w:color w:val="212121"/>
                <w:sz w:val="24"/>
                <w:szCs w:val="24"/>
              </w:rPr>
            </w:pPr>
            <w:r w:rsidRPr="002C45B4">
              <w:rPr>
                <w:rFonts w:ascii="Times New Roman" w:eastAsia="Arial" w:hAnsi="Times New Roman" w:cs="Times New Roman"/>
                <w:bCs/>
                <w:sz w:val="24"/>
                <w:szCs w:val="24"/>
              </w:rPr>
              <w:t>Physician Induced Demand</w:t>
            </w:r>
          </w:p>
        </w:tc>
        <w:tc>
          <w:tcPr>
            <w:tcW w:w="3865" w:type="dxa"/>
          </w:tcPr>
          <w:p w14:paraId="7D9812B0" w14:textId="77777777" w:rsidR="0061551E" w:rsidRPr="002C45B4" w:rsidRDefault="0061551E" w:rsidP="00564712">
            <w:pPr>
              <w:ind w:left="-74"/>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February 27</w:t>
            </w:r>
          </w:p>
        </w:tc>
      </w:tr>
      <w:tr w:rsidR="0061551E" w:rsidRPr="002C45B4" w14:paraId="0C7A7E61" w14:textId="77777777" w:rsidTr="00564712">
        <w:trPr>
          <w:trHeight w:val="248"/>
        </w:trPr>
        <w:tc>
          <w:tcPr>
            <w:tcW w:w="1299" w:type="dxa"/>
            <w:hideMark/>
          </w:tcPr>
          <w:p w14:paraId="1DD2158A"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Session 6</w:t>
            </w:r>
          </w:p>
        </w:tc>
        <w:tc>
          <w:tcPr>
            <w:tcW w:w="4636" w:type="dxa"/>
          </w:tcPr>
          <w:p w14:paraId="1F910349" w14:textId="6AEBEF02"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Arial" w:hAnsi="Times New Roman" w:cs="Times New Roman"/>
                <w:sz w:val="24"/>
                <w:szCs w:val="24"/>
              </w:rPr>
              <w:t>Comparison of the US Health Care System to Other Industrialized Nations</w:t>
            </w:r>
          </w:p>
        </w:tc>
        <w:tc>
          <w:tcPr>
            <w:tcW w:w="3865" w:type="dxa"/>
            <w:hideMark/>
          </w:tcPr>
          <w:p w14:paraId="1937CB2F"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March 6</w:t>
            </w:r>
          </w:p>
        </w:tc>
      </w:tr>
      <w:tr w:rsidR="0061551E" w:rsidRPr="002C45B4" w14:paraId="11E1CAE0" w14:textId="77777777" w:rsidTr="00564712">
        <w:trPr>
          <w:trHeight w:val="278"/>
        </w:trPr>
        <w:tc>
          <w:tcPr>
            <w:tcW w:w="1299" w:type="dxa"/>
            <w:hideMark/>
          </w:tcPr>
          <w:p w14:paraId="524EFA79"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No class</w:t>
            </w:r>
          </w:p>
        </w:tc>
        <w:tc>
          <w:tcPr>
            <w:tcW w:w="4636" w:type="dxa"/>
          </w:tcPr>
          <w:p w14:paraId="3AEBC661" w14:textId="2D9B75C2"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Spring Break</w:t>
            </w:r>
            <w:r w:rsidR="00B11156">
              <w:rPr>
                <w:rFonts w:ascii="Times New Roman" w:eastAsia="Times New Roman" w:hAnsi="Times New Roman" w:cs="Times New Roman"/>
                <w:color w:val="212121"/>
                <w:sz w:val="24"/>
                <w:szCs w:val="24"/>
              </w:rPr>
              <w:t>.</w:t>
            </w:r>
            <w:r w:rsidRPr="002C45B4">
              <w:rPr>
                <w:rFonts w:ascii="Times New Roman" w:eastAsia="Times New Roman" w:hAnsi="Times New Roman" w:cs="Times New Roman"/>
                <w:color w:val="212121"/>
                <w:sz w:val="24"/>
                <w:szCs w:val="24"/>
              </w:rPr>
              <w:t xml:space="preserve"> ENJOY!</w:t>
            </w:r>
          </w:p>
        </w:tc>
        <w:tc>
          <w:tcPr>
            <w:tcW w:w="3865" w:type="dxa"/>
            <w:hideMark/>
          </w:tcPr>
          <w:p w14:paraId="02264997"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March 13</w:t>
            </w:r>
          </w:p>
        </w:tc>
      </w:tr>
      <w:tr w:rsidR="0061551E" w:rsidRPr="002C45B4" w14:paraId="24768E50" w14:textId="77777777" w:rsidTr="00564712">
        <w:trPr>
          <w:trHeight w:val="278"/>
        </w:trPr>
        <w:tc>
          <w:tcPr>
            <w:tcW w:w="1299" w:type="dxa"/>
            <w:hideMark/>
          </w:tcPr>
          <w:p w14:paraId="1E309C84"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Session 7</w:t>
            </w:r>
          </w:p>
        </w:tc>
        <w:tc>
          <w:tcPr>
            <w:tcW w:w="4636" w:type="dxa"/>
          </w:tcPr>
          <w:p w14:paraId="49F133B8"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Arial" w:hAnsi="Times New Roman" w:cs="Times New Roman"/>
                <w:sz w:val="24"/>
                <w:szCs w:val="24"/>
              </w:rPr>
              <w:t>Behavioral Economics – Policy Considerations</w:t>
            </w:r>
          </w:p>
        </w:tc>
        <w:tc>
          <w:tcPr>
            <w:tcW w:w="3865" w:type="dxa"/>
            <w:hideMark/>
          </w:tcPr>
          <w:p w14:paraId="4559E36C"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March 20</w:t>
            </w:r>
          </w:p>
        </w:tc>
      </w:tr>
      <w:tr w:rsidR="0061551E" w:rsidRPr="002C45B4" w14:paraId="51DD3B30" w14:textId="77777777" w:rsidTr="00564712">
        <w:trPr>
          <w:trHeight w:val="265"/>
        </w:trPr>
        <w:tc>
          <w:tcPr>
            <w:tcW w:w="1299" w:type="dxa"/>
            <w:hideMark/>
          </w:tcPr>
          <w:p w14:paraId="733E5200"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Session 8</w:t>
            </w:r>
          </w:p>
        </w:tc>
        <w:tc>
          <w:tcPr>
            <w:tcW w:w="4636" w:type="dxa"/>
          </w:tcPr>
          <w:p w14:paraId="38DCBA05" w14:textId="60A13EB6"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Arial" w:hAnsi="Times New Roman" w:cs="Times New Roman"/>
                <w:sz w:val="24"/>
                <w:szCs w:val="24"/>
              </w:rPr>
              <w:t xml:space="preserve">Promoting Healthy Behaviors </w:t>
            </w:r>
          </w:p>
        </w:tc>
        <w:tc>
          <w:tcPr>
            <w:tcW w:w="3865" w:type="dxa"/>
            <w:hideMark/>
          </w:tcPr>
          <w:p w14:paraId="06D91A93"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March 27</w:t>
            </w:r>
          </w:p>
        </w:tc>
      </w:tr>
      <w:tr w:rsidR="0061551E" w:rsidRPr="002C45B4" w14:paraId="099528DF" w14:textId="77777777" w:rsidTr="00564712">
        <w:trPr>
          <w:trHeight w:val="278"/>
        </w:trPr>
        <w:tc>
          <w:tcPr>
            <w:tcW w:w="1299" w:type="dxa"/>
            <w:hideMark/>
          </w:tcPr>
          <w:p w14:paraId="2F348CB6"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Session 9</w:t>
            </w:r>
          </w:p>
        </w:tc>
        <w:tc>
          <w:tcPr>
            <w:tcW w:w="4636" w:type="dxa"/>
          </w:tcPr>
          <w:p w14:paraId="0E06E7A7"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Arial" w:hAnsi="Times New Roman" w:cs="Times New Roman"/>
                <w:sz w:val="24"/>
                <w:szCs w:val="24"/>
              </w:rPr>
              <w:t>Paternalism and Civil Rights –Focus on COVID-19</w:t>
            </w:r>
          </w:p>
        </w:tc>
        <w:tc>
          <w:tcPr>
            <w:tcW w:w="3865" w:type="dxa"/>
            <w:hideMark/>
          </w:tcPr>
          <w:p w14:paraId="39F1BAB9"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April 3</w:t>
            </w:r>
          </w:p>
        </w:tc>
      </w:tr>
      <w:tr w:rsidR="0061551E" w:rsidRPr="002C45B4" w14:paraId="6A2B6557" w14:textId="77777777" w:rsidTr="00564712">
        <w:trPr>
          <w:trHeight w:val="293"/>
        </w:trPr>
        <w:tc>
          <w:tcPr>
            <w:tcW w:w="1299" w:type="dxa"/>
          </w:tcPr>
          <w:p w14:paraId="3A4DA870"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lastRenderedPageBreak/>
              <w:t>Session 10</w:t>
            </w:r>
          </w:p>
        </w:tc>
        <w:tc>
          <w:tcPr>
            <w:tcW w:w="4636" w:type="dxa"/>
          </w:tcPr>
          <w:p w14:paraId="504397B8" w14:textId="77777777" w:rsidR="0061551E" w:rsidRPr="002C45B4" w:rsidRDefault="0061551E" w:rsidP="00564712">
            <w:pPr>
              <w:pStyle w:val="Heading3"/>
              <w:jc w:val="center"/>
              <w:outlineLvl w:val="2"/>
              <w:rPr>
                <w:rFonts w:ascii="Times New Roman" w:eastAsia="Arial" w:hAnsi="Times New Roman" w:cs="Times New Roman"/>
                <w:b w:val="0"/>
                <w:bCs/>
              </w:rPr>
            </w:pPr>
            <w:r w:rsidRPr="002C45B4">
              <w:rPr>
                <w:rFonts w:ascii="Times New Roman" w:eastAsia="Arial" w:hAnsi="Times New Roman" w:cs="Times New Roman"/>
                <w:b w:val="0"/>
                <w:bCs/>
              </w:rPr>
              <w:t>Social Determinants of Health – Health Inequities and Access to Care</w:t>
            </w:r>
          </w:p>
          <w:p w14:paraId="4C204F2D" w14:textId="77777777" w:rsidR="0061551E" w:rsidRPr="002C45B4" w:rsidRDefault="0061551E" w:rsidP="00564712">
            <w:pPr>
              <w:jc w:val="center"/>
              <w:rPr>
                <w:rFonts w:ascii="Times New Roman" w:eastAsia="Times New Roman" w:hAnsi="Times New Roman" w:cs="Times New Roman"/>
                <w:color w:val="212121"/>
                <w:sz w:val="24"/>
                <w:szCs w:val="24"/>
              </w:rPr>
            </w:pPr>
          </w:p>
        </w:tc>
        <w:tc>
          <w:tcPr>
            <w:tcW w:w="3865" w:type="dxa"/>
          </w:tcPr>
          <w:p w14:paraId="0E8A4951" w14:textId="77777777" w:rsidR="0061551E" w:rsidRPr="002C45B4" w:rsidRDefault="0061551E" w:rsidP="00564712">
            <w:pPr>
              <w:jc w:val="center"/>
              <w:rPr>
                <w:rFonts w:ascii="Times New Roman" w:hAnsi="Times New Roman" w:cs="Times New Roman"/>
                <w:sz w:val="24"/>
                <w:szCs w:val="24"/>
              </w:rPr>
            </w:pPr>
            <w:r w:rsidRPr="002C45B4">
              <w:rPr>
                <w:rFonts w:ascii="Times New Roman" w:eastAsia="Times New Roman" w:hAnsi="Times New Roman" w:cs="Times New Roman"/>
                <w:color w:val="212121"/>
                <w:sz w:val="24"/>
                <w:szCs w:val="24"/>
              </w:rPr>
              <w:t>April 10</w:t>
            </w:r>
          </w:p>
        </w:tc>
      </w:tr>
      <w:tr w:rsidR="0061551E" w:rsidRPr="002C45B4" w14:paraId="1B3E47C9" w14:textId="77777777" w:rsidTr="00564712">
        <w:trPr>
          <w:trHeight w:val="293"/>
        </w:trPr>
        <w:tc>
          <w:tcPr>
            <w:tcW w:w="1299" w:type="dxa"/>
          </w:tcPr>
          <w:p w14:paraId="1DDBAE4C"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Session 11</w:t>
            </w:r>
          </w:p>
        </w:tc>
        <w:tc>
          <w:tcPr>
            <w:tcW w:w="4636" w:type="dxa"/>
          </w:tcPr>
          <w:p w14:paraId="0FBA5E79"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Arial" w:hAnsi="Times New Roman" w:cs="Times New Roman"/>
                <w:sz w:val="24"/>
                <w:szCs w:val="24"/>
              </w:rPr>
              <w:t>Opioid Epidemic</w:t>
            </w:r>
          </w:p>
        </w:tc>
        <w:tc>
          <w:tcPr>
            <w:tcW w:w="3865" w:type="dxa"/>
          </w:tcPr>
          <w:p w14:paraId="7BC6F8A8"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April 17</w:t>
            </w:r>
          </w:p>
        </w:tc>
      </w:tr>
      <w:tr w:rsidR="0061551E" w:rsidRPr="002C45B4" w14:paraId="362EE36F" w14:textId="77777777" w:rsidTr="00564712">
        <w:trPr>
          <w:trHeight w:val="278"/>
        </w:trPr>
        <w:tc>
          <w:tcPr>
            <w:tcW w:w="1299" w:type="dxa"/>
          </w:tcPr>
          <w:p w14:paraId="3F549C26"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Session 12</w:t>
            </w:r>
          </w:p>
        </w:tc>
        <w:tc>
          <w:tcPr>
            <w:tcW w:w="4636" w:type="dxa"/>
          </w:tcPr>
          <w:p w14:paraId="2BF72523"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Obesity Epidemic</w:t>
            </w:r>
          </w:p>
        </w:tc>
        <w:tc>
          <w:tcPr>
            <w:tcW w:w="3865" w:type="dxa"/>
          </w:tcPr>
          <w:p w14:paraId="4358868F"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April 24</w:t>
            </w:r>
          </w:p>
        </w:tc>
      </w:tr>
      <w:tr w:rsidR="0061551E" w:rsidRPr="002C45B4" w14:paraId="77E12134" w14:textId="77777777" w:rsidTr="00564712">
        <w:trPr>
          <w:trHeight w:val="265"/>
        </w:trPr>
        <w:tc>
          <w:tcPr>
            <w:tcW w:w="1299" w:type="dxa"/>
          </w:tcPr>
          <w:p w14:paraId="3FD7D7BD"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Session 13</w:t>
            </w:r>
          </w:p>
        </w:tc>
        <w:tc>
          <w:tcPr>
            <w:tcW w:w="4636" w:type="dxa"/>
          </w:tcPr>
          <w:p w14:paraId="567C5343"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Class Presentations</w:t>
            </w:r>
          </w:p>
        </w:tc>
        <w:tc>
          <w:tcPr>
            <w:tcW w:w="3865" w:type="dxa"/>
          </w:tcPr>
          <w:p w14:paraId="7A9316DD"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May 1</w:t>
            </w:r>
          </w:p>
        </w:tc>
      </w:tr>
      <w:tr w:rsidR="0061551E" w:rsidRPr="002C45B4" w14:paraId="2E26E671" w14:textId="77777777" w:rsidTr="00564712">
        <w:trPr>
          <w:trHeight w:val="278"/>
        </w:trPr>
        <w:tc>
          <w:tcPr>
            <w:tcW w:w="1299" w:type="dxa"/>
          </w:tcPr>
          <w:p w14:paraId="12C3D116" w14:textId="77777777" w:rsidR="0061551E" w:rsidRPr="002C45B4" w:rsidRDefault="0061551E" w:rsidP="00564712">
            <w:pPr>
              <w:ind w:left="-30"/>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Session 14</w:t>
            </w:r>
          </w:p>
        </w:tc>
        <w:tc>
          <w:tcPr>
            <w:tcW w:w="4636" w:type="dxa"/>
          </w:tcPr>
          <w:p w14:paraId="7D3902F1"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Final Exam</w:t>
            </w:r>
          </w:p>
        </w:tc>
        <w:tc>
          <w:tcPr>
            <w:tcW w:w="3865" w:type="dxa"/>
          </w:tcPr>
          <w:p w14:paraId="0F32E279" w14:textId="77777777" w:rsidR="0061551E" w:rsidRPr="002C45B4" w:rsidRDefault="0061551E" w:rsidP="00564712">
            <w:pPr>
              <w:jc w:val="center"/>
              <w:rPr>
                <w:rFonts w:ascii="Times New Roman" w:eastAsia="Times New Roman" w:hAnsi="Times New Roman" w:cs="Times New Roman"/>
                <w:color w:val="212121"/>
                <w:sz w:val="24"/>
                <w:szCs w:val="24"/>
              </w:rPr>
            </w:pPr>
            <w:r w:rsidRPr="002C45B4">
              <w:rPr>
                <w:rFonts w:ascii="Times New Roman" w:eastAsia="Times New Roman" w:hAnsi="Times New Roman" w:cs="Times New Roman"/>
                <w:color w:val="212121"/>
                <w:sz w:val="24"/>
                <w:szCs w:val="24"/>
              </w:rPr>
              <w:t>May 8</w:t>
            </w:r>
          </w:p>
        </w:tc>
      </w:tr>
    </w:tbl>
    <w:p w14:paraId="07EE2738" w14:textId="77777777" w:rsidR="0061551E" w:rsidRPr="002C45B4" w:rsidRDefault="0061551E" w:rsidP="005A5937">
      <w:pPr>
        <w:ind w:right="144"/>
        <w:rPr>
          <w:rFonts w:ascii="Times New Roman" w:eastAsia="Arial" w:hAnsi="Times New Roman" w:cs="Times New Roman"/>
        </w:rPr>
      </w:pPr>
    </w:p>
    <w:p w14:paraId="563DBCFD" w14:textId="77777777" w:rsidR="0061551E" w:rsidRPr="002C45B4" w:rsidRDefault="0061551E" w:rsidP="0061551E">
      <w:pPr>
        <w:pStyle w:val="Heading2"/>
        <w:rPr>
          <w:rFonts w:ascii="Times New Roman" w:eastAsia="Arial" w:hAnsi="Times New Roman" w:cs="Times New Roman"/>
          <w:sz w:val="28"/>
          <w:szCs w:val="28"/>
        </w:rPr>
      </w:pPr>
      <w:r w:rsidRPr="002C45B4">
        <w:rPr>
          <w:rFonts w:ascii="Times New Roman" w:eastAsia="Arial" w:hAnsi="Times New Roman" w:cs="Times New Roman"/>
          <w:sz w:val="28"/>
          <w:szCs w:val="28"/>
        </w:rPr>
        <w:t>Course Readings</w:t>
      </w:r>
    </w:p>
    <w:p w14:paraId="198817FE" w14:textId="0B3FC4D0" w:rsidR="0061551E" w:rsidRPr="000F5D47" w:rsidRDefault="0061551E" w:rsidP="0061551E">
      <w:pPr>
        <w:ind w:right="144"/>
        <w:rPr>
          <w:rFonts w:ascii="Times New Roman" w:eastAsia="Arial" w:hAnsi="Times New Roman" w:cs="Times New Roman"/>
          <w:sz w:val="24"/>
          <w:szCs w:val="24"/>
        </w:rPr>
      </w:pPr>
      <w:r w:rsidRPr="000F5D47">
        <w:rPr>
          <w:rFonts w:ascii="Times New Roman" w:eastAsia="Arial" w:hAnsi="Times New Roman" w:cs="Times New Roman"/>
          <w:sz w:val="24"/>
          <w:szCs w:val="24"/>
        </w:rPr>
        <w:t>I expect students to complete all the required readings specified in the syllabus</w:t>
      </w:r>
      <w:r w:rsidR="00EB7FBB" w:rsidRPr="000F5D47">
        <w:rPr>
          <w:rFonts w:ascii="Times New Roman" w:eastAsia="Arial" w:hAnsi="Times New Roman" w:cs="Times New Roman"/>
          <w:sz w:val="24"/>
          <w:szCs w:val="24"/>
        </w:rPr>
        <w:t xml:space="preserve"> prior to class.  The class discussions will be based on the assigned readings for that class.  </w:t>
      </w:r>
    </w:p>
    <w:p w14:paraId="21D94F96" w14:textId="27250175" w:rsidR="000F5D47" w:rsidRPr="007374E3" w:rsidRDefault="005E0B09" w:rsidP="007374E3">
      <w:pPr>
        <w:pStyle w:val="Heading2"/>
        <w:rPr>
          <w:rFonts w:ascii="Times New Roman" w:eastAsia="Arial" w:hAnsi="Times New Roman" w:cs="Times New Roman"/>
          <w:sz w:val="28"/>
          <w:szCs w:val="28"/>
        </w:rPr>
      </w:pPr>
      <w:bookmarkStart w:id="4" w:name="_2s8eyo1" w:colFirst="0" w:colLast="0"/>
      <w:bookmarkStart w:id="5" w:name="_xfwmkckxaozk" w:colFirst="0" w:colLast="0"/>
      <w:bookmarkEnd w:id="4"/>
      <w:bookmarkEnd w:id="5"/>
      <w:r w:rsidRPr="002C45B4">
        <w:rPr>
          <w:rFonts w:ascii="Times New Roman" w:eastAsia="Arial" w:hAnsi="Times New Roman" w:cs="Times New Roman"/>
          <w:sz w:val="28"/>
          <w:szCs w:val="28"/>
        </w:rPr>
        <w:t>Grading</w:t>
      </w:r>
      <w:r w:rsidR="00392904" w:rsidRPr="002C45B4">
        <w:rPr>
          <w:rFonts w:ascii="Times New Roman" w:eastAsia="Arial" w:hAnsi="Times New Roman" w:cs="Times New Roman"/>
          <w:sz w:val="28"/>
          <w:szCs w:val="28"/>
        </w:rPr>
        <w:t xml:space="preserve">: </w:t>
      </w:r>
    </w:p>
    <w:p w14:paraId="42760AA9" w14:textId="1BD6FDF5" w:rsidR="00F10FE8" w:rsidRPr="000F5D47" w:rsidRDefault="00F10FE8" w:rsidP="00F10FE8">
      <w:pPr>
        <w:rPr>
          <w:rFonts w:ascii="Times New Roman" w:eastAsia="Arial" w:hAnsi="Times New Roman" w:cs="Times New Roman"/>
          <w:sz w:val="24"/>
          <w:szCs w:val="24"/>
        </w:rPr>
      </w:pPr>
      <w:r w:rsidRPr="000F5D47">
        <w:rPr>
          <w:rFonts w:ascii="Times New Roman" w:eastAsia="Arial" w:hAnsi="Times New Roman" w:cs="Times New Roman"/>
          <w:sz w:val="24"/>
          <w:szCs w:val="24"/>
        </w:rPr>
        <w:t xml:space="preserve">Students will be evaluated based on the following criteria:  </w:t>
      </w:r>
    </w:p>
    <w:p w14:paraId="44F65DF4" w14:textId="77777777" w:rsidR="003420C3" w:rsidRPr="000F5D47" w:rsidRDefault="00F10FE8" w:rsidP="00F10FE8">
      <w:pPr>
        <w:pStyle w:val="ListParagraph"/>
        <w:numPr>
          <w:ilvl w:val="0"/>
          <w:numId w:val="39"/>
        </w:numPr>
        <w:rPr>
          <w:rFonts w:ascii="Times New Roman" w:eastAsia="Arial" w:hAnsi="Times New Roman" w:cs="Times New Roman"/>
          <w:sz w:val="24"/>
          <w:szCs w:val="24"/>
        </w:rPr>
      </w:pPr>
      <w:r w:rsidRPr="000F5D47">
        <w:rPr>
          <w:rFonts w:ascii="Times New Roman" w:eastAsia="Arial" w:hAnsi="Times New Roman" w:cs="Times New Roman"/>
          <w:sz w:val="24"/>
          <w:szCs w:val="24"/>
        </w:rPr>
        <w:t xml:space="preserve">Class participation (20%).  </w:t>
      </w:r>
    </w:p>
    <w:p w14:paraId="401D4212" w14:textId="77777777" w:rsidR="003420C3" w:rsidRPr="000F5D47" w:rsidRDefault="003420C3" w:rsidP="003420C3">
      <w:pPr>
        <w:pStyle w:val="ListParagraph"/>
        <w:numPr>
          <w:ilvl w:val="1"/>
          <w:numId w:val="39"/>
        </w:numPr>
        <w:rPr>
          <w:rFonts w:ascii="Times New Roman" w:eastAsia="Arial" w:hAnsi="Times New Roman" w:cs="Times New Roman"/>
          <w:sz w:val="24"/>
          <w:szCs w:val="24"/>
        </w:rPr>
      </w:pPr>
      <w:r w:rsidRPr="000F5D47">
        <w:rPr>
          <w:rFonts w:ascii="Times New Roman" w:eastAsia="Arial" w:hAnsi="Times New Roman" w:cs="Times New Roman"/>
          <w:sz w:val="24"/>
          <w:szCs w:val="24"/>
        </w:rPr>
        <w:t xml:space="preserve">Attendance </w:t>
      </w:r>
    </w:p>
    <w:p w14:paraId="6837563F" w14:textId="77777777" w:rsidR="003420C3" w:rsidRPr="000F5D47" w:rsidRDefault="003420C3" w:rsidP="003420C3">
      <w:pPr>
        <w:pStyle w:val="ListParagraph"/>
        <w:numPr>
          <w:ilvl w:val="1"/>
          <w:numId w:val="39"/>
        </w:numPr>
        <w:rPr>
          <w:rFonts w:ascii="Times New Roman" w:eastAsia="Arial" w:hAnsi="Times New Roman" w:cs="Times New Roman"/>
          <w:sz w:val="24"/>
          <w:szCs w:val="24"/>
        </w:rPr>
      </w:pPr>
      <w:r w:rsidRPr="000F5D47">
        <w:rPr>
          <w:rFonts w:ascii="Times New Roman" w:eastAsia="Arial" w:hAnsi="Times New Roman" w:cs="Times New Roman"/>
          <w:sz w:val="24"/>
          <w:szCs w:val="24"/>
        </w:rPr>
        <w:t xml:space="preserve">Participation in class discussions </w:t>
      </w:r>
    </w:p>
    <w:p w14:paraId="6F8DFCB4" w14:textId="77777777" w:rsidR="00B86FA6" w:rsidRPr="000F5D47" w:rsidRDefault="00B86FA6" w:rsidP="003420C3">
      <w:pPr>
        <w:pStyle w:val="ListParagraph"/>
        <w:numPr>
          <w:ilvl w:val="0"/>
          <w:numId w:val="39"/>
        </w:numPr>
        <w:rPr>
          <w:rFonts w:ascii="Times New Roman" w:eastAsia="Arial" w:hAnsi="Times New Roman" w:cs="Times New Roman"/>
          <w:sz w:val="24"/>
          <w:szCs w:val="24"/>
        </w:rPr>
      </w:pPr>
      <w:r w:rsidRPr="000F5D47">
        <w:rPr>
          <w:rFonts w:ascii="Times New Roman" w:eastAsia="Arial" w:hAnsi="Times New Roman" w:cs="Times New Roman"/>
          <w:sz w:val="24"/>
          <w:szCs w:val="24"/>
        </w:rPr>
        <w:t>Writing assignments (40%)</w:t>
      </w:r>
    </w:p>
    <w:p w14:paraId="5E682C5F" w14:textId="32E2AA67" w:rsidR="00AC56FA" w:rsidRPr="000F5D47" w:rsidRDefault="00B86FA6" w:rsidP="00B86FA6">
      <w:pPr>
        <w:pStyle w:val="ListParagraph"/>
        <w:numPr>
          <w:ilvl w:val="1"/>
          <w:numId w:val="39"/>
        </w:numPr>
        <w:rPr>
          <w:rFonts w:ascii="Times New Roman" w:eastAsia="Arial" w:hAnsi="Times New Roman" w:cs="Times New Roman"/>
          <w:sz w:val="24"/>
          <w:szCs w:val="24"/>
        </w:rPr>
      </w:pPr>
      <w:r w:rsidRPr="000F5D47">
        <w:rPr>
          <w:rFonts w:ascii="Times New Roman" w:eastAsia="Arial" w:hAnsi="Times New Roman" w:cs="Times New Roman"/>
          <w:sz w:val="24"/>
          <w:szCs w:val="24"/>
        </w:rPr>
        <w:t>5</w:t>
      </w:r>
      <w:r w:rsidR="00027099" w:rsidRPr="000F5D47">
        <w:rPr>
          <w:rFonts w:ascii="Times New Roman" w:eastAsia="Arial" w:hAnsi="Times New Roman" w:cs="Times New Roman"/>
          <w:sz w:val="24"/>
          <w:szCs w:val="24"/>
        </w:rPr>
        <w:t>-</w:t>
      </w:r>
      <w:r w:rsidRPr="000F5D47">
        <w:rPr>
          <w:rFonts w:ascii="Times New Roman" w:eastAsia="Arial" w:hAnsi="Times New Roman" w:cs="Times New Roman"/>
          <w:sz w:val="24"/>
          <w:szCs w:val="24"/>
        </w:rPr>
        <w:t xml:space="preserve">page policy memo </w:t>
      </w:r>
      <w:r w:rsidR="00AC56FA" w:rsidRPr="000F5D47">
        <w:rPr>
          <w:rFonts w:ascii="Times New Roman" w:eastAsia="Arial" w:hAnsi="Times New Roman" w:cs="Times New Roman"/>
          <w:sz w:val="24"/>
          <w:szCs w:val="24"/>
        </w:rPr>
        <w:t>(15%)</w:t>
      </w:r>
      <w:r w:rsidR="00365EE6" w:rsidRPr="000F5D47">
        <w:rPr>
          <w:rFonts w:ascii="Times New Roman" w:eastAsia="Arial" w:hAnsi="Times New Roman" w:cs="Times New Roman"/>
          <w:sz w:val="24"/>
          <w:szCs w:val="24"/>
        </w:rPr>
        <w:t xml:space="preserve"> </w:t>
      </w:r>
    </w:p>
    <w:p w14:paraId="3CAFFB99" w14:textId="391A1504" w:rsidR="00321149" w:rsidRPr="000F5D47" w:rsidRDefault="00321149" w:rsidP="00321149">
      <w:pPr>
        <w:pStyle w:val="ListParagraph"/>
        <w:numPr>
          <w:ilvl w:val="2"/>
          <w:numId w:val="39"/>
        </w:numPr>
        <w:rPr>
          <w:rFonts w:ascii="Times New Roman" w:eastAsia="Arial" w:hAnsi="Times New Roman" w:cs="Times New Roman"/>
          <w:sz w:val="24"/>
          <w:szCs w:val="24"/>
        </w:rPr>
      </w:pPr>
      <w:r w:rsidRPr="000F5D47">
        <w:rPr>
          <w:rFonts w:ascii="Times New Roman" w:eastAsia="Arial" w:hAnsi="Times New Roman" w:cs="Times New Roman"/>
          <w:sz w:val="24"/>
          <w:szCs w:val="24"/>
        </w:rPr>
        <w:t xml:space="preserve">Students are to write a policy memo </w:t>
      </w:r>
      <w:r w:rsidR="00AB49B0" w:rsidRPr="000F5D47">
        <w:rPr>
          <w:rFonts w:ascii="Times New Roman" w:eastAsia="Arial" w:hAnsi="Times New Roman" w:cs="Times New Roman"/>
          <w:sz w:val="24"/>
          <w:szCs w:val="24"/>
        </w:rPr>
        <w:t xml:space="preserve">on a current issue in health policy and management.  </w:t>
      </w:r>
      <w:r w:rsidR="000F6B3F" w:rsidRPr="000F5D47">
        <w:rPr>
          <w:rFonts w:ascii="Times New Roman" w:eastAsia="Arial" w:hAnsi="Times New Roman" w:cs="Times New Roman"/>
          <w:sz w:val="24"/>
          <w:szCs w:val="24"/>
        </w:rPr>
        <w:t>In the memo, student</w:t>
      </w:r>
      <w:r w:rsidR="00AC705C" w:rsidRPr="000F5D47">
        <w:rPr>
          <w:rFonts w:ascii="Times New Roman" w:eastAsia="Arial" w:hAnsi="Times New Roman" w:cs="Times New Roman"/>
          <w:sz w:val="24"/>
          <w:szCs w:val="24"/>
        </w:rPr>
        <w:t>s</w:t>
      </w:r>
      <w:r w:rsidR="000F6B3F" w:rsidRPr="000F5D47">
        <w:rPr>
          <w:rFonts w:ascii="Times New Roman" w:eastAsia="Arial" w:hAnsi="Times New Roman" w:cs="Times New Roman"/>
          <w:sz w:val="24"/>
          <w:szCs w:val="24"/>
        </w:rPr>
        <w:t xml:space="preserve"> should include a policy proposal and discuss </w:t>
      </w:r>
      <w:r w:rsidR="000D74A9" w:rsidRPr="000F5D47">
        <w:rPr>
          <w:rFonts w:ascii="Times New Roman" w:eastAsia="Arial" w:hAnsi="Times New Roman" w:cs="Times New Roman"/>
          <w:sz w:val="24"/>
          <w:szCs w:val="24"/>
        </w:rPr>
        <w:t xml:space="preserve">(1) how the policy will be implemented; and (2) implications of the </w:t>
      </w:r>
      <w:r w:rsidR="00F53DA8" w:rsidRPr="000F5D47">
        <w:rPr>
          <w:rFonts w:ascii="Times New Roman" w:eastAsia="Arial" w:hAnsi="Times New Roman" w:cs="Times New Roman"/>
          <w:sz w:val="24"/>
          <w:szCs w:val="24"/>
        </w:rPr>
        <w:t xml:space="preserve">proposed </w:t>
      </w:r>
      <w:r w:rsidR="000D74A9" w:rsidRPr="000F5D47">
        <w:rPr>
          <w:rFonts w:ascii="Times New Roman" w:eastAsia="Arial" w:hAnsi="Times New Roman" w:cs="Times New Roman"/>
          <w:sz w:val="24"/>
          <w:szCs w:val="24"/>
        </w:rPr>
        <w:t xml:space="preserve">proposal.  </w:t>
      </w:r>
      <w:r w:rsidR="00704418" w:rsidRPr="000F5D47">
        <w:rPr>
          <w:rFonts w:ascii="Times New Roman" w:eastAsia="Arial" w:hAnsi="Times New Roman" w:cs="Times New Roman"/>
          <w:sz w:val="24"/>
          <w:szCs w:val="24"/>
        </w:rPr>
        <w:t xml:space="preserve">All </w:t>
      </w:r>
      <w:r w:rsidR="00704418">
        <w:rPr>
          <w:rFonts w:ascii="Times New Roman" w:eastAsia="Arial" w:hAnsi="Times New Roman" w:cs="Times New Roman"/>
          <w:sz w:val="24"/>
          <w:szCs w:val="24"/>
        </w:rPr>
        <w:t>studies, research</w:t>
      </w:r>
      <w:r w:rsidR="00704418">
        <w:rPr>
          <w:rFonts w:ascii="Times New Roman" w:eastAsia="Arial" w:hAnsi="Times New Roman" w:cs="Times New Roman"/>
          <w:sz w:val="24"/>
          <w:szCs w:val="24"/>
        </w:rPr>
        <w:t>,</w:t>
      </w:r>
      <w:r w:rsidR="00704418">
        <w:rPr>
          <w:rFonts w:ascii="Times New Roman" w:eastAsia="Arial" w:hAnsi="Times New Roman" w:cs="Times New Roman"/>
          <w:sz w:val="24"/>
          <w:szCs w:val="24"/>
        </w:rPr>
        <w:t xml:space="preserve"> and references</w:t>
      </w:r>
      <w:r w:rsidR="00704418" w:rsidRPr="000F5D47">
        <w:rPr>
          <w:rFonts w:ascii="Times New Roman" w:eastAsia="Arial" w:hAnsi="Times New Roman" w:cs="Times New Roman"/>
          <w:sz w:val="24"/>
          <w:szCs w:val="24"/>
        </w:rPr>
        <w:t xml:space="preserve"> should be appropriately cited.</w:t>
      </w:r>
      <w:r w:rsidR="00AB49B0" w:rsidRPr="000F5D47">
        <w:rPr>
          <w:rFonts w:ascii="Times New Roman" w:eastAsia="Arial" w:hAnsi="Times New Roman" w:cs="Times New Roman"/>
          <w:sz w:val="24"/>
          <w:szCs w:val="24"/>
        </w:rPr>
        <w:t xml:space="preserve"> </w:t>
      </w:r>
    </w:p>
    <w:p w14:paraId="7ECFF84A" w14:textId="73DD6518" w:rsidR="00C5290F" w:rsidRPr="000F5D47" w:rsidRDefault="00AC56FA" w:rsidP="00B86FA6">
      <w:pPr>
        <w:pStyle w:val="ListParagraph"/>
        <w:numPr>
          <w:ilvl w:val="1"/>
          <w:numId w:val="39"/>
        </w:numPr>
        <w:rPr>
          <w:rFonts w:ascii="Times New Roman" w:eastAsia="Arial" w:hAnsi="Times New Roman" w:cs="Times New Roman"/>
          <w:sz w:val="24"/>
          <w:szCs w:val="24"/>
        </w:rPr>
      </w:pPr>
      <w:r w:rsidRPr="000F5D47">
        <w:rPr>
          <w:rFonts w:ascii="Times New Roman" w:eastAsia="Arial" w:hAnsi="Times New Roman" w:cs="Times New Roman"/>
          <w:sz w:val="24"/>
          <w:szCs w:val="24"/>
        </w:rPr>
        <w:t>10</w:t>
      </w:r>
      <w:r w:rsidR="00F53DA8" w:rsidRPr="000F5D47">
        <w:rPr>
          <w:rFonts w:ascii="Times New Roman" w:eastAsia="Arial" w:hAnsi="Times New Roman" w:cs="Times New Roman"/>
          <w:sz w:val="24"/>
          <w:szCs w:val="24"/>
        </w:rPr>
        <w:t>-</w:t>
      </w:r>
      <w:r w:rsidRPr="000F5D47">
        <w:rPr>
          <w:rFonts w:ascii="Times New Roman" w:eastAsia="Arial" w:hAnsi="Times New Roman" w:cs="Times New Roman"/>
          <w:sz w:val="24"/>
          <w:szCs w:val="24"/>
        </w:rPr>
        <w:t>page policy memo (25%)</w:t>
      </w:r>
    </w:p>
    <w:p w14:paraId="0F7C31CC" w14:textId="38A5048F" w:rsidR="00F53DA8" w:rsidRPr="000F5D47" w:rsidRDefault="00F53DA8" w:rsidP="00F53DA8">
      <w:pPr>
        <w:pStyle w:val="ListParagraph"/>
        <w:numPr>
          <w:ilvl w:val="2"/>
          <w:numId w:val="39"/>
        </w:numPr>
        <w:rPr>
          <w:rFonts w:ascii="Times New Roman" w:eastAsia="Arial" w:hAnsi="Times New Roman" w:cs="Times New Roman"/>
          <w:sz w:val="24"/>
          <w:szCs w:val="24"/>
        </w:rPr>
      </w:pPr>
      <w:r w:rsidRPr="000F5D47">
        <w:rPr>
          <w:rFonts w:ascii="Times New Roman" w:eastAsia="Arial" w:hAnsi="Times New Roman" w:cs="Times New Roman"/>
          <w:sz w:val="24"/>
          <w:szCs w:val="24"/>
        </w:rPr>
        <w:t xml:space="preserve">Students are to write a policy memo on a current issue in health policy and management.  In the memo, the students should include a policy proposal and discuss (1) how the policy will be implemented; and (2) implications of the proposed proposal.  All </w:t>
      </w:r>
      <w:r w:rsidR="00B11156">
        <w:rPr>
          <w:rFonts w:ascii="Times New Roman" w:eastAsia="Arial" w:hAnsi="Times New Roman" w:cs="Times New Roman"/>
          <w:sz w:val="24"/>
          <w:szCs w:val="24"/>
        </w:rPr>
        <w:t>studies, research</w:t>
      </w:r>
      <w:r w:rsidR="00704418">
        <w:rPr>
          <w:rFonts w:ascii="Times New Roman" w:eastAsia="Arial" w:hAnsi="Times New Roman" w:cs="Times New Roman"/>
          <w:sz w:val="24"/>
          <w:szCs w:val="24"/>
        </w:rPr>
        <w:t>,</w:t>
      </w:r>
      <w:r w:rsidR="00B11156">
        <w:rPr>
          <w:rFonts w:ascii="Times New Roman" w:eastAsia="Arial" w:hAnsi="Times New Roman" w:cs="Times New Roman"/>
          <w:sz w:val="24"/>
          <w:szCs w:val="24"/>
        </w:rPr>
        <w:t xml:space="preserve"> and references</w:t>
      </w:r>
      <w:r w:rsidR="00B11156" w:rsidRPr="000F5D47">
        <w:rPr>
          <w:rFonts w:ascii="Times New Roman" w:eastAsia="Arial" w:hAnsi="Times New Roman" w:cs="Times New Roman"/>
          <w:sz w:val="24"/>
          <w:szCs w:val="24"/>
        </w:rPr>
        <w:t xml:space="preserve"> </w:t>
      </w:r>
      <w:r w:rsidRPr="000F5D47">
        <w:rPr>
          <w:rFonts w:ascii="Times New Roman" w:eastAsia="Arial" w:hAnsi="Times New Roman" w:cs="Times New Roman"/>
          <w:sz w:val="24"/>
          <w:szCs w:val="24"/>
        </w:rPr>
        <w:t>should be appropriately cited.</w:t>
      </w:r>
    </w:p>
    <w:p w14:paraId="00761CD5" w14:textId="5234C678" w:rsidR="00C5290F" w:rsidRPr="000F5D47" w:rsidRDefault="00C5290F" w:rsidP="00C5290F">
      <w:pPr>
        <w:pStyle w:val="ListParagraph"/>
        <w:numPr>
          <w:ilvl w:val="0"/>
          <w:numId w:val="39"/>
        </w:numPr>
        <w:rPr>
          <w:rFonts w:ascii="Times New Roman" w:eastAsia="Arial" w:hAnsi="Times New Roman" w:cs="Times New Roman"/>
          <w:sz w:val="24"/>
          <w:szCs w:val="24"/>
        </w:rPr>
      </w:pPr>
      <w:r w:rsidRPr="000F5D47">
        <w:rPr>
          <w:rFonts w:ascii="Times New Roman" w:eastAsia="Arial" w:hAnsi="Times New Roman" w:cs="Times New Roman"/>
          <w:sz w:val="24"/>
          <w:szCs w:val="24"/>
        </w:rPr>
        <w:t>Class presentation (20%)</w:t>
      </w:r>
    </w:p>
    <w:p w14:paraId="4DAECAA0" w14:textId="0273D823" w:rsidR="00365EE6" w:rsidRPr="000F5D47" w:rsidRDefault="008E1D8D" w:rsidP="00365EE6">
      <w:pPr>
        <w:pStyle w:val="ListParagraph"/>
        <w:numPr>
          <w:ilvl w:val="1"/>
          <w:numId w:val="39"/>
        </w:numPr>
        <w:rPr>
          <w:rFonts w:ascii="Times New Roman" w:eastAsia="Arial" w:hAnsi="Times New Roman" w:cs="Times New Roman"/>
          <w:sz w:val="24"/>
          <w:szCs w:val="24"/>
        </w:rPr>
      </w:pPr>
      <w:r w:rsidRPr="000F5D47">
        <w:rPr>
          <w:rFonts w:ascii="Times New Roman" w:eastAsia="Arial" w:hAnsi="Times New Roman" w:cs="Times New Roman"/>
          <w:sz w:val="24"/>
          <w:szCs w:val="24"/>
        </w:rPr>
        <w:t xml:space="preserve">Students are expected to identify a current health policy and management issue and </w:t>
      </w:r>
      <w:r w:rsidR="00494186" w:rsidRPr="000F5D47">
        <w:rPr>
          <w:rFonts w:ascii="Times New Roman" w:eastAsia="Arial" w:hAnsi="Times New Roman" w:cs="Times New Roman"/>
          <w:sz w:val="24"/>
          <w:szCs w:val="24"/>
        </w:rPr>
        <w:t xml:space="preserve">develop a presentation on this topic.  The presentation should include (1) background on the health policy and management issue; (2) </w:t>
      </w:r>
      <w:r w:rsidR="009A1030" w:rsidRPr="000F5D47">
        <w:rPr>
          <w:rFonts w:ascii="Times New Roman" w:eastAsia="Arial" w:hAnsi="Times New Roman" w:cs="Times New Roman"/>
          <w:sz w:val="24"/>
          <w:szCs w:val="24"/>
        </w:rPr>
        <w:t xml:space="preserve">current </w:t>
      </w:r>
      <w:r w:rsidR="00792638" w:rsidRPr="000F5D47">
        <w:rPr>
          <w:rFonts w:ascii="Times New Roman" w:eastAsia="Arial" w:hAnsi="Times New Roman" w:cs="Times New Roman"/>
          <w:sz w:val="24"/>
          <w:szCs w:val="24"/>
        </w:rPr>
        <w:t xml:space="preserve">or proposed </w:t>
      </w:r>
      <w:r w:rsidR="009A1030" w:rsidRPr="000F5D47">
        <w:rPr>
          <w:rFonts w:ascii="Times New Roman" w:eastAsia="Arial" w:hAnsi="Times New Roman" w:cs="Times New Roman"/>
          <w:sz w:val="24"/>
          <w:szCs w:val="24"/>
        </w:rPr>
        <w:t>polices</w:t>
      </w:r>
      <w:r w:rsidR="00792638" w:rsidRPr="000F5D47">
        <w:rPr>
          <w:rFonts w:ascii="Times New Roman" w:eastAsia="Arial" w:hAnsi="Times New Roman" w:cs="Times New Roman"/>
          <w:sz w:val="24"/>
          <w:szCs w:val="24"/>
        </w:rPr>
        <w:t>; (3) implications of current policies; (4) student</w:t>
      </w:r>
      <w:r w:rsidR="00A708BA" w:rsidRPr="000F5D47">
        <w:rPr>
          <w:rFonts w:ascii="Times New Roman" w:eastAsia="Arial" w:hAnsi="Times New Roman" w:cs="Times New Roman"/>
          <w:sz w:val="24"/>
          <w:szCs w:val="24"/>
        </w:rPr>
        <w:t xml:space="preserve">’s recommendations.  You will work in small groups throughout the course in preparing for your short class presentations.  </w:t>
      </w:r>
    </w:p>
    <w:p w14:paraId="26406FE1" w14:textId="77777777" w:rsidR="00F53DA8" w:rsidRPr="000F5D47" w:rsidRDefault="00C5290F" w:rsidP="00C5290F">
      <w:pPr>
        <w:pStyle w:val="ListParagraph"/>
        <w:numPr>
          <w:ilvl w:val="0"/>
          <w:numId w:val="39"/>
        </w:numPr>
        <w:rPr>
          <w:rFonts w:ascii="Times New Roman" w:eastAsia="Arial" w:hAnsi="Times New Roman" w:cs="Times New Roman"/>
          <w:sz w:val="24"/>
          <w:szCs w:val="24"/>
        </w:rPr>
      </w:pPr>
      <w:r w:rsidRPr="000F5D47">
        <w:rPr>
          <w:rFonts w:ascii="Times New Roman" w:eastAsia="Arial" w:hAnsi="Times New Roman" w:cs="Times New Roman"/>
          <w:sz w:val="24"/>
          <w:szCs w:val="24"/>
        </w:rPr>
        <w:t>Final Exam (20%)</w:t>
      </w:r>
    </w:p>
    <w:p w14:paraId="7425B97C" w14:textId="1EC9D59A" w:rsidR="00524CCB" w:rsidRPr="007374E3" w:rsidRDefault="00CB56B6" w:rsidP="00524CCB">
      <w:pPr>
        <w:rPr>
          <w:rFonts w:ascii="Times New Roman" w:eastAsia="Arial" w:hAnsi="Times New Roman" w:cs="Times New Roman"/>
          <w:b/>
          <w:bCs/>
          <w:sz w:val="32"/>
          <w:szCs w:val="32"/>
        </w:rPr>
      </w:pPr>
      <w:r w:rsidRPr="007374E3">
        <w:rPr>
          <w:rFonts w:ascii="Times New Roman" w:eastAsia="Arial" w:hAnsi="Times New Roman" w:cs="Times New Roman"/>
          <w:b/>
          <w:bCs/>
          <w:sz w:val="32"/>
          <w:szCs w:val="32"/>
        </w:rPr>
        <w:t>Detailed Course Overview</w:t>
      </w:r>
    </w:p>
    <w:p w14:paraId="077E7689" w14:textId="036B35CC" w:rsidR="000F5D47" w:rsidRDefault="00524CCB" w:rsidP="007374E3">
      <w:pPr>
        <w:pStyle w:val="Heading3"/>
        <w:rPr>
          <w:rFonts w:ascii="Times New Roman" w:eastAsia="Arial" w:hAnsi="Times New Roman" w:cs="Times New Roman"/>
        </w:rPr>
      </w:pPr>
      <w:r w:rsidRPr="005A3773">
        <w:rPr>
          <w:rFonts w:ascii="Times New Roman" w:eastAsia="Arial" w:hAnsi="Times New Roman" w:cs="Times New Roman"/>
        </w:rPr>
        <w:lastRenderedPageBreak/>
        <w:t xml:space="preserve">Session 1: </w:t>
      </w:r>
      <w:r w:rsidR="00AF6088" w:rsidRPr="005A3773">
        <w:rPr>
          <w:rFonts w:ascii="Times New Roman" w:eastAsia="Arial" w:hAnsi="Times New Roman" w:cs="Times New Roman"/>
        </w:rPr>
        <w:t xml:space="preserve"> </w:t>
      </w:r>
      <w:r w:rsidR="00514D6A" w:rsidRPr="005A3773">
        <w:rPr>
          <w:rFonts w:ascii="Times New Roman" w:eastAsia="Arial" w:hAnsi="Times New Roman" w:cs="Times New Roman"/>
        </w:rPr>
        <w:t xml:space="preserve">Employer Sponsored Health Insurance </w:t>
      </w:r>
      <w:r w:rsidR="00AF6088" w:rsidRPr="005A3773">
        <w:rPr>
          <w:rFonts w:ascii="Times New Roman" w:eastAsia="Arial" w:hAnsi="Times New Roman" w:cs="Times New Roman"/>
        </w:rPr>
        <w:t xml:space="preserve"> </w:t>
      </w:r>
    </w:p>
    <w:p w14:paraId="42FB865C" w14:textId="77777777" w:rsidR="007374E3" w:rsidRPr="007374E3" w:rsidRDefault="007374E3" w:rsidP="007374E3"/>
    <w:p w14:paraId="2D615ADC" w14:textId="77777777" w:rsidR="007718D7" w:rsidRPr="005A3773" w:rsidRDefault="007718D7" w:rsidP="007718D7">
      <w:pPr>
        <w:rPr>
          <w:rFonts w:ascii="Times New Roman" w:eastAsia="Arial" w:hAnsi="Times New Roman" w:cs="Times New Roman"/>
          <w:b/>
          <w:bCs/>
          <w:sz w:val="24"/>
          <w:szCs w:val="24"/>
        </w:rPr>
      </w:pPr>
      <w:r w:rsidRPr="005A3773">
        <w:rPr>
          <w:rFonts w:ascii="Times New Roman" w:eastAsia="Arial" w:hAnsi="Times New Roman" w:cs="Times New Roman"/>
          <w:b/>
          <w:bCs/>
          <w:sz w:val="24"/>
          <w:szCs w:val="24"/>
        </w:rPr>
        <w:t>Required Readings:</w:t>
      </w:r>
    </w:p>
    <w:p w14:paraId="44842DE4" w14:textId="1E5FB68A" w:rsidR="00020A3B" w:rsidRPr="005A3773" w:rsidRDefault="00B876C4" w:rsidP="00EF2866">
      <w:pPr>
        <w:pStyle w:val="ListParagraph"/>
        <w:numPr>
          <w:ilvl w:val="0"/>
          <w:numId w:val="28"/>
        </w:numPr>
        <w:spacing w:after="0" w:line="240" w:lineRule="auto"/>
        <w:rPr>
          <w:rFonts w:ascii="Times New Roman" w:eastAsia="Arial" w:hAnsi="Times New Roman" w:cs="Times New Roman"/>
          <w:sz w:val="24"/>
          <w:szCs w:val="24"/>
        </w:rPr>
      </w:pPr>
      <w:r w:rsidRPr="005A3773">
        <w:rPr>
          <w:rFonts w:ascii="Times New Roman" w:eastAsia="Arial" w:hAnsi="Times New Roman" w:cs="Times New Roman"/>
          <w:sz w:val="24"/>
          <w:szCs w:val="24"/>
        </w:rPr>
        <w:t xml:space="preserve">Blumenthal D. Employer-Sponsored Health Insurance in the United States – Origins and Implications. </w:t>
      </w:r>
      <w:r w:rsidRPr="005A3773">
        <w:rPr>
          <w:rFonts w:ascii="Times New Roman" w:eastAsia="Arial" w:hAnsi="Times New Roman" w:cs="Times New Roman"/>
          <w:i/>
          <w:iCs/>
          <w:sz w:val="24"/>
          <w:szCs w:val="24"/>
        </w:rPr>
        <w:t xml:space="preserve">NEJM. </w:t>
      </w:r>
      <w:r w:rsidRPr="005A3773">
        <w:rPr>
          <w:rFonts w:ascii="Times New Roman" w:eastAsia="Arial" w:hAnsi="Times New Roman" w:cs="Times New Roman"/>
          <w:sz w:val="24"/>
          <w:szCs w:val="24"/>
        </w:rPr>
        <w:t xml:space="preserve">2006;355(1):82-88. </w:t>
      </w:r>
    </w:p>
    <w:p w14:paraId="15A42ECE" w14:textId="1D515A2A" w:rsidR="00997D3D" w:rsidRPr="00C935CF" w:rsidRDefault="00997D3D" w:rsidP="00997D3D">
      <w:pPr>
        <w:pStyle w:val="ListParagraph"/>
        <w:numPr>
          <w:ilvl w:val="0"/>
          <w:numId w:val="27"/>
        </w:numPr>
        <w:spacing w:before="100" w:beforeAutospacing="1" w:after="100" w:afterAutospacing="1" w:line="240" w:lineRule="auto"/>
        <w:rPr>
          <w:rFonts w:ascii="Times New Roman" w:eastAsia="Times New Roman" w:hAnsi="Times New Roman" w:cs="Times New Roman"/>
          <w:i/>
          <w:iCs/>
          <w:sz w:val="24"/>
          <w:szCs w:val="24"/>
        </w:rPr>
      </w:pPr>
      <w:r w:rsidRPr="00C935CF">
        <w:rPr>
          <w:rFonts w:ascii="Times New Roman" w:hAnsi="Times New Roman" w:cs="Times New Roman"/>
          <w:color w:val="212121"/>
          <w:sz w:val="24"/>
          <w:szCs w:val="24"/>
          <w:shd w:val="clear" w:color="auto" w:fill="FFFFFF"/>
        </w:rPr>
        <w:t xml:space="preserve">Institute of Medicine (US) Committee on Employment-Based Health Benefits. Employment and Health Benefits: A Connection at Risk. Field MJ, Shapiro HT, editors. Washington (DC): National Academies Press (US); 1993. PMID: 25144049. (Read pages 49-77).  </w:t>
      </w:r>
    </w:p>
    <w:p w14:paraId="36B5D873" w14:textId="77777777" w:rsidR="00524CCB" w:rsidRPr="005A3773" w:rsidRDefault="00524CCB" w:rsidP="00524CCB">
      <w:pPr>
        <w:rPr>
          <w:rFonts w:ascii="Times New Roman" w:hAnsi="Times New Roman" w:cs="Times New Roman"/>
          <w:sz w:val="24"/>
          <w:szCs w:val="24"/>
        </w:rPr>
      </w:pPr>
    </w:p>
    <w:p w14:paraId="6D319017" w14:textId="09E4D3BC" w:rsidR="00E402BD" w:rsidRPr="005A3773" w:rsidRDefault="00CB137C" w:rsidP="00E402BD">
      <w:pPr>
        <w:pStyle w:val="Heading3"/>
        <w:rPr>
          <w:rFonts w:ascii="Times New Roman" w:eastAsia="Arial" w:hAnsi="Times New Roman" w:cs="Times New Roman"/>
        </w:rPr>
      </w:pPr>
      <w:r w:rsidRPr="005A3773">
        <w:rPr>
          <w:rFonts w:ascii="Times New Roman" w:eastAsia="Arial" w:hAnsi="Times New Roman" w:cs="Times New Roman"/>
        </w:rPr>
        <w:t>Session</w:t>
      </w:r>
      <w:r w:rsidR="00CB56B6" w:rsidRPr="005A3773">
        <w:rPr>
          <w:rFonts w:ascii="Times New Roman" w:eastAsia="Arial" w:hAnsi="Times New Roman" w:cs="Times New Roman"/>
        </w:rPr>
        <w:t xml:space="preserve"> </w:t>
      </w:r>
      <w:r w:rsidR="00524CCB" w:rsidRPr="005A3773">
        <w:rPr>
          <w:rFonts w:ascii="Times New Roman" w:eastAsia="Arial" w:hAnsi="Times New Roman" w:cs="Times New Roman"/>
        </w:rPr>
        <w:t>2</w:t>
      </w:r>
      <w:r w:rsidR="00CB56B6" w:rsidRPr="005A3773">
        <w:rPr>
          <w:rFonts w:ascii="Times New Roman" w:eastAsia="Arial" w:hAnsi="Times New Roman" w:cs="Times New Roman"/>
        </w:rPr>
        <w:t xml:space="preserve">: </w:t>
      </w:r>
      <w:r w:rsidR="00514D6A" w:rsidRPr="005A3773">
        <w:rPr>
          <w:rFonts w:ascii="Times New Roman" w:eastAsia="Arial" w:hAnsi="Times New Roman" w:cs="Times New Roman"/>
        </w:rPr>
        <w:t xml:space="preserve">Role of Government in Health Insurance: Medicare, </w:t>
      </w:r>
      <w:r w:rsidR="00546CCD" w:rsidRPr="005A3773">
        <w:rPr>
          <w:rFonts w:ascii="Times New Roman" w:eastAsia="Arial" w:hAnsi="Times New Roman" w:cs="Times New Roman"/>
        </w:rPr>
        <w:t xml:space="preserve">&amp; </w:t>
      </w:r>
      <w:r w:rsidR="00514D6A" w:rsidRPr="005A3773">
        <w:rPr>
          <w:rFonts w:ascii="Times New Roman" w:eastAsia="Arial" w:hAnsi="Times New Roman" w:cs="Times New Roman"/>
        </w:rPr>
        <w:t xml:space="preserve">Medicaid  </w:t>
      </w:r>
    </w:p>
    <w:p w14:paraId="7D03E527" w14:textId="77777777" w:rsidR="007718D7" w:rsidRPr="005A3773" w:rsidRDefault="007718D7" w:rsidP="003C3577">
      <w:pPr>
        <w:rPr>
          <w:rFonts w:ascii="Times New Roman" w:eastAsia="Arial" w:hAnsi="Times New Roman" w:cs="Times New Roman"/>
          <w:b/>
          <w:bCs/>
          <w:sz w:val="24"/>
          <w:szCs w:val="24"/>
        </w:rPr>
      </w:pPr>
    </w:p>
    <w:p w14:paraId="5B1A4B56" w14:textId="1F89A308" w:rsidR="00696A61" w:rsidRPr="005A3773" w:rsidRDefault="00E402BD" w:rsidP="00606BA7">
      <w:pPr>
        <w:rPr>
          <w:rFonts w:ascii="Times New Roman" w:eastAsia="Arial" w:hAnsi="Times New Roman" w:cs="Times New Roman"/>
          <w:sz w:val="24"/>
          <w:szCs w:val="24"/>
        </w:rPr>
      </w:pPr>
      <w:r w:rsidRPr="005A3773">
        <w:rPr>
          <w:rFonts w:ascii="Times New Roman" w:eastAsia="Arial" w:hAnsi="Times New Roman" w:cs="Times New Roman"/>
          <w:b/>
          <w:bCs/>
          <w:sz w:val="24"/>
          <w:szCs w:val="24"/>
        </w:rPr>
        <w:t>Required Readings:</w:t>
      </w:r>
    </w:p>
    <w:p w14:paraId="3CA09118" w14:textId="5A2015EF" w:rsidR="003070C2" w:rsidRPr="005A3773" w:rsidRDefault="00D60469" w:rsidP="003070C2">
      <w:pPr>
        <w:pStyle w:val="ListParagraph"/>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A3773">
        <w:rPr>
          <w:rFonts w:ascii="Times New Roman" w:eastAsia="Times New Roman" w:hAnsi="Times New Roman" w:cs="Times New Roman"/>
          <w:sz w:val="24"/>
          <w:szCs w:val="24"/>
        </w:rPr>
        <w:t xml:space="preserve">Published: Feb 13, 2019. (2019, February 13). </w:t>
      </w:r>
      <w:r w:rsidRPr="005A3773">
        <w:rPr>
          <w:rFonts w:ascii="Times New Roman" w:eastAsia="Times New Roman" w:hAnsi="Times New Roman" w:cs="Times New Roman"/>
          <w:i/>
          <w:iCs/>
          <w:sz w:val="24"/>
          <w:szCs w:val="24"/>
        </w:rPr>
        <w:t>An overview of Medicare</w:t>
      </w:r>
      <w:r w:rsidRPr="005A3773">
        <w:rPr>
          <w:rFonts w:ascii="Times New Roman" w:eastAsia="Times New Roman" w:hAnsi="Times New Roman" w:cs="Times New Roman"/>
          <w:sz w:val="24"/>
          <w:szCs w:val="24"/>
        </w:rPr>
        <w:t>. KFF. Retrieved December</w:t>
      </w:r>
      <w:r w:rsidR="003070C2" w:rsidRPr="005A3773">
        <w:rPr>
          <w:rFonts w:ascii="Times New Roman" w:eastAsia="Times New Roman" w:hAnsi="Times New Roman" w:cs="Times New Roman"/>
          <w:sz w:val="24"/>
          <w:szCs w:val="24"/>
        </w:rPr>
        <w:t xml:space="preserve"> </w:t>
      </w:r>
      <w:r w:rsidRPr="005A3773">
        <w:rPr>
          <w:rFonts w:ascii="Times New Roman" w:eastAsia="Times New Roman" w:hAnsi="Times New Roman" w:cs="Times New Roman"/>
          <w:sz w:val="24"/>
          <w:szCs w:val="24"/>
        </w:rPr>
        <w:t xml:space="preserve">27, 2022, from </w:t>
      </w:r>
      <w:hyperlink r:id="rId9" w:history="1">
        <w:r w:rsidR="003070C2" w:rsidRPr="005A3773">
          <w:rPr>
            <w:rStyle w:val="Hyperlink"/>
            <w:rFonts w:ascii="Times New Roman" w:eastAsia="Times New Roman" w:hAnsi="Times New Roman" w:cs="Times New Roman"/>
            <w:sz w:val="24"/>
            <w:szCs w:val="24"/>
          </w:rPr>
          <w:t>https://www.kff.org/medicare/issue-brief/an-overview-of-medicare/</w:t>
        </w:r>
      </w:hyperlink>
    </w:p>
    <w:p w14:paraId="76B20EA2" w14:textId="401A3821" w:rsidR="00F56B4A" w:rsidRPr="00C935CF" w:rsidRDefault="00F56B4A" w:rsidP="00F56B4A">
      <w:pPr>
        <w:pStyle w:val="ListParagraph"/>
        <w:numPr>
          <w:ilvl w:val="0"/>
          <w:numId w:val="23"/>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5A3773">
        <w:rPr>
          <w:rFonts w:ascii="Times New Roman" w:eastAsia="Times New Roman" w:hAnsi="Times New Roman" w:cs="Times New Roman"/>
          <w:sz w:val="24"/>
          <w:szCs w:val="24"/>
        </w:rPr>
        <w:t xml:space="preserve">Julia Paradise, B. L. (2015, May). </w:t>
      </w:r>
      <w:r w:rsidRPr="005A3773">
        <w:rPr>
          <w:rFonts w:ascii="Times New Roman" w:eastAsia="Times New Roman" w:hAnsi="Times New Roman" w:cs="Times New Roman"/>
          <w:i/>
          <w:iCs/>
          <w:sz w:val="24"/>
          <w:szCs w:val="24"/>
        </w:rPr>
        <w:t>Medicaid at 50</w:t>
      </w:r>
      <w:r w:rsidRPr="005A3773">
        <w:rPr>
          <w:rFonts w:ascii="Times New Roman" w:eastAsia="Times New Roman" w:hAnsi="Times New Roman" w:cs="Times New Roman"/>
          <w:sz w:val="24"/>
          <w:szCs w:val="24"/>
        </w:rPr>
        <w:t xml:space="preserve">. KFF. Retrieved December 27, 2022, from </w:t>
      </w:r>
      <w:hyperlink r:id="rId10" w:history="1">
        <w:r w:rsidRPr="005A3773">
          <w:rPr>
            <w:rStyle w:val="Hyperlink"/>
            <w:rFonts w:ascii="Times New Roman" w:eastAsia="Times New Roman" w:hAnsi="Times New Roman" w:cs="Times New Roman"/>
            <w:sz w:val="24"/>
            <w:szCs w:val="24"/>
          </w:rPr>
          <w:t>https://www.kff.org/medicaid/report/medicaid-at-50/</w:t>
        </w:r>
      </w:hyperlink>
    </w:p>
    <w:p w14:paraId="48E81212" w14:textId="2E1284A6" w:rsidR="00C935CF" w:rsidRPr="00173F7C" w:rsidRDefault="00173F7C" w:rsidP="00F56B4A">
      <w:pPr>
        <w:pStyle w:val="ListParagraph"/>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73F7C">
        <w:rPr>
          <w:rFonts w:ascii="Times New Roman" w:hAnsi="Times New Roman" w:cs="Times New Roman"/>
          <w:color w:val="212121"/>
          <w:sz w:val="24"/>
          <w:szCs w:val="24"/>
          <w:shd w:val="clear" w:color="auto" w:fill="FFFFFF"/>
        </w:rPr>
        <w:t xml:space="preserve">DeWalt DA, Oberlander J, Carey TS, Roper WL. Significance of Medicare and Medicaid programs for the practice of medicine. Health Care </w:t>
      </w:r>
      <w:proofErr w:type="spellStart"/>
      <w:r w:rsidRPr="00173F7C">
        <w:rPr>
          <w:rFonts w:ascii="Times New Roman" w:hAnsi="Times New Roman" w:cs="Times New Roman"/>
          <w:color w:val="212121"/>
          <w:sz w:val="24"/>
          <w:szCs w:val="24"/>
          <w:shd w:val="clear" w:color="auto" w:fill="FFFFFF"/>
        </w:rPr>
        <w:t>Financ</w:t>
      </w:r>
      <w:proofErr w:type="spellEnd"/>
      <w:r w:rsidRPr="00173F7C">
        <w:rPr>
          <w:rFonts w:ascii="Times New Roman" w:hAnsi="Times New Roman" w:cs="Times New Roman"/>
          <w:color w:val="212121"/>
          <w:sz w:val="24"/>
          <w:szCs w:val="24"/>
          <w:shd w:val="clear" w:color="auto" w:fill="FFFFFF"/>
        </w:rPr>
        <w:t xml:space="preserve"> Rev. 2005-2006 Winter;27(2):79-90. PMID: 17290639; PMCID: PMC4194929.</w:t>
      </w:r>
    </w:p>
    <w:p w14:paraId="5CBED7DD" w14:textId="4B23723F" w:rsidR="00D60469" w:rsidRPr="005A3773" w:rsidRDefault="0094680A" w:rsidP="0094680A">
      <w:pPr>
        <w:spacing w:before="100" w:beforeAutospacing="1" w:after="100" w:afterAutospacing="1" w:line="240" w:lineRule="auto"/>
        <w:rPr>
          <w:rFonts w:ascii="Times New Roman" w:eastAsia="Times New Roman" w:hAnsi="Times New Roman" w:cs="Times New Roman"/>
          <w:sz w:val="24"/>
          <w:szCs w:val="24"/>
        </w:rPr>
      </w:pPr>
      <w:r w:rsidRPr="005A3773">
        <w:rPr>
          <w:rFonts w:ascii="Times New Roman" w:eastAsia="Times New Roman" w:hAnsi="Times New Roman" w:cs="Times New Roman"/>
          <w:b/>
          <w:bCs/>
          <w:sz w:val="24"/>
          <w:szCs w:val="24"/>
        </w:rPr>
        <w:t xml:space="preserve">Session 3: </w:t>
      </w:r>
      <w:r w:rsidR="006A470F" w:rsidRPr="005A3773">
        <w:rPr>
          <w:rFonts w:ascii="Times New Roman" w:eastAsia="Arial" w:hAnsi="Times New Roman" w:cs="Times New Roman"/>
          <w:b/>
          <w:bCs/>
          <w:sz w:val="24"/>
          <w:szCs w:val="24"/>
        </w:rPr>
        <w:t xml:space="preserve">Role of Government in Health Insurance: </w:t>
      </w:r>
      <w:r w:rsidRPr="005A3773">
        <w:rPr>
          <w:rFonts w:ascii="Times New Roman" w:eastAsia="Arial" w:hAnsi="Times New Roman" w:cs="Times New Roman"/>
          <w:b/>
          <w:bCs/>
          <w:sz w:val="24"/>
          <w:szCs w:val="24"/>
        </w:rPr>
        <w:t xml:space="preserve">Patient Protection and Affordable Care Act, </w:t>
      </w:r>
      <w:r w:rsidR="00AB10DD" w:rsidRPr="005A3773">
        <w:rPr>
          <w:rFonts w:ascii="Times New Roman" w:eastAsia="Arial" w:hAnsi="Times New Roman" w:cs="Times New Roman"/>
          <w:b/>
          <w:bCs/>
          <w:sz w:val="24"/>
          <w:szCs w:val="24"/>
        </w:rPr>
        <w:t xml:space="preserve">&amp; The </w:t>
      </w:r>
      <w:r w:rsidRPr="005A3773">
        <w:rPr>
          <w:rFonts w:ascii="Times New Roman" w:eastAsia="Arial" w:hAnsi="Times New Roman" w:cs="Times New Roman"/>
          <w:b/>
          <w:bCs/>
          <w:sz w:val="24"/>
          <w:szCs w:val="24"/>
        </w:rPr>
        <w:t>Inflation Reduction Act</w:t>
      </w:r>
    </w:p>
    <w:p w14:paraId="6F7F5CE8" w14:textId="77777777" w:rsidR="008E4863" w:rsidRPr="005A3773" w:rsidRDefault="008E4863" w:rsidP="008E4863">
      <w:pPr>
        <w:pStyle w:val="ListParagraph"/>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A3773">
        <w:rPr>
          <w:rFonts w:ascii="Times New Roman" w:eastAsia="Times New Roman" w:hAnsi="Times New Roman" w:cs="Times New Roman"/>
          <w:sz w:val="24"/>
          <w:szCs w:val="24"/>
        </w:rPr>
        <w:t xml:space="preserve">Published: Apr 23, 2013. </w:t>
      </w:r>
      <w:r w:rsidRPr="005A3773">
        <w:rPr>
          <w:rFonts w:ascii="Times New Roman" w:eastAsia="Times New Roman" w:hAnsi="Times New Roman" w:cs="Times New Roman"/>
          <w:i/>
          <w:iCs/>
          <w:sz w:val="24"/>
          <w:szCs w:val="24"/>
        </w:rPr>
        <w:t>Summary of the affordable care act</w:t>
      </w:r>
      <w:r w:rsidRPr="005A3773">
        <w:rPr>
          <w:rFonts w:ascii="Times New Roman" w:eastAsia="Times New Roman" w:hAnsi="Times New Roman" w:cs="Times New Roman"/>
          <w:sz w:val="24"/>
          <w:szCs w:val="24"/>
        </w:rPr>
        <w:t xml:space="preserve">. KFF. Retrieved December 27, 2022, from </w:t>
      </w:r>
      <w:hyperlink r:id="rId11" w:history="1">
        <w:r w:rsidRPr="005A3773">
          <w:rPr>
            <w:rStyle w:val="Hyperlink"/>
            <w:rFonts w:ascii="Times New Roman" w:eastAsia="Times New Roman" w:hAnsi="Times New Roman" w:cs="Times New Roman"/>
            <w:sz w:val="24"/>
            <w:szCs w:val="24"/>
          </w:rPr>
          <w:t>https://www.kff.org/health-reform/fact-sheet/summary-of-the-affordable-care-act/</w:t>
        </w:r>
      </w:hyperlink>
    </w:p>
    <w:p w14:paraId="041C124B" w14:textId="0DC2CB0C" w:rsidR="008E4863" w:rsidRDefault="008E4863" w:rsidP="008E4863">
      <w:pPr>
        <w:pStyle w:val="ListParagraph"/>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A3773">
        <w:rPr>
          <w:rFonts w:ascii="Times New Roman" w:eastAsia="Times New Roman" w:hAnsi="Times New Roman" w:cs="Times New Roman"/>
          <w:sz w:val="24"/>
          <w:szCs w:val="24"/>
        </w:rPr>
        <w:t xml:space="preserve">Juliette </w:t>
      </w:r>
      <w:proofErr w:type="spellStart"/>
      <w:r w:rsidRPr="005A3773">
        <w:rPr>
          <w:rFonts w:ascii="Times New Roman" w:eastAsia="Times New Roman" w:hAnsi="Times New Roman" w:cs="Times New Roman"/>
          <w:sz w:val="24"/>
          <w:szCs w:val="24"/>
        </w:rPr>
        <w:t>Cubanski</w:t>
      </w:r>
      <w:proofErr w:type="spellEnd"/>
      <w:r w:rsidRPr="005A3773">
        <w:rPr>
          <w:rFonts w:ascii="Times New Roman" w:eastAsia="Times New Roman" w:hAnsi="Times New Roman" w:cs="Times New Roman"/>
          <w:sz w:val="24"/>
          <w:szCs w:val="24"/>
        </w:rPr>
        <w:t xml:space="preserve">, Tricia Neuman, Meredith Freed. (2022, September 22). </w:t>
      </w:r>
      <w:r w:rsidRPr="005A3773">
        <w:rPr>
          <w:rFonts w:ascii="Times New Roman" w:eastAsia="Times New Roman" w:hAnsi="Times New Roman" w:cs="Times New Roman"/>
          <w:i/>
          <w:iCs/>
          <w:sz w:val="24"/>
          <w:szCs w:val="24"/>
        </w:rPr>
        <w:t>Explaining the prescription drug provisions in the Inflation Reduction Act</w:t>
      </w:r>
      <w:r w:rsidRPr="005A3773">
        <w:rPr>
          <w:rFonts w:ascii="Times New Roman" w:eastAsia="Times New Roman" w:hAnsi="Times New Roman" w:cs="Times New Roman"/>
          <w:sz w:val="24"/>
          <w:szCs w:val="24"/>
        </w:rPr>
        <w:t xml:space="preserve">. KFF. Retrieved December 27, 2022, from https://www.kff.org/medicare/issue-brief/explaining-the-prescription-drug-provisions-in-the-inflation-reduction-act/ </w:t>
      </w:r>
    </w:p>
    <w:p w14:paraId="04F45026" w14:textId="7C227439" w:rsidR="00201CAC" w:rsidRPr="003D7345" w:rsidRDefault="003D7345" w:rsidP="008E4863">
      <w:pPr>
        <w:pStyle w:val="ListParagraph"/>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D7345">
        <w:rPr>
          <w:rFonts w:ascii="Times New Roman" w:hAnsi="Times New Roman" w:cs="Times New Roman"/>
          <w:color w:val="212121"/>
          <w:sz w:val="24"/>
          <w:szCs w:val="24"/>
          <w:shd w:val="clear" w:color="auto" w:fill="FFFFFF"/>
        </w:rPr>
        <w:t xml:space="preserve">Blumenthal D, Collins SR, Fowler EJ. The Affordable Care Act at 10 Years - Its Coverage and Access Provisions. N </w:t>
      </w:r>
      <w:proofErr w:type="spellStart"/>
      <w:r w:rsidRPr="003D7345">
        <w:rPr>
          <w:rFonts w:ascii="Times New Roman" w:hAnsi="Times New Roman" w:cs="Times New Roman"/>
          <w:color w:val="212121"/>
          <w:sz w:val="24"/>
          <w:szCs w:val="24"/>
          <w:shd w:val="clear" w:color="auto" w:fill="FFFFFF"/>
        </w:rPr>
        <w:t>Engl</w:t>
      </w:r>
      <w:proofErr w:type="spellEnd"/>
      <w:r w:rsidRPr="003D7345">
        <w:rPr>
          <w:rFonts w:ascii="Times New Roman" w:hAnsi="Times New Roman" w:cs="Times New Roman"/>
          <w:color w:val="212121"/>
          <w:sz w:val="24"/>
          <w:szCs w:val="24"/>
          <w:shd w:val="clear" w:color="auto" w:fill="FFFFFF"/>
        </w:rPr>
        <w:t xml:space="preserve"> J Med. 2020 Mar 5;382(10):963-969. </w:t>
      </w:r>
      <w:proofErr w:type="spellStart"/>
      <w:r w:rsidRPr="003D7345">
        <w:rPr>
          <w:rFonts w:ascii="Times New Roman" w:hAnsi="Times New Roman" w:cs="Times New Roman"/>
          <w:color w:val="212121"/>
          <w:sz w:val="24"/>
          <w:szCs w:val="24"/>
          <w:shd w:val="clear" w:color="auto" w:fill="FFFFFF"/>
        </w:rPr>
        <w:t>doi</w:t>
      </w:r>
      <w:proofErr w:type="spellEnd"/>
      <w:r w:rsidRPr="003D7345">
        <w:rPr>
          <w:rFonts w:ascii="Times New Roman" w:hAnsi="Times New Roman" w:cs="Times New Roman"/>
          <w:color w:val="212121"/>
          <w:sz w:val="24"/>
          <w:szCs w:val="24"/>
          <w:shd w:val="clear" w:color="auto" w:fill="FFFFFF"/>
        </w:rPr>
        <w:t xml:space="preserve">: 10.1056/NEJMhpr1916091. </w:t>
      </w:r>
      <w:proofErr w:type="spellStart"/>
      <w:r w:rsidRPr="003D7345">
        <w:rPr>
          <w:rFonts w:ascii="Times New Roman" w:hAnsi="Times New Roman" w:cs="Times New Roman"/>
          <w:color w:val="212121"/>
          <w:sz w:val="24"/>
          <w:szCs w:val="24"/>
          <w:shd w:val="clear" w:color="auto" w:fill="FFFFFF"/>
        </w:rPr>
        <w:t>Epub</w:t>
      </w:r>
      <w:proofErr w:type="spellEnd"/>
      <w:r w:rsidRPr="003D7345">
        <w:rPr>
          <w:rFonts w:ascii="Times New Roman" w:hAnsi="Times New Roman" w:cs="Times New Roman"/>
          <w:color w:val="212121"/>
          <w:sz w:val="24"/>
          <w:szCs w:val="24"/>
          <w:shd w:val="clear" w:color="auto" w:fill="FFFFFF"/>
        </w:rPr>
        <w:t xml:space="preserve"> 2020 Feb 26. PMID: 32101659.</w:t>
      </w:r>
    </w:p>
    <w:p w14:paraId="1D3B03BD" w14:textId="3DFDC8FF" w:rsidR="00696A61" w:rsidRPr="005A3773" w:rsidRDefault="00696A61" w:rsidP="008E4863">
      <w:pPr>
        <w:pStyle w:val="ListParagraph"/>
        <w:ind w:left="770"/>
        <w:rPr>
          <w:rFonts w:ascii="Times New Roman" w:eastAsia="Arial" w:hAnsi="Times New Roman" w:cs="Times New Roman"/>
          <w:sz w:val="24"/>
          <w:szCs w:val="24"/>
        </w:rPr>
      </w:pPr>
    </w:p>
    <w:p w14:paraId="4B5C5C8E" w14:textId="0B2980C4" w:rsidR="00C95AEF" w:rsidRPr="005A3773" w:rsidRDefault="00D16F87" w:rsidP="00012184">
      <w:pPr>
        <w:rPr>
          <w:rFonts w:ascii="Times New Roman" w:eastAsia="Arial" w:hAnsi="Times New Roman" w:cs="Times New Roman"/>
          <w:b/>
          <w:sz w:val="24"/>
          <w:szCs w:val="24"/>
        </w:rPr>
      </w:pPr>
      <w:r w:rsidRPr="005A3773">
        <w:rPr>
          <w:rFonts w:ascii="Times New Roman" w:eastAsia="Arial" w:hAnsi="Times New Roman" w:cs="Times New Roman"/>
          <w:b/>
          <w:sz w:val="24"/>
          <w:szCs w:val="24"/>
        </w:rPr>
        <w:t xml:space="preserve">Session </w:t>
      </w:r>
      <w:r w:rsidR="008E4863" w:rsidRPr="005A3773">
        <w:rPr>
          <w:rFonts w:ascii="Times New Roman" w:eastAsia="Arial" w:hAnsi="Times New Roman" w:cs="Times New Roman"/>
          <w:b/>
          <w:sz w:val="24"/>
          <w:szCs w:val="24"/>
        </w:rPr>
        <w:t>4</w:t>
      </w:r>
      <w:r w:rsidRPr="005A3773">
        <w:rPr>
          <w:rFonts w:ascii="Times New Roman" w:eastAsia="Arial" w:hAnsi="Times New Roman" w:cs="Times New Roman"/>
          <w:b/>
          <w:sz w:val="24"/>
          <w:szCs w:val="24"/>
        </w:rPr>
        <w:t xml:space="preserve">:  Rise of Managed Care </w:t>
      </w:r>
      <w:r w:rsidR="00426B02" w:rsidRPr="005A3773">
        <w:rPr>
          <w:rFonts w:ascii="Times New Roman" w:eastAsia="Arial" w:hAnsi="Times New Roman" w:cs="Times New Roman"/>
          <w:b/>
          <w:sz w:val="24"/>
          <w:szCs w:val="24"/>
        </w:rPr>
        <w:t xml:space="preserve">in the United States </w:t>
      </w:r>
    </w:p>
    <w:p w14:paraId="660CDA2E" w14:textId="77777777" w:rsidR="00696A61" w:rsidRPr="005A3773" w:rsidRDefault="00696A61">
      <w:pPr>
        <w:spacing w:after="0" w:line="240" w:lineRule="auto"/>
        <w:ind w:left="990"/>
        <w:rPr>
          <w:rFonts w:ascii="Times New Roman" w:eastAsia="Arial" w:hAnsi="Times New Roman" w:cs="Times New Roman"/>
          <w:sz w:val="24"/>
          <w:szCs w:val="24"/>
        </w:rPr>
      </w:pPr>
    </w:p>
    <w:p w14:paraId="161AF9D8" w14:textId="77777777" w:rsidR="00696A61" w:rsidRPr="005A3773" w:rsidRDefault="00CB56B6">
      <w:pPr>
        <w:spacing w:before="14"/>
        <w:ind w:left="102"/>
        <w:rPr>
          <w:rFonts w:ascii="Times New Roman" w:eastAsia="Arial" w:hAnsi="Times New Roman" w:cs="Times New Roman"/>
          <w:b/>
          <w:bCs/>
          <w:sz w:val="24"/>
          <w:szCs w:val="24"/>
        </w:rPr>
      </w:pPr>
      <w:r w:rsidRPr="005A3773">
        <w:rPr>
          <w:rFonts w:ascii="Times New Roman" w:eastAsia="Arial" w:hAnsi="Times New Roman" w:cs="Times New Roman"/>
          <w:b/>
          <w:bCs/>
          <w:sz w:val="24"/>
          <w:szCs w:val="24"/>
        </w:rPr>
        <w:t xml:space="preserve">Required Reading </w:t>
      </w:r>
    </w:p>
    <w:p w14:paraId="78D651B8" w14:textId="77777777" w:rsidR="004225F4" w:rsidRPr="005A3773" w:rsidRDefault="004225F4" w:rsidP="00010F0D">
      <w:pPr>
        <w:pStyle w:val="ListParagraph"/>
        <w:numPr>
          <w:ilvl w:val="0"/>
          <w:numId w:val="24"/>
        </w:numPr>
        <w:rPr>
          <w:rFonts w:ascii="Times New Roman" w:eastAsia="Arial" w:hAnsi="Times New Roman" w:cs="Times New Roman"/>
          <w:sz w:val="24"/>
          <w:szCs w:val="24"/>
        </w:rPr>
      </w:pPr>
      <w:r w:rsidRPr="005A3773">
        <w:rPr>
          <w:rFonts w:ascii="Times New Roman" w:hAnsi="Times New Roman" w:cs="Times New Roman"/>
          <w:color w:val="212121"/>
          <w:sz w:val="24"/>
          <w:szCs w:val="24"/>
          <w:shd w:val="clear" w:color="auto" w:fill="FFFFFF"/>
        </w:rPr>
        <w:lastRenderedPageBreak/>
        <w:t xml:space="preserve">Gale A. John </w:t>
      </w:r>
      <w:proofErr w:type="spellStart"/>
      <w:r w:rsidRPr="005A3773">
        <w:rPr>
          <w:rFonts w:ascii="Times New Roman" w:hAnsi="Times New Roman" w:cs="Times New Roman"/>
          <w:color w:val="212121"/>
          <w:sz w:val="24"/>
          <w:szCs w:val="24"/>
          <w:shd w:val="clear" w:color="auto" w:fill="FFFFFF"/>
        </w:rPr>
        <w:t>Wennberg</w:t>
      </w:r>
      <w:proofErr w:type="spellEnd"/>
      <w:r w:rsidRPr="005A3773">
        <w:rPr>
          <w:rFonts w:ascii="Times New Roman" w:hAnsi="Times New Roman" w:cs="Times New Roman"/>
          <w:color w:val="212121"/>
          <w:sz w:val="24"/>
          <w:szCs w:val="24"/>
          <w:shd w:val="clear" w:color="auto" w:fill="FFFFFF"/>
        </w:rPr>
        <w:t>, MD: The Influential Doctor Who Blames Physicians and Fee-For-Service Medicine for the High Cost of Health Care. Obama Care is Based on His Research. Mo Med. 2016 May-Jun;113(3):156-8. PMID: 27443035; PMCID: PMC6140041.</w:t>
      </w:r>
    </w:p>
    <w:p w14:paraId="7E530B5D" w14:textId="20ABC5F7" w:rsidR="00010F0D" w:rsidRPr="005A3773" w:rsidRDefault="00010F0D" w:rsidP="00010F0D">
      <w:pPr>
        <w:pStyle w:val="ListParagraph"/>
        <w:numPr>
          <w:ilvl w:val="0"/>
          <w:numId w:val="24"/>
        </w:numPr>
        <w:rPr>
          <w:rFonts w:ascii="Times New Roman" w:eastAsia="Arial" w:hAnsi="Times New Roman" w:cs="Times New Roman"/>
          <w:sz w:val="24"/>
          <w:szCs w:val="24"/>
        </w:rPr>
      </w:pPr>
      <w:r w:rsidRPr="005A3773">
        <w:rPr>
          <w:rFonts w:ascii="Times New Roman" w:hAnsi="Times New Roman" w:cs="Times New Roman"/>
          <w:color w:val="212121"/>
          <w:sz w:val="24"/>
          <w:szCs w:val="24"/>
          <w:shd w:val="clear" w:color="auto" w:fill="FFFFFF"/>
        </w:rPr>
        <w:t xml:space="preserve">Fairfield G, Hunter DJ, Mechanic D, </w:t>
      </w:r>
      <w:proofErr w:type="spellStart"/>
      <w:r w:rsidRPr="005A3773">
        <w:rPr>
          <w:rFonts w:ascii="Times New Roman" w:hAnsi="Times New Roman" w:cs="Times New Roman"/>
          <w:color w:val="212121"/>
          <w:sz w:val="24"/>
          <w:szCs w:val="24"/>
          <w:shd w:val="clear" w:color="auto" w:fill="FFFFFF"/>
        </w:rPr>
        <w:t>Rosleff</w:t>
      </w:r>
      <w:proofErr w:type="spellEnd"/>
      <w:r w:rsidRPr="005A3773">
        <w:rPr>
          <w:rFonts w:ascii="Times New Roman" w:hAnsi="Times New Roman" w:cs="Times New Roman"/>
          <w:color w:val="212121"/>
          <w:sz w:val="24"/>
          <w:szCs w:val="24"/>
          <w:shd w:val="clear" w:color="auto" w:fill="FFFFFF"/>
        </w:rPr>
        <w:t xml:space="preserve"> F. Managed care. Origins, principles, and evolution. BMJ. 1997 Jun 21;314(7097):1823-6. </w:t>
      </w:r>
      <w:proofErr w:type="spellStart"/>
      <w:r w:rsidRPr="005A3773">
        <w:rPr>
          <w:rFonts w:ascii="Times New Roman" w:hAnsi="Times New Roman" w:cs="Times New Roman"/>
          <w:color w:val="212121"/>
          <w:sz w:val="24"/>
          <w:szCs w:val="24"/>
          <w:shd w:val="clear" w:color="auto" w:fill="FFFFFF"/>
        </w:rPr>
        <w:t>doi</w:t>
      </w:r>
      <w:proofErr w:type="spellEnd"/>
      <w:r w:rsidRPr="005A3773">
        <w:rPr>
          <w:rFonts w:ascii="Times New Roman" w:hAnsi="Times New Roman" w:cs="Times New Roman"/>
          <w:color w:val="212121"/>
          <w:sz w:val="24"/>
          <w:szCs w:val="24"/>
          <w:shd w:val="clear" w:color="auto" w:fill="FFFFFF"/>
        </w:rPr>
        <w:t>: 10.1136/bmj.314.7097.1823. PMID: 9224090; PMCID: PMC2126918.</w:t>
      </w:r>
    </w:p>
    <w:p w14:paraId="44B36CE1" w14:textId="3E7BEFA3" w:rsidR="009512EA" w:rsidRPr="005A3773" w:rsidRDefault="009512EA" w:rsidP="009512EA">
      <w:pPr>
        <w:pStyle w:val="ListParagraph"/>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r w:rsidRPr="005A3773">
        <w:rPr>
          <w:rFonts w:ascii="Times New Roman" w:eastAsia="Times New Roman" w:hAnsi="Times New Roman" w:cs="Times New Roman"/>
          <w:sz w:val="24"/>
          <w:szCs w:val="24"/>
        </w:rPr>
        <w:t>Lendner</w:t>
      </w:r>
      <w:proofErr w:type="spellEnd"/>
      <w:r w:rsidRPr="005A3773">
        <w:rPr>
          <w:rFonts w:ascii="Times New Roman" w:eastAsia="Times New Roman" w:hAnsi="Times New Roman" w:cs="Times New Roman"/>
          <w:sz w:val="24"/>
          <w:szCs w:val="24"/>
        </w:rPr>
        <w:t xml:space="preserve">, P. (2021, April 22). </w:t>
      </w:r>
      <w:r w:rsidRPr="005A3773">
        <w:rPr>
          <w:rFonts w:ascii="Times New Roman" w:eastAsia="Times New Roman" w:hAnsi="Times New Roman" w:cs="Times New Roman"/>
          <w:i/>
          <w:iCs/>
          <w:sz w:val="24"/>
          <w:szCs w:val="24"/>
        </w:rPr>
        <w:t>An interview with Paul Ellwood Jr., M.D.</w:t>
      </w:r>
      <w:r w:rsidRPr="005A3773">
        <w:rPr>
          <w:rFonts w:ascii="Times New Roman" w:eastAsia="Times New Roman" w:hAnsi="Times New Roman" w:cs="Times New Roman"/>
          <w:sz w:val="24"/>
          <w:szCs w:val="24"/>
        </w:rPr>
        <w:t xml:space="preserve"> Managedcaremag.com. Retrieved December 27, 2022, from </w:t>
      </w:r>
      <w:hyperlink r:id="rId12" w:history="1">
        <w:r w:rsidRPr="005A3773">
          <w:rPr>
            <w:rStyle w:val="Hyperlink"/>
            <w:rFonts w:ascii="Times New Roman" w:eastAsia="Times New Roman" w:hAnsi="Times New Roman" w:cs="Times New Roman"/>
            <w:sz w:val="24"/>
            <w:szCs w:val="24"/>
          </w:rPr>
          <w:t>https://www.managedcaremag.com/archives/9711/9711-qnaellwood/</w:t>
        </w:r>
      </w:hyperlink>
    </w:p>
    <w:p w14:paraId="097FC1C1" w14:textId="20FCDA31" w:rsidR="00C95AEF" w:rsidRPr="005A3773" w:rsidRDefault="00EB38A3" w:rsidP="002D02FC">
      <w:pPr>
        <w:rPr>
          <w:rFonts w:ascii="Times New Roman" w:eastAsia="Arial" w:hAnsi="Times New Roman" w:cs="Times New Roman"/>
          <w:b/>
          <w:sz w:val="24"/>
          <w:szCs w:val="24"/>
        </w:rPr>
      </w:pPr>
      <w:r w:rsidRPr="005A3773">
        <w:rPr>
          <w:rFonts w:ascii="Times New Roman" w:eastAsia="Arial" w:hAnsi="Times New Roman" w:cs="Times New Roman"/>
          <w:b/>
          <w:sz w:val="24"/>
          <w:szCs w:val="24"/>
        </w:rPr>
        <w:t xml:space="preserve">Session </w:t>
      </w:r>
      <w:r w:rsidR="008E4863" w:rsidRPr="005A3773">
        <w:rPr>
          <w:rFonts w:ascii="Times New Roman" w:eastAsia="Arial" w:hAnsi="Times New Roman" w:cs="Times New Roman"/>
          <w:b/>
          <w:sz w:val="24"/>
          <w:szCs w:val="24"/>
        </w:rPr>
        <w:t>5</w:t>
      </w:r>
      <w:r w:rsidRPr="005A3773">
        <w:rPr>
          <w:rFonts w:ascii="Times New Roman" w:eastAsia="Arial" w:hAnsi="Times New Roman" w:cs="Times New Roman"/>
          <w:b/>
          <w:sz w:val="24"/>
          <w:szCs w:val="24"/>
        </w:rPr>
        <w:t>: Physician Induced Demand</w:t>
      </w:r>
    </w:p>
    <w:p w14:paraId="08CBE872" w14:textId="33324DAC" w:rsidR="00686F60" w:rsidRPr="005A3773" w:rsidRDefault="00686F60" w:rsidP="00686F60">
      <w:pPr>
        <w:rPr>
          <w:rFonts w:ascii="Times New Roman" w:eastAsia="Arial" w:hAnsi="Times New Roman" w:cs="Times New Roman"/>
          <w:b/>
          <w:sz w:val="24"/>
          <w:szCs w:val="24"/>
        </w:rPr>
      </w:pPr>
      <w:r w:rsidRPr="005A3773">
        <w:rPr>
          <w:rFonts w:ascii="Times New Roman" w:eastAsia="Arial" w:hAnsi="Times New Roman" w:cs="Times New Roman"/>
          <w:b/>
          <w:sz w:val="24"/>
          <w:szCs w:val="24"/>
        </w:rPr>
        <w:t>Required Reading</w:t>
      </w:r>
    </w:p>
    <w:p w14:paraId="4FD7D408" w14:textId="3D83EA9A" w:rsidR="00EB38A3" w:rsidRPr="005A3773" w:rsidRDefault="00DF4BCE" w:rsidP="00EB38A3">
      <w:pPr>
        <w:pStyle w:val="ListParagraph"/>
        <w:numPr>
          <w:ilvl w:val="0"/>
          <w:numId w:val="29"/>
        </w:numPr>
        <w:rPr>
          <w:rFonts w:ascii="Times New Roman" w:eastAsia="Arial" w:hAnsi="Times New Roman" w:cs="Times New Roman"/>
          <w:b/>
          <w:sz w:val="24"/>
          <w:szCs w:val="24"/>
        </w:rPr>
      </w:pPr>
      <w:r w:rsidRPr="005A3773">
        <w:rPr>
          <w:rFonts w:ascii="Times New Roman" w:eastAsia="Arial" w:hAnsi="Times New Roman" w:cs="Times New Roman"/>
          <w:bCs/>
          <w:sz w:val="24"/>
          <w:szCs w:val="24"/>
        </w:rPr>
        <w:t xml:space="preserve">Johnson EM, </w:t>
      </w:r>
      <w:proofErr w:type="spellStart"/>
      <w:r w:rsidRPr="005A3773">
        <w:rPr>
          <w:rFonts w:ascii="Times New Roman" w:eastAsia="Arial" w:hAnsi="Times New Roman" w:cs="Times New Roman"/>
          <w:bCs/>
          <w:sz w:val="24"/>
          <w:szCs w:val="24"/>
        </w:rPr>
        <w:t>Rehavi</w:t>
      </w:r>
      <w:proofErr w:type="spellEnd"/>
      <w:r w:rsidRPr="005A3773">
        <w:rPr>
          <w:rFonts w:ascii="Times New Roman" w:eastAsia="Arial" w:hAnsi="Times New Roman" w:cs="Times New Roman"/>
          <w:bCs/>
          <w:sz w:val="24"/>
          <w:szCs w:val="24"/>
        </w:rPr>
        <w:t xml:space="preserve"> MM. Physicians Treating Physicians: </w:t>
      </w:r>
      <w:r w:rsidR="00A9693F" w:rsidRPr="005A3773">
        <w:rPr>
          <w:rFonts w:ascii="Times New Roman" w:eastAsia="Arial" w:hAnsi="Times New Roman" w:cs="Times New Roman"/>
          <w:bCs/>
          <w:sz w:val="24"/>
          <w:szCs w:val="24"/>
        </w:rPr>
        <w:t>Information and Incentives in Childbirth. American Economic Journal: Economic Policy</w:t>
      </w:r>
      <w:r w:rsidR="003E7DEA" w:rsidRPr="005A3773">
        <w:rPr>
          <w:rFonts w:ascii="Times New Roman" w:eastAsia="Arial" w:hAnsi="Times New Roman" w:cs="Times New Roman"/>
          <w:bCs/>
          <w:sz w:val="24"/>
          <w:szCs w:val="24"/>
        </w:rPr>
        <w:t xml:space="preserve">. 2016:8(1)115-141. </w:t>
      </w:r>
    </w:p>
    <w:p w14:paraId="6042F760" w14:textId="3B445CE6" w:rsidR="001C62A3" w:rsidRPr="005A3773" w:rsidRDefault="001C62A3" w:rsidP="00EB38A3">
      <w:pPr>
        <w:pStyle w:val="ListParagraph"/>
        <w:numPr>
          <w:ilvl w:val="0"/>
          <w:numId w:val="29"/>
        </w:numPr>
        <w:rPr>
          <w:rFonts w:ascii="Times New Roman" w:eastAsia="Arial" w:hAnsi="Times New Roman" w:cs="Times New Roman"/>
          <w:b/>
          <w:sz w:val="24"/>
          <w:szCs w:val="24"/>
        </w:rPr>
      </w:pPr>
      <w:r w:rsidRPr="005A3773">
        <w:rPr>
          <w:rFonts w:ascii="Times New Roman" w:hAnsi="Times New Roman" w:cs="Times New Roman"/>
          <w:color w:val="212121"/>
          <w:sz w:val="24"/>
          <w:szCs w:val="24"/>
          <w:shd w:val="clear" w:color="auto" w:fill="FFFFFF"/>
        </w:rPr>
        <w:t xml:space="preserve">Baker LC. Acquisition of MRI equipment by doctors drives up imaging use and spending. Health </w:t>
      </w:r>
      <w:proofErr w:type="spellStart"/>
      <w:r w:rsidRPr="005A3773">
        <w:rPr>
          <w:rFonts w:ascii="Times New Roman" w:hAnsi="Times New Roman" w:cs="Times New Roman"/>
          <w:color w:val="212121"/>
          <w:sz w:val="24"/>
          <w:szCs w:val="24"/>
          <w:shd w:val="clear" w:color="auto" w:fill="FFFFFF"/>
        </w:rPr>
        <w:t>Aff</w:t>
      </w:r>
      <w:proofErr w:type="spellEnd"/>
      <w:r w:rsidRPr="005A3773">
        <w:rPr>
          <w:rFonts w:ascii="Times New Roman" w:hAnsi="Times New Roman" w:cs="Times New Roman"/>
          <w:color w:val="212121"/>
          <w:sz w:val="24"/>
          <w:szCs w:val="24"/>
          <w:shd w:val="clear" w:color="auto" w:fill="FFFFFF"/>
        </w:rPr>
        <w:t xml:space="preserve"> (Millwood). 2010 Dec;29(12):2252-9. </w:t>
      </w:r>
      <w:proofErr w:type="spellStart"/>
      <w:r w:rsidRPr="005A3773">
        <w:rPr>
          <w:rFonts w:ascii="Times New Roman" w:hAnsi="Times New Roman" w:cs="Times New Roman"/>
          <w:color w:val="212121"/>
          <w:sz w:val="24"/>
          <w:szCs w:val="24"/>
          <w:shd w:val="clear" w:color="auto" w:fill="FFFFFF"/>
        </w:rPr>
        <w:t>doi</w:t>
      </w:r>
      <w:proofErr w:type="spellEnd"/>
      <w:r w:rsidRPr="005A3773">
        <w:rPr>
          <w:rFonts w:ascii="Times New Roman" w:hAnsi="Times New Roman" w:cs="Times New Roman"/>
          <w:color w:val="212121"/>
          <w:sz w:val="24"/>
          <w:szCs w:val="24"/>
          <w:shd w:val="clear" w:color="auto" w:fill="FFFFFF"/>
        </w:rPr>
        <w:t>: 10.1377/hlthaff.2009.1099. PMID: 21134927.</w:t>
      </w:r>
    </w:p>
    <w:p w14:paraId="48ACAC76" w14:textId="613DAB7A" w:rsidR="009E3C47" w:rsidRPr="005A3773" w:rsidRDefault="009E3C47" w:rsidP="00EB38A3">
      <w:pPr>
        <w:pStyle w:val="ListParagraph"/>
        <w:numPr>
          <w:ilvl w:val="0"/>
          <w:numId w:val="29"/>
        </w:numPr>
        <w:rPr>
          <w:rFonts w:ascii="Times New Roman" w:eastAsia="Arial" w:hAnsi="Times New Roman" w:cs="Times New Roman"/>
          <w:b/>
          <w:sz w:val="24"/>
          <w:szCs w:val="24"/>
        </w:rPr>
      </w:pPr>
      <w:r w:rsidRPr="005A3773">
        <w:rPr>
          <w:rFonts w:ascii="Times New Roman" w:hAnsi="Times New Roman" w:cs="Times New Roman"/>
          <w:color w:val="212121"/>
          <w:sz w:val="24"/>
          <w:szCs w:val="24"/>
          <w:shd w:val="clear" w:color="auto" w:fill="FFFFFF"/>
        </w:rPr>
        <w:t>Mitchell JM, Scott E. Physician ownership of physical therapy services. Effects on charges, utilization, profits, and service characteristics. JAMA. 1992 Oct 21;268(15):2055-9. PMID: 1404742.</w:t>
      </w:r>
    </w:p>
    <w:p w14:paraId="15E842A9" w14:textId="08455F23" w:rsidR="009E3C47" w:rsidRPr="005A3773" w:rsidRDefault="00E31631" w:rsidP="00EB38A3">
      <w:pPr>
        <w:pStyle w:val="ListParagraph"/>
        <w:numPr>
          <w:ilvl w:val="0"/>
          <w:numId w:val="29"/>
        </w:numPr>
        <w:rPr>
          <w:rFonts w:ascii="Times New Roman" w:eastAsia="Arial" w:hAnsi="Times New Roman" w:cs="Times New Roman"/>
          <w:b/>
          <w:sz w:val="24"/>
          <w:szCs w:val="24"/>
        </w:rPr>
      </w:pPr>
      <w:r w:rsidRPr="005A3773">
        <w:rPr>
          <w:rFonts w:ascii="Times New Roman" w:hAnsi="Times New Roman" w:cs="Times New Roman"/>
          <w:color w:val="212121"/>
          <w:sz w:val="24"/>
          <w:szCs w:val="24"/>
          <w:shd w:val="clear" w:color="auto" w:fill="FFFFFF"/>
        </w:rPr>
        <w:t>Nguyen NX, Derrick FW. Physician behavioral response to a Medicare price reduction. Health Serv Res. 1997 Aug;32(3):283-98. PMID: 9240281; PMCID: PMC1070191.</w:t>
      </w:r>
    </w:p>
    <w:p w14:paraId="685F812D" w14:textId="77777777" w:rsidR="009376D1" w:rsidRPr="005A3773" w:rsidRDefault="009376D1" w:rsidP="00686F60">
      <w:pPr>
        <w:rPr>
          <w:rFonts w:ascii="Times New Roman" w:eastAsia="Arial" w:hAnsi="Times New Roman" w:cs="Times New Roman"/>
          <w:b/>
          <w:sz w:val="24"/>
          <w:szCs w:val="24"/>
        </w:rPr>
      </w:pPr>
    </w:p>
    <w:p w14:paraId="10FA33E8" w14:textId="29152971" w:rsidR="00696A61" w:rsidRPr="005A3773" w:rsidRDefault="00312852">
      <w:pPr>
        <w:pStyle w:val="Heading3"/>
        <w:rPr>
          <w:rFonts w:ascii="Times New Roman" w:eastAsia="Arial" w:hAnsi="Times New Roman" w:cs="Times New Roman"/>
        </w:rPr>
      </w:pPr>
      <w:r w:rsidRPr="005A3773">
        <w:rPr>
          <w:rFonts w:ascii="Times New Roman" w:eastAsia="Arial" w:hAnsi="Times New Roman" w:cs="Times New Roman"/>
        </w:rPr>
        <w:t xml:space="preserve">Session </w:t>
      </w:r>
      <w:r w:rsidR="008E4863" w:rsidRPr="005A3773">
        <w:rPr>
          <w:rFonts w:ascii="Times New Roman" w:eastAsia="Arial" w:hAnsi="Times New Roman" w:cs="Times New Roman"/>
        </w:rPr>
        <w:t>6</w:t>
      </w:r>
      <w:r w:rsidRPr="005A3773">
        <w:rPr>
          <w:rFonts w:ascii="Times New Roman" w:eastAsia="Arial" w:hAnsi="Times New Roman" w:cs="Times New Roman"/>
        </w:rPr>
        <w:t xml:space="preserve">: Comparison of the US Health Care System to Other Industrialized Nations   </w:t>
      </w:r>
    </w:p>
    <w:p w14:paraId="09CED6D5" w14:textId="77777777" w:rsidR="00686F60" w:rsidRPr="005A3773" w:rsidRDefault="00686F60">
      <w:pPr>
        <w:rPr>
          <w:rFonts w:ascii="Times New Roman" w:eastAsia="Arial" w:hAnsi="Times New Roman" w:cs="Times New Roman"/>
          <w:sz w:val="24"/>
          <w:szCs w:val="24"/>
        </w:rPr>
      </w:pPr>
    </w:p>
    <w:p w14:paraId="591B7428" w14:textId="1D636964" w:rsidR="00696A61" w:rsidRPr="005A3773" w:rsidRDefault="00CB56B6">
      <w:pPr>
        <w:rPr>
          <w:rFonts w:ascii="Times New Roman" w:eastAsia="Arial" w:hAnsi="Times New Roman" w:cs="Times New Roman"/>
          <w:b/>
          <w:bCs/>
          <w:sz w:val="24"/>
          <w:szCs w:val="24"/>
        </w:rPr>
      </w:pPr>
      <w:r w:rsidRPr="005A3773">
        <w:rPr>
          <w:rFonts w:ascii="Times New Roman" w:eastAsia="Arial" w:hAnsi="Times New Roman" w:cs="Times New Roman"/>
          <w:b/>
          <w:bCs/>
          <w:sz w:val="24"/>
          <w:szCs w:val="24"/>
        </w:rPr>
        <w:t xml:space="preserve">Required Reading </w:t>
      </w:r>
    </w:p>
    <w:p w14:paraId="3F11A140" w14:textId="77777777" w:rsidR="0026302F" w:rsidRPr="005A3773" w:rsidRDefault="0026302F" w:rsidP="0026302F">
      <w:pPr>
        <w:pStyle w:val="ListParagraph"/>
        <w:numPr>
          <w:ilvl w:val="0"/>
          <w:numId w:val="25"/>
        </w:numPr>
        <w:rPr>
          <w:rFonts w:ascii="Times New Roman" w:eastAsia="Arial" w:hAnsi="Times New Roman" w:cs="Times New Roman"/>
          <w:b/>
          <w:bCs/>
          <w:sz w:val="24"/>
          <w:szCs w:val="24"/>
        </w:rPr>
      </w:pPr>
      <w:proofErr w:type="spellStart"/>
      <w:r w:rsidRPr="005A3773">
        <w:rPr>
          <w:rFonts w:ascii="Times New Roman" w:hAnsi="Times New Roman" w:cs="Times New Roman"/>
          <w:color w:val="212121"/>
          <w:sz w:val="24"/>
          <w:szCs w:val="24"/>
          <w:shd w:val="clear" w:color="auto" w:fill="FFFFFF"/>
        </w:rPr>
        <w:t>Papanicolas</w:t>
      </w:r>
      <w:proofErr w:type="spellEnd"/>
      <w:r w:rsidRPr="005A3773">
        <w:rPr>
          <w:rFonts w:ascii="Times New Roman" w:hAnsi="Times New Roman" w:cs="Times New Roman"/>
          <w:color w:val="212121"/>
          <w:sz w:val="24"/>
          <w:szCs w:val="24"/>
          <w:shd w:val="clear" w:color="auto" w:fill="FFFFFF"/>
        </w:rPr>
        <w:t xml:space="preserve"> I, </w:t>
      </w:r>
      <w:proofErr w:type="spellStart"/>
      <w:r w:rsidRPr="005A3773">
        <w:rPr>
          <w:rFonts w:ascii="Times New Roman" w:hAnsi="Times New Roman" w:cs="Times New Roman"/>
          <w:color w:val="212121"/>
          <w:sz w:val="24"/>
          <w:szCs w:val="24"/>
          <w:shd w:val="clear" w:color="auto" w:fill="FFFFFF"/>
        </w:rPr>
        <w:t>Woskie</w:t>
      </w:r>
      <w:proofErr w:type="spellEnd"/>
      <w:r w:rsidRPr="005A3773">
        <w:rPr>
          <w:rFonts w:ascii="Times New Roman" w:hAnsi="Times New Roman" w:cs="Times New Roman"/>
          <w:color w:val="212121"/>
          <w:sz w:val="24"/>
          <w:szCs w:val="24"/>
          <w:shd w:val="clear" w:color="auto" w:fill="FFFFFF"/>
        </w:rPr>
        <w:t xml:space="preserve"> LR, Jha AK. Health Care Spending in the United States and Other High-Income Countries. JAMA. 2018 Mar 13;319(10):1024-1039. </w:t>
      </w:r>
      <w:proofErr w:type="spellStart"/>
      <w:r w:rsidRPr="005A3773">
        <w:rPr>
          <w:rFonts w:ascii="Times New Roman" w:hAnsi="Times New Roman" w:cs="Times New Roman"/>
          <w:color w:val="212121"/>
          <w:sz w:val="24"/>
          <w:szCs w:val="24"/>
          <w:shd w:val="clear" w:color="auto" w:fill="FFFFFF"/>
        </w:rPr>
        <w:t>doi</w:t>
      </w:r>
      <w:proofErr w:type="spellEnd"/>
      <w:r w:rsidRPr="005A3773">
        <w:rPr>
          <w:rFonts w:ascii="Times New Roman" w:hAnsi="Times New Roman" w:cs="Times New Roman"/>
          <w:color w:val="212121"/>
          <w:sz w:val="24"/>
          <w:szCs w:val="24"/>
          <w:shd w:val="clear" w:color="auto" w:fill="FFFFFF"/>
        </w:rPr>
        <w:t>: 10.1001/jama.2018.1150. Erratum in: JAMA. 2018 May 1;319(</w:t>
      </w:r>
      <w:proofErr w:type="gramStart"/>
      <w:r w:rsidRPr="005A3773">
        <w:rPr>
          <w:rFonts w:ascii="Times New Roman" w:hAnsi="Times New Roman" w:cs="Times New Roman"/>
          <w:color w:val="212121"/>
          <w:sz w:val="24"/>
          <w:szCs w:val="24"/>
          <w:shd w:val="clear" w:color="auto" w:fill="FFFFFF"/>
        </w:rPr>
        <w:t>17 )</w:t>
      </w:r>
      <w:proofErr w:type="gramEnd"/>
      <w:r w:rsidRPr="005A3773">
        <w:rPr>
          <w:rFonts w:ascii="Times New Roman" w:hAnsi="Times New Roman" w:cs="Times New Roman"/>
          <w:color w:val="212121"/>
          <w:sz w:val="24"/>
          <w:szCs w:val="24"/>
          <w:shd w:val="clear" w:color="auto" w:fill="FFFFFF"/>
        </w:rPr>
        <w:t>:1824. PMID: 29536101.</w:t>
      </w:r>
    </w:p>
    <w:p w14:paraId="1543906B" w14:textId="56FF822C" w:rsidR="00B742F5" w:rsidRPr="005A3773" w:rsidRDefault="00B742F5" w:rsidP="0026302F">
      <w:pPr>
        <w:pStyle w:val="ListParagraph"/>
        <w:numPr>
          <w:ilvl w:val="0"/>
          <w:numId w:val="25"/>
        </w:numPr>
        <w:rPr>
          <w:rFonts w:ascii="Times New Roman" w:eastAsia="Arial" w:hAnsi="Times New Roman" w:cs="Times New Roman"/>
          <w:b/>
          <w:bCs/>
          <w:sz w:val="24"/>
          <w:szCs w:val="24"/>
        </w:rPr>
      </w:pPr>
      <w:r w:rsidRPr="005A3773">
        <w:rPr>
          <w:rFonts w:ascii="Times New Roman" w:eastAsia="Times New Roman" w:hAnsi="Times New Roman" w:cs="Times New Roman"/>
          <w:i/>
          <w:iCs/>
          <w:sz w:val="24"/>
          <w:szCs w:val="24"/>
        </w:rPr>
        <w:t>ISPOR - US Healthcare System Overview</w:t>
      </w:r>
      <w:r w:rsidRPr="005A3773">
        <w:rPr>
          <w:rFonts w:ascii="Times New Roman" w:eastAsia="Times New Roman" w:hAnsi="Times New Roman" w:cs="Times New Roman"/>
          <w:sz w:val="24"/>
          <w:szCs w:val="24"/>
        </w:rPr>
        <w:t xml:space="preserve">. (n.d.). Retrieved December 28, 2022, from </w:t>
      </w:r>
      <w:hyperlink r:id="rId13" w:history="1">
        <w:r w:rsidR="00CB1880" w:rsidRPr="005A3773">
          <w:rPr>
            <w:rStyle w:val="Hyperlink"/>
            <w:rFonts w:ascii="Times New Roman" w:eastAsia="Times New Roman" w:hAnsi="Times New Roman" w:cs="Times New Roman"/>
            <w:sz w:val="24"/>
            <w:szCs w:val="24"/>
          </w:rPr>
          <w:t>https://staging.ispor.org/heor-resources/more-heor-resources/us-healthcare-system-overview</w:t>
        </w:r>
      </w:hyperlink>
      <w:r w:rsidRPr="005A3773">
        <w:rPr>
          <w:rFonts w:ascii="Times New Roman" w:eastAsia="Times New Roman" w:hAnsi="Times New Roman" w:cs="Times New Roman"/>
          <w:sz w:val="24"/>
          <w:szCs w:val="24"/>
        </w:rPr>
        <w:t xml:space="preserve"> </w:t>
      </w:r>
    </w:p>
    <w:p w14:paraId="72B9C03E" w14:textId="7ECAAB42" w:rsidR="00CB1880" w:rsidRPr="005A3773" w:rsidRDefault="00A100DC" w:rsidP="0026302F">
      <w:pPr>
        <w:pStyle w:val="ListParagraph"/>
        <w:numPr>
          <w:ilvl w:val="0"/>
          <w:numId w:val="25"/>
        </w:numPr>
        <w:rPr>
          <w:rFonts w:ascii="Times New Roman" w:eastAsia="Arial" w:hAnsi="Times New Roman" w:cs="Times New Roman"/>
          <w:b/>
          <w:bCs/>
          <w:sz w:val="24"/>
          <w:szCs w:val="24"/>
        </w:rPr>
      </w:pPr>
      <w:r w:rsidRPr="005A3773">
        <w:rPr>
          <w:rFonts w:ascii="Times New Roman" w:hAnsi="Times New Roman" w:cs="Times New Roman"/>
          <w:color w:val="212121"/>
          <w:sz w:val="24"/>
          <w:szCs w:val="24"/>
          <w:shd w:val="clear" w:color="auto" w:fill="FFFFFF"/>
        </w:rPr>
        <w:t xml:space="preserve">Lakdawalla DN, Goldman DP, Michaud PC, </w:t>
      </w:r>
      <w:proofErr w:type="spellStart"/>
      <w:r w:rsidRPr="005A3773">
        <w:rPr>
          <w:rFonts w:ascii="Times New Roman" w:hAnsi="Times New Roman" w:cs="Times New Roman"/>
          <w:color w:val="212121"/>
          <w:sz w:val="24"/>
          <w:szCs w:val="24"/>
          <w:shd w:val="clear" w:color="auto" w:fill="FFFFFF"/>
        </w:rPr>
        <w:t>Sood</w:t>
      </w:r>
      <w:proofErr w:type="spellEnd"/>
      <w:r w:rsidRPr="005A3773">
        <w:rPr>
          <w:rFonts w:ascii="Times New Roman" w:hAnsi="Times New Roman" w:cs="Times New Roman"/>
          <w:color w:val="212121"/>
          <w:sz w:val="24"/>
          <w:szCs w:val="24"/>
          <w:shd w:val="clear" w:color="auto" w:fill="FFFFFF"/>
        </w:rPr>
        <w:t xml:space="preserve"> N, </w:t>
      </w:r>
      <w:proofErr w:type="spellStart"/>
      <w:r w:rsidRPr="005A3773">
        <w:rPr>
          <w:rFonts w:ascii="Times New Roman" w:hAnsi="Times New Roman" w:cs="Times New Roman"/>
          <w:color w:val="212121"/>
          <w:sz w:val="24"/>
          <w:szCs w:val="24"/>
          <w:shd w:val="clear" w:color="auto" w:fill="FFFFFF"/>
        </w:rPr>
        <w:t>Lempert</w:t>
      </w:r>
      <w:proofErr w:type="spellEnd"/>
      <w:r w:rsidRPr="005A3773">
        <w:rPr>
          <w:rFonts w:ascii="Times New Roman" w:hAnsi="Times New Roman" w:cs="Times New Roman"/>
          <w:color w:val="212121"/>
          <w:sz w:val="24"/>
          <w:szCs w:val="24"/>
          <w:shd w:val="clear" w:color="auto" w:fill="FFFFFF"/>
        </w:rPr>
        <w:t xml:space="preserve"> R, Cong Z, de Vries H, Gutierrez I. U.S. pharmaceutical policy in a global marketplace. Health </w:t>
      </w:r>
      <w:proofErr w:type="spellStart"/>
      <w:r w:rsidRPr="005A3773">
        <w:rPr>
          <w:rFonts w:ascii="Times New Roman" w:hAnsi="Times New Roman" w:cs="Times New Roman"/>
          <w:color w:val="212121"/>
          <w:sz w:val="24"/>
          <w:szCs w:val="24"/>
          <w:shd w:val="clear" w:color="auto" w:fill="FFFFFF"/>
        </w:rPr>
        <w:t>Aff</w:t>
      </w:r>
      <w:proofErr w:type="spellEnd"/>
      <w:r w:rsidRPr="005A3773">
        <w:rPr>
          <w:rFonts w:ascii="Times New Roman" w:hAnsi="Times New Roman" w:cs="Times New Roman"/>
          <w:color w:val="212121"/>
          <w:sz w:val="24"/>
          <w:szCs w:val="24"/>
          <w:shd w:val="clear" w:color="auto" w:fill="FFFFFF"/>
        </w:rPr>
        <w:t xml:space="preserve"> (Millwood). 2009 Jan-Feb;28(1</w:t>
      </w:r>
      <w:proofErr w:type="gramStart"/>
      <w:r w:rsidRPr="005A3773">
        <w:rPr>
          <w:rFonts w:ascii="Times New Roman" w:hAnsi="Times New Roman" w:cs="Times New Roman"/>
          <w:color w:val="212121"/>
          <w:sz w:val="24"/>
          <w:szCs w:val="24"/>
          <w:shd w:val="clear" w:color="auto" w:fill="FFFFFF"/>
        </w:rPr>
        <w:t>):w</w:t>
      </w:r>
      <w:proofErr w:type="gramEnd"/>
      <w:r w:rsidRPr="005A3773">
        <w:rPr>
          <w:rFonts w:ascii="Times New Roman" w:hAnsi="Times New Roman" w:cs="Times New Roman"/>
          <w:color w:val="212121"/>
          <w:sz w:val="24"/>
          <w:szCs w:val="24"/>
          <w:shd w:val="clear" w:color="auto" w:fill="FFFFFF"/>
        </w:rPr>
        <w:t xml:space="preserve">138-50. </w:t>
      </w:r>
      <w:proofErr w:type="spellStart"/>
      <w:r w:rsidRPr="005A3773">
        <w:rPr>
          <w:rFonts w:ascii="Times New Roman" w:hAnsi="Times New Roman" w:cs="Times New Roman"/>
          <w:color w:val="212121"/>
          <w:sz w:val="24"/>
          <w:szCs w:val="24"/>
          <w:shd w:val="clear" w:color="auto" w:fill="FFFFFF"/>
        </w:rPr>
        <w:t>doi</w:t>
      </w:r>
      <w:proofErr w:type="spellEnd"/>
      <w:r w:rsidRPr="005A3773">
        <w:rPr>
          <w:rFonts w:ascii="Times New Roman" w:hAnsi="Times New Roman" w:cs="Times New Roman"/>
          <w:color w:val="212121"/>
          <w:sz w:val="24"/>
          <w:szCs w:val="24"/>
          <w:shd w:val="clear" w:color="auto" w:fill="FFFFFF"/>
        </w:rPr>
        <w:t>: 10.1377/hlthaff.28.</w:t>
      </w:r>
      <w:proofErr w:type="gramStart"/>
      <w:r w:rsidRPr="005A3773">
        <w:rPr>
          <w:rFonts w:ascii="Times New Roman" w:hAnsi="Times New Roman" w:cs="Times New Roman"/>
          <w:color w:val="212121"/>
          <w:sz w:val="24"/>
          <w:szCs w:val="24"/>
          <w:shd w:val="clear" w:color="auto" w:fill="FFFFFF"/>
        </w:rPr>
        <w:t>1.w</w:t>
      </w:r>
      <w:proofErr w:type="gramEnd"/>
      <w:r w:rsidRPr="005A3773">
        <w:rPr>
          <w:rFonts w:ascii="Times New Roman" w:hAnsi="Times New Roman" w:cs="Times New Roman"/>
          <w:color w:val="212121"/>
          <w:sz w:val="24"/>
          <w:szCs w:val="24"/>
          <w:shd w:val="clear" w:color="auto" w:fill="FFFFFF"/>
        </w:rPr>
        <w:t xml:space="preserve">138. </w:t>
      </w:r>
      <w:proofErr w:type="spellStart"/>
      <w:r w:rsidRPr="005A3773">
        <w:rPr>
          <w:rFonts w:ascii="Times New Roman" w:hAnsi="Times New Roman" w:cs="Times New Roman"/>
          <w:color w:val="212121"/>
          <w:sz w:val="24"/>
          <w:szCs w:val="24"/>
          <w:shd w:val="clear" w:color="auto" w:fill="FFFFFF"/>
        </w:rPr>
        <w:t>Epub</w:t>
      </w:r>
      <w:proofErr w:type="spellEnd"/>
      <w:r w:rsidRPr="005A3773">
        <w:rPr>
          <w:rFonts w:ascii="Times New Roman" w:hAnsi="Times New Roman" w:cs="Times New Roman"/>
          <w:color w:val="212121"/>
          <w:sz w:val="24"/>
          <w:szCs w:val="24"/>
          <w:shd w:val="clear" w:color="auto" w:fill="FFFFFF"/>
        </w:rPr>
        <w:t xml:space="preserve"> 2008 Dec 16. PMID: 19088101; PMCID: PMC3804349.</w:t>
      </w:r>
    </w:p>
    <w:p w14:paraId="401903EE" w14:textId="20855630" w:rsidR="00830BA6" w:rsidRPr="005A3773" w:rsidRDefault="00830BA6" w:rsidP="003E7A64">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A3773">
        <w:rPr>
          <w:rFonts w:ascii="Times New Roman" w:eastAsia="Times New Roman" w:hAnsi="Times New Roman" w:cs="Times New Roman"/>
          <w:i/>
          <w:iCs/>
          <w:sz w:val="24"/>
          <w:szCs w:val="24"/>
        </w:rPr>
        <w:lastRenderedPageBreak/>
        <w:t xml:space="preserve">U.S. health care from a global perspective, 2019: Higher spending, Worse Outcomes? </w:t>
      </w:r>
      <w:r w:rsidRPr="005A3773">
        <w:rPr>
          <w:rFonts w:ascii="Times New Roman" w:eastAsia="Times New Roman" w:hAnsi="Times New Roman" w:cs="Times New Roman"/>
          <w:sz w:val="24"/>
          <w:szCs w:val="24"/>
        </w:rPr>
        <w:t xml:space="preserve">(n.d.). Retrieved December 29, 2022, from https://www.commonwealthfund.org/sites/default/files/2020-01/Tikkanen_US_hlt_care_global_perspective_2019_OECD_db_v2.pdf </w:t>
      </w:r>
    </w:p>
    <w:p w14:paraId="6A911694" w14:textId="5842591F" w:rsidR="00C95AEF" w:rsidRPr="005A3773" w:rsidRDefault="00312852" w:rsidP="00490940">
      <w:pPr>
        <w:spacing w:before="51"/>
        <w:rPr>
          <w:rFonts w:ascii="Times New Roman" w:eastAsia="Arial" w:hAnsi="Times New Roman" w:cs="Times New Roman"/>
          <w:b/>
          <w:bCs/>
          <w:sz w:val="24"/>
          <w:szCs w:val="24"/>
        </w:rPr>
      </w:pPr>
      <w:r w:rsidRPr="005A3773">
        <w:rPr>
          <w:rFonts w:ascii="Times New Roman" w:eastAsia="Arial" w:hAnsi="Times New Roman" w:cs="Times New Roman"/>
          <w:b/>
          <w:bCs/>
          <w:sz w:val="24"/>
          <w:szCs w:val="24"/>
        </w:rPr>
        <w:t xml:space="preserve">Session </w:t>
      </w:r>
      <w:r w:rsidR="008E4863" w:rsidRPr="005A3773">
        <w:rPr>
          <w:rFonts w:ascii="Times New Roman" w:eastAsia="Arial" w:hAnsi="Times New Roman" w:cs="Times New Roman"/>
          <w:b/>
          <w:bCs/>
          <w:sz w:val="24"/>
          <w:szCs w:val="24"/>
        </w:rPr>
        <w:t>7</w:t>
      </w:r>
      <w:r w:rsidRPr="005A3773">
        <w:rPr>
          <w:rFonts w:ascii="Times New Roman" w:eastAsia="Arial" w:hAnsi="Times New Roman" w:cs="Times New Roman"/>
          <w:b/>
          <w:bCs/>
          <w:sz w:val="24"/>
          <w:szCs w:val="24"/>
        </w:rPr>
        <w:t>: Behavioral Economics – Policy Considerations</w:t>
      </w:r>
    </w:p>
    <w:p w14:paraId="18CC16FB" w14:textId="0795BD43" w:rsidR="00696A61" w:rsidRPr="005A3773" w:rsidRDefault="00CB56B6">
      <w:pPr>
        <w:rPr>
          <w:rFonts w:ascii="Times New Roman" w:eastAsia="Arial" w:hAnsi="Times New Roman" w:cs="Times New Roman"/>
          <w:b/>
          <w:bCs/>
          <w:sz w:val="24"/>
          <w:szCs w:val="24"/>
        </w:rPr>
      </w:pPr>
      <w:r w:rsidRPr="005A3773">
        <w:rPr>
          <w:rFonts w:ascii="Times New Roman" w:eastAsia="Arial" w:hAnsi="Times New Roman" w:cs="Times New Roman"/>
          <w:b/>
          <w:bCs/>
          <w:sz w:val="24"/>
          <w:szCs w:val="24"/>
        </w:rPr>
        <w:t xml:space="preserve">Required Reading </w:t>
      </w:r>
    </w:p>
    <w:p w14:paraId="4B03E41A" w14:textId="53075458" w:rsidR="005305F4" w:rsidRPr="005A3773" w:rsidRDefault="005305F4" w:rsidP="0086048D">
      <w:pPr>
        <w:pStyle w:val="ListParagraph"/>
        <w:numPr>
          <w:ilvl w:val="0"/>
          <w:numId w:val="30"/>
        </w:numPr>
        <w:shd w:val="clear" w:color="auto" w:fill="FFFFFF"/>
        <w:spacing w:after="0" w:line="240" w:lineRule="auto"/>
        <w:rPr>
          <w:rStyle w:val="doi"/>
          <w:rFonts w:ascii="Times New Roman" w:eastAsia="Times New Roman" w:hAnsi="Times New Roman" w:cs="Times New Roman"/>
          <w:color w:val="333333"/>
          <w:sz w:val="24"/>
          <w:szCs w:val="24"/>
        </w:rPr>
      </w:pPr>
      <w:proofErr w:type="spellStart"/>
      <w:r w:rsidRPr="005A3773">
        <w:rPr>
          <w:rFonts w:ascii="Times New Roman" w:hAnsi="Times New Roman" w:cs="Times New Roman"/>
          <w:color w:val="353C3F"/>
          <w:sz w:val="24"/>
          <w:szCs w:val="24"/>
          <w:shd w:val="clear" w:color="auto" w:fill="FFFFFF"/>
        </w:rPr>
        <w:t>Cotti</w:t>
      </w:r>
      <w:proofErr w:type="spellEnd"/>
      <w:r w:rsidRPr="005A3773">
        <w:rPr>
          <w:rFonts w:ascii="Times New Roman" w:hAnsi="Times New Roman" w:cs="Times New Roman"/>
          <w:color w:val="353C3F"/>
          <w:sz w:val="24"/>
          <w:szCs w:val="24"/>
          <w:shd w:val="clear" w:color="auto" w:fill="FFFFFF"/>
        </w:rPr>
        <w:t xml:space="preserve">, Chad, Erik </w:t>
      </w:r>
      <w:proofErr w:type="spellStart"/>
      <w:r w:rsidRPr="005A3773">
        <w:rPr>
          <w:rFonts w:ascii="Times New Roman" w:hAnsi="Times New Roman" w:cs="Times New Roman"/>
          <w:color w:val="353C3F"/>
          <w:sz w:val="24"/>
          <w:szCs w:val="24"/>
          <w:shd w:val="clear" w:color="auto" w:fill="FFFFFF"/>
        </w:rPr>
        <w:t>Nesson</w:t>
      </w:r>
      <w:proofErr w:type="spellEnd"/>
      <w:r w:rsidRPr="005A3773">
        <w:rPr>
          <w:rFonts w:ascii="Times New Roman" w:hAnsi="Times New Roman" w:cs="Times New Roman"/>
          <w:color w:val="353C3F"/>
          <w:sz w:val="24"/>
          <w:szCs w:val="24"/>
          <w:shd w:val="clear" w:color="auto" w:fill="FFFFFF"/>
        </w:rPr>
        <w:t xml:space="preserve">, and Nathan </w:t>
      </w:r>
      <w:proofErr w:type="spellStart"/>
      <w:r w:rsidRPr="005A3773">
        <w:rPr>
          <w:rFonts w:ascii="Times New Roman" w:hAnsi="Times New Roman" w:cs="Times New Roman"/>
          <w:color w:val="353C3F"/>
          <w:sz w:val="24"/>
          <w:szCs w:val="24"/>
          <w:shd w:val="clear" w:color="auto" w:fill="FFFFFF"/>
        </w:rPr>
        <w:t>Tefft</w:t>
      </w:r>
      <w:proofErr w:type="spellEnd"/>
      <w:r w:rsidRPr="005A3773">
        <w:rPr>
          <w:rFonts w:ascii="Times New Roman" w:hAnsi="Times New Roman" w:cs="Times New Roman"/>
          <w:color w:val="353C3F"/>
          <w:sz w:val="24"/>
          <w:szCs w:val="24"/>
          <w:shd w:val="clear" w:color="auto" w:fill="FFFFFF"/>
        </w:rPr>
        <w:t>. </w:t>
      </w:r>
      <w:r w:rsidRPr="005A3773">
        <w:rPr>
          <w:rStyle w:val="year"/>
          <w:rFonts w:ascii="Times New Roman" w:hAnsi="Times New Roman" w:cs="Times New Roman"/>
          <w:color w:val="353C3F"/>
          <w:sz w:val="24"/>
          <w:szCs w:val="24"/>
          <w:bdr w:val="none" w:sz="0" w:space="0" w:color="auto" w:frame="1"/>
          <w:shd w:val="clear" w:color="auto" w:fill="FFFFFF"/>
        </w:rPr>
        <w:t>2016.</w:t>
      </w:r>
      <w:r w:rsidRPr="005A3773">
        <w:rPr>
          <w:rFonts w:ascii="Times New Roman" w:hAnsi="Times New Roman" w:cs="Times New Roman"/>
          <w:color w:val="353C3F"/>
          <w:sz w:val="24"/>
          <w:szCs w:val="24"/>
          <w:shd w:val="clear" w:color="auto" w:fill="FFFFFF"/>
        </w:rPr>
        <w:t> </w:t>
      </w:r>
      <w:r w:rsidRPr="005A3773">
        <w:rPr>
          <w:rStyle w:val="Title1"/>
          <w:rFonts w:ascii="Times New Roman" w:hAnsi="Times New Roman" w:cs="Times New Roman"/>
          <w:color w:val="353C3F"/>
          <w:sz w:val="24"/>
          <w:szCs w:val="24"/>
          <w:bdr w:val="none" w:sz="0" w:space="0" w:color="auto" w:frame="1"/>
          <w:shd w:val="clear" w:color="auto" w:fill="FFFFFF"/>
        </w:rPr>
        <w:t>"The Effects of Tobacco Control Policies on Tobacco Products, Tar, and Nicotine Purchases among Adults: Evidence from Household Panel Data."</w:t>
      </w:r>
      <w:r w:rsidRPr="005A3773">
        <w:rPr>
          <w:rFonts w:ascii="Times New Roman" w:hAnsi="Times New Roman" w:cs="Times New Roman"/>
          <w:color w:val="353C3F"/>
          <w:sz w:val="24"/>
          <w:szCs w:val="24"/>
          <w:shd w:val="clear" w:color="auto" w:fill="FFFFFF"/>
        </w:rPr>
        <w:t> </w:t>
      </w:r>
      <w:r w:rsidRPr="005A3773">
        <w:rPr>
          <w:rStyle w:val="journal"/>
          <w:rFonts w:ascii="Times New Roman" w:hAnsi="Times New Roman" w:cs="Times New Roman"/>
          <w:i/>
          <w:iCs/>
          <w:color w:val="353C3F"/>
          <w:sz w:val="24"/>
          <w:szCs w:val="24"/>
          <w:bdr w:val="none" w:sz="0" w:space="0" w:color="auto" w:frame="1"/>
          <w:shd w:val="clear" w:color="auto" w:fill="FFFFFF"/>
        </w:rPr>
        <w:t>American Economic Journal: Economic Policy</w:t>
      </w:r>
      <w:r w:rsidRPr="005A3773">
        <w:rPr>
          <w:rFonts w:ascii="Times New Roman" w:hAnsi="Times New Roman" w:cs="Times New Roman"/>
          <w:color w:val="353C3F"/>
          <w:sz w:val="24"/>
          <w:szCs w:val="24"/>
          <w:shd w:val="clear" w:color="auto" w:fill="FFFFFF"/>
        </w:rPr>
        <w:t>, </w:t>
      </w:r>
      <w:r w:rsidRPr="005A3773">
        <w:rPr>
          <w:rStyle w:val="vol"/>
          <w:rFonts w:ascii="Times New Roman" w:hAnsi="Times New Roman" w:cs="Times New Roman"/>
          <w:color w:val="353C3F"/>
          <w:sz w:val="24"/>
          <w:szCs w:val="24"/>
          <w:bdr w:val="none" w:sz="0" w:space="0" w:color="auto" w:frame="1"/>
          <w:shd w:val="clear" w:color="auto" w:fill="FFFFFF"/>
        </w:rPr>
        <w:t>8 (4): 103-23</w:t>
      </w:r>
      <w:r w:rsidRPr="005A3773">
        <w:rPr>
          <w:rStyle w:val="pages"/>
          <w:rFonts w:ascii="Times New Roman" w:hAnsi="Times New Roman" w:cs="Times New Roman"/>
          <w:color w:val="353C3F"/>
          <w:sz w:val="24"/>
          <w:szCs w:val="24"/>
          <w:bdr w:val="none" w:sz="0" w:space="0" w:color="auto" w:frame="1"/>
          <w:shd w:val="clear" w:color="auto" w:fill="FFFFFF"/>
        </w:rPr>
        <w:t>.</w:t>
      </w:r>
      <w:r w:rsidRPr="005A3773">
        <w:rPr>
          <w:rStyle w:val="doi"/>
          <w:rFonts w:ascii="Times New Roman" w:hAnsi="Times New Roman" w:cs="Times New Roman"/>
          <w:color w:val="353C3F"/>
          <w:sz w:val="24"/>
          <w:szCs w:val="24"/>
          <w:bdr w:val="none" w:sz="0" w:space="0" w:color="auto" w:frame="1"/>
          <w:shd w:val="clear" w:color="auto" w:fill="FFFFFF"/>
        </w:rPr>
        <w:t>DOI: 10.1257/pol.20150268</w:t>
      </w:r>
    </w:p>
    <w:p w14:paraId="5B3B8C9C" w14:textId="3E497A53" w:rsidR="00201315" w:rsidRPr="005A3773" w:rsidRDefault="00BA7FD3" w:rsidP="0086048D">
      <w:pPr>
        <w:pStyle w:val="ListParagraph"/>
        <w:numPr>
          <w:ilvl w:val="0"/>
          <w:numId w:val="30"/>
        </w:numPr>
        <w:shd w:val="clear" w:color="auto" w:fill="FFFFFF"/>
        <w:spacing w:after="0" w:line="240" w:lineRule="auto"/>
        <w:rPr>
          <w:rFonts w:ascii="Times New Roman" w:eastAsia="Times New Roman" w:hAnsi="Times New Roman" w:cs="Times New Roman"/>
          <w:color w:val="333333"/>
          <w:sz w:val="24"/>
          <w:szCs w:val="24"/>
        </w:rPr>
      </w:pPr>
      <w:r w:rsidRPr="005A3773">
        <w:rPr>
          <w:rFonts w:ascii="Times New Roman" w:hAnsi="Times New Roman" w:cs="Times New Roman"/>
          <w:color w:val="212121"/>
          <w:sz w:val="24"/>
          <w:szCs w:val="24"/>
          <w:shd w:val="clear" w:color="auto" w:fill="FFFFFF"/>
        </w:rPr>
        <w:t xml:space="preserve">Cicero TJ, Ellis MS, Surratt HL. Effect of abuse-deterrent formulation of OxyContin. N </w:t>
      </w:r>
      <w:proofErr w:type="spellStart"/>
      <w:r w:rsidRPr="005A3773">
        <w:rPr>
          <w:rFonts w:ascii="Times New Roman" w:hAnsi="Times New Roman" w:cs="Times New Roman"/>
          <w:color w:val="212121"/>
          <w:sz w:val="24"/>
          <w:szCs w:val="24"/>
          <w:shd w:val="clear" w:color="auto" w:fill="FFFFFF"/>
        </w:rPr>
        <w:t>Engl</w:t>
      </w:r>
      <w:proofErr w:type="spellEnd"/>
      <w:r w:rsidRPr="005A3773">
        <w:rPr>
          <w:rFonts w:ascii="Times New Roman" w:hAnsi="Times New Roman" w:cs="Times New Roman"/>
          <w:color w:val="212121"/>
          <w:sz w:val="24"/>
          <w:szCs w:val="24"/>
          <w:shd w:val="clear" w:color="auto" w:fill="FFFFFF"/>
        </w:rPr>
        <w:t xml:space="preserve"> J Med. 2012 Jul 12;367(2):187-9. </w:t>
      </w:r>
      <w:proofErr w:type="spellStart"/>
      <w:r w:rsidRPr="005A3773">
        <w:rPr>
          <w:rFonts w:ascii="Times New Roman" w:hAnsi="Times New Roman" w:cs="Times New Roman"/>
          <w:color w:val="212121"/>
          <w:sz w:val="24"/>
          <w:szCs w:val="24"/>
          <w:shd w:val="clear" w:color="auto" w:fill="FFFFFF"/>
        </w:rPr>
        <w:t>doi</w:t>
      </w:r>
      <w:proofErr w:type="spellEnd"/>
      <w:r w:rsidRPr="005A3773">
        <w:rPr>
          <w:rFonts w:ascii="Times New Roman" w:hAnsi="Times New Roman" w:cs="Times New Roman"/>
          <w:color w:val="212121"/>
          <w:sz w:val="24"/>
          <w:szCs w:val="24"/>
          <w:shd w:val="clear" w:color="auto" w:fill="FFFFFF"/>
        </w:rPr>
        <w:t>: 10.1056/NEJMc1204141. PMID: 22784140.</w:t>
      </w:r>
    </w:p>
    <w:p w14:paraId="5F9C80B9" w14:textId="094ECF11" w:rsidR="006A2C1E" w:rsidRPr="005A3773" w:rsidRDefault="006A2C1E" w:rsidP="006A2C1E">
      <w:pPr>
        <w:pStyle w:val="ListParagraph"/>
        <w:numPr>
          <w:ilvl w:val="0"/>
          <w:numId w:val="30"/>
        </w:numPr>
        <w:shd w:val="clear" w:color="auto" w:fill="FFFFFF"/>
        <w:spacing w:after="0" w:line="240" w:lineRule="auto"/>
        <w:rPr>
          <w:rFonts w:ascii="Times New Roman" w:eastAsia="Times New Roman" w:hAnsi="Times New Roman" w:cs="Times New Roman"/>
          <w:color w:val="333333"/>
          <w:sz w:val="24"/>
          <w:szCs w:val="24"/>
        </w:rPr>
      </w:pPr>
      <w:r w:rsidRPr="005A3773">
        <w:rPr>
          <w:rFonts w:ascii="Times New Roman" w:eastAsia="Times New Roman" w:hAnsi="Times New Roman" w:cs="Times New Roman"/>
          <w:color w:val="333333"/>
          <w:sz w:val="24"/>
          <w:szCs w:val="24"/>
        </w:rPr>
        <w:t>Iyengar KP, </w:t>
      </w:r>
      <w:proofErr w:type="spellStart"/>
      <w:r w:rsidRPr="005A3773">
        <w:rPr>
          <w:rFonts w:ascii="Times New Roman" w:eastAsia="Times New Roman" w:hAnsi="Times New Roman" w:cs="Times New Roman"/>
          <w:color w:val="333333"/>
          <w:sz w:val="24"/>
          <w:szCs w:val="24"/>
        </w:rPr>
        <w:t>Ish</w:t>
      </w:r>
      <w:proofErr w:type="spellEnd"/>
      <w:r w:rsidRPr="005A3773">
        <w:rPr>
          <w:rFonts w:ascii="Times New Roman" w:eastAsia="Times New Roman" w:hAnsi="Times New Roman" w:cs="Times New Roman"/>
          <w:color w:val="333333"/>
          <w:sz w:val="24"/>
          <w:szCs w:val="24"/>
        </w:rPr>
        <w:t> P, </w:t>
      </w:r>
      <w:proofErr w:type="spellStart"/>
      <w:r w:rsidRPr="005A3773">
        <w:rPr>
          <w:rFonts w:ascii="Times New Roman" w:eastAsia="Times New Roman" w:hAnsi="Times New Roman" w:cs="Times New Roman"/>
          <w:color w:val="333333"/>
          <w:sz w:val="24"/>
          <w:szCs w:val="24"/>
        </w:rPr>
        <w:t>Botchu</w:t>
      </w:r>
      <w:proofErr w:type="spellEnd"/>
      <w:r w:rsidRPr="005A3773">
        <w:rPr>
          <w:rFonts w:ascii="Times New Roman" w:eastAsia="Times New Roman" w:hAnsi="Times New Roman" w:cs="Times New Roman"/>
          <w:color w:val="333333"/>
          <w:sz w:val="24"/>
          <w:szCs w:val="24"/>
        </w:rPr>
        <w:t> R</w:t>
      </w:r>
      <w:r w:rsidRPr="005A3773">
        <w:rPr>
          <w:rFonts w:ascii="Times New Roman" w:eastAsia="Times New Roman" w:hAnsi="Times New Roman" w:cs="Times New Roman"/>
          <w:i/>
          <w:iCs/>
          <w:color w:val="333333"/>
          <w:sz w:val="24"/>
          <w:szCs w:val="24"/>
        </w:rPr>
        <w:t xml:space="preserve">, et al. </w:t>
      </w:r>
      <w:r w:rsidRPr="005A3773">
        <w:rPr>
          <w:rFonts w:ascii="Times New Roman" w:eastAsia="Times New Roman" w:hAnsi="Times New Roman" w:cs="Times New Roman"/>
          <w:color w:val="333333"/>
          <w:sz w:val="24"/>
          <w:szCs w:val="24"/>
        </w:rPr>
        <w:t xml:space="preserve">Influence of the </w:t>
      </w:r>
      <w:proofErr w:type="spellStart"/>
      <w:r w:rsidRPr="005A3773">
        <w:rPr>
          <w:rFonts w:ascii="Times New Roman" w:eastAsia="Times New Roman" w:hAnsi="Times New Roman" w:cs="Times New Roman"/>
          <w:color w:val="333333"/>
          <w:sz w:val="24"/>
          <w:szCs w:val="24"/>
        </w:rPr>
        <w:t>Peltzman</w:t>
      </w:r>
      <w:proofErr w:type="spellEnd"/>
      <w:r w:rsidRPr="005A3773">
        <w:rPr>
          <w:rFonts w:ascii="Times New Roman" w:eastAsia="Times New Roman" w:hAnsi="Times New Roman" w:cs="Times New Roman"/>
          <w:color w:val="333333"/>
          <w:sz w:val="24"/>
          <w:szCs w:val="24"/>
        </w:rPr>
        <w:t xml:space="preserve"> effect on the recurrent COVID-19 waves in Europe </w:t>
      </w:r>
      <w:r w:rsidRPr="005A3773">
        <w:rPr>
          <w:rFonts w:ascii="Times New Roman" w:eastAsia="Times New Roman" w:hAnsi="Times New Roman" w:cs="Times New Roman"/>
          <w:i/>
          <w:iCs/>
          <w:color w:val="333333"/>
          <w:sz w:val="24"/>
          <w:szCs w:val="24"/>
        </w:rPr>
        <w:t>Postgraduate Medical Journal </w:t>
      </w:r>
      <w:r w:rsidRPr="005A3773">
        <w:rPr>
          <w:rFonts w:ascii="Times New Roman" w:eastAsia="Times New Roman" w:hAnsi="Times New Roman" w:cs="Times New Roman"/>
          <w:color w:val="333333"/>
          <w:sz w:val="24"/>
          <w:szCs w:val="24"/>
        </w:rPr>
        <w:t>2022;</w:t>
      </w:r>
      <w:proofErr w:type="gramStart"/>
      <w:r w:rsidRPr="005A3773">
        <w:rPr>
          <w:rFonts w:ascii="Times New Roman" w:eastAsia="Times New Roman" w:hAnsi="Times New Roman" w:cs="Times New Roman"/>
          <w:b/>
          <w:bCs/>
          <w:color w:val="333333"/>
          <w:sz w:val="24"/>
          <w:szCs w:val="24"/>
        </w:rPr>
        <w:t>98:</w:t>
      </w:r>
      <w:r w:rsidRPr="005A3773">
        <w:rPr>
          <w:rFonts w:ascii="Times New Roman" w:eastAsia="Times New Roman" w:hAnsi="Times New Roman" w:cs="Times New Roman"/>
          <w:color w:val="333333"/>
          <w:sz w:val="24"/>
          <w:szCs w:val="24"/>
        </w:rPr>
        <w:t>e</w:t>
      </w:r>
      <w:proofErr w:type="gramEnd"/>
      <w:r w:rsidRPr="005A3773">
        <w:rPr>
          <w:rFonts w:ascii="Times New Roman" w:eastAsia="Times New Roman" w:hAnsi="Times New Roman" w:cs="Times New Roman"/>
          <w:color w:val="333333"/>
          <w:sz w:val="24"/>
          <w:szCs w:val="24"/>
        </w:rPr>
        <w:t>110-e111.</w:t>
      </w:r>
    </w:p>
    <w:p w14:paraId="2F6A6B16" w14:textId="1B146533" w:rsidR="00053ABD" w:rsidRPr="005A3773" w:rsidRDefault="00053ABD" w:rsidP="006A2C1E">
      <w:pPr>
        <w:pStyle w:val="ListParagraph"/>
        <w:numPr>
          <w:ilvl w:val="0"/>
          <w:numId w:val="30"/>
        </w:numPr>
        <w:shd w:val="clear" w:color="auto" w:fill="FFFFFF"/>
        <w:spacing w:after="0" w:line="240" w:lineRule="auto"/>
        <w:rPr>
          <w:rFonts w:ascii="Times New Roman" w:eastAsia="Times New Roman" w:hAnsi="Times New Roman" w:cs="Times New Roman"/>
          <w:color w:val="333333"/>
          <w:sz w:val="24"/>
          <w:szCs w:val="24"/>
        </w:rPr>
      </w:pPr>
      <w:proofErr w:type="spellStart"/>
      <w:r w:rsidRPr="005A3773">
        <w:rPr>
          <w:rFonts w:ascii="Times New Roman" w:hAnsi="Times New Roman" w:cs="Times New Roman"/>
          <w:color w:val="000000"/>
          <w:spacing w:val="-5"/>
          <w:sz w:val="24"/>
          <w:szCs w:val="24"/>
        </w:rPr>
        <w:t>Peltzman</w:t>
      </w:r>
      <w:proofErr w:type="spellEnd"/>
      <w:r w:rsidRPr="005A3773">
        <w:rPr>
          <w:rFonts w:ascii="Times New Roman" w:hAnsi="Times New Roman" w:cs="Times New Roman"/>
          <w:color w:val="000000"/>
          <w:spacing w:val="-5"/>
          <w:sz w:val="24"/>
          <w:szCs w:val="24"/>
        </w:rPr>
        <w:t>, S. (1975). The Effects of Automobile Safety Regulation. </w:t>
      </w:r>
      <w:r w:rsidRPr="005A3773">
        <w:rPr>
          <w:rFonts w:ascii="Times New Roman" w:hAnsi="Times New Roman" w:cs="Times New Roman"/>
          <w:i/>
          <w:iCs/>
          <w:color w:val="000000"/>
          <w:spacing w:val="-5"/>
          <w:sz w:val="24"/>
          <w:szCs w:val="24"/>
        </w:rPr>
        <w:t>Journal of Political Economy</w:t>
      </w:r>
      <w:r w:rsidRPr="005A3773">
        <w:rPr>
          <w:rFonts w:ascii="Times New Roman" w:hAnsi="Times New Roman" w:cs="Times New Roman"/>
          <w:color w:val="000000"/>
          <w:spacing w:val="-5"/>
          <w:sz w:val="24"/>
          <w:szCs w:val="24"/>
        </w:rPr>
        <w:t>, </w:t>
      </w:r>
      <w:r w:rsidRPr="005A3773">
        <w:rPr>
          <w:rFonts w:ascii="Times New Roman" w:hAnsi="Times New Roman" w:cs="Times New Roman"/>
          <w:i/>
          <w:iCs/>
          <w:color w:val="000000"/>
          <w:spacing w:val="-5"/>
          <w:sz w:val="24"/>
          <w:szCs w:val="24"/>
        </w:rPr>
        <w:t>83</w:t>
      </w:r>
      <w:r w:rsidRPr="005A3773">
        <w:rPr>
          <w:rFonts w:ascii="Times New Roman" w:hAnsi="Times New Roman" w:cs="Times New Roman"/>
          <w:color w:val="000000"/>
          <w:spacing w:val="-5"/>
          <w:sz w:val="24"/>
          <w:szCs w:val="24"/>
        </w:rPr>
        <w:t xml:space="preserve">(4), 677–725. </w:t>
      </w:r>
      <w:hyperlink r:id="rId14" w:history="1">
        <w:r w:rsidRPr="005A3773">
          <w:rPr>
            <w:rStyle w:val="Hyperlink"/>
            <w:rFonts w:ascii="Times New Roman" w:hAnsi="Times New Roman" w:cs="Times New Roman"/>
            <w:spacing w:val="-5"/>
            <w:sz w:val="24"/>
            <w:szCs w:val="24"/>
          </w:rPr>
          <w:t>http://www.jstor.org/stable/1830396</w:t>
        </w:r>
      </w:hyperlink>
    </w:p>
    <w:p w14:paraId="1A81BBC7" w14:textId="77777777" w:rsidR="00053ABD" w:rsidRPr="005A3773" w:rsidRDefault="00053ABD" w:rsidP="00053ABD">
      <w:pPr>
        <w:shd w:val="clear" w:color="auto" w:fill="FFFFFF"/>
        <w:spacing w:after="0" w:line="240" w:lineRule="auto"/>
        <w:rPr>
          <w:rFonts w:ascii="Times New Roman" w:eastAsia="Times New Roman" w:hAnsi="Times New Roman" w:cs="Times New Roman"/>
          <w:color w:val="333333"/>
          <w:sz w:val="24"/>
          <w:szCs w:val="24"/>
        </w:rPr>
      </w:pPr>
    </w:p>
    <w:p w14:paraId="23E692DA" w14:textId="2AAB9D26" w:rsidR="006A2C1E" w:rsidRPr="005A3773" w:rsidRDefault="00771133" w:rsidP="006A2C1E">
      <w:pPr>
        <w:shd w:val="clear" w:color="auto" w:fill="FFFFFF"/>
        <w:spacing w:after="0" w:line="240" w:lineRule="auto"/>
        <w:rPr>
          <w:rFonts w:ascii="Times New Roman" w:eastAsia="Times New Roman" w:hAnsi="Times New Roman" w:cs="Times New Roman"/>
          <w:color w:val="333333"/>
          <w:sz w:val="24"/>
          <w:szCs w:val="24"/>
        </w:rPr>
      </w:pPr>
      <w:hyperlink r:id="rId15" w:anchor="fpstate=ive&amp;vld=cid:e57e7335,vid:7IB2xRfRHOA" w:history="1">
        <w:proofErr w:type="spellStart"/>
        <w:r w:rsidR="00342247" w:rsidRPr="005A3773">
          <w:rPr>
            <w:rStyle w:val="Hyperlink"/>
            <w:rFonts w:ascii="Times New Roman" w:hAnsi="Times New Roman" w:cs="Times New Roman"/>
            <w:sz w:val="24"/>
            <w:szCs w:val="24"/>
          </w:rPr>
          <w:t>peltzman</w:t>
        </w:r>
        <w:proofErr w:type="spellEnd"/>
        <w:r w:rsidR="00342247" w:rsidRPr="005A3773">
          <w:rPr>
            <w:rStyle w:val="Hyperlink"/>
            <w:rFonts w:ascii="Times New Roman" w:hAnsi="Times New Roman" w:cs="Times New Roman"/>
            <w:sz w:val="24"/>
            <w:szCs w:val="24"/>
          </w:rPr>
          <w:t xml:space="preserve"> effect - Google Search</w:t>
        </w:r>
      </w:hyperlink>
    </w:p>
    <w:p w14:paraId="5BFC83B0" w14:textId="77777777" w:rsidR="007718D7" w:rsidRPr="005A3773" w:rsidRDefault="007718D7">
      <w:pPr>
        <w:pStyle w:val="Heading3"/>
        <w:rPr>
          <w:rFonts w:ascii="Times New Roman" w:eastAsia="Arial" w:hAnsi="Times New Roman" w:cs="Times New Roman"/>
        </w:rPr>
      </w:pPr>
    </w:p>
    <w:p w14:paraId="31344269" w14:textId="7C10ABCD" w:rsidR="00312852" w:rsidRPr="005A3773" w:rsidRDefault="00312852" w:rsidP="00312852">
      <w:pPr>
        <w:pStyle w:val="Heading3"/>
        <w:rPr>
          <w:rFonts w:ascii="Times New Roman" w:eastAsia="Arial" w:hAnsi="Times New Roman" w:cs="Times New Roman"/>
        </w:rPr>
      </w:pPr>
      <w:r w:rsidRPr="005A3773">
        <w:rPr>
          <w:rFonts w:ascii="Times New Roman" w:eastAsia="Arial" w:hAnsi="Times New Roman" w:cs="Times New Roman"/>
        </w:rPr>
        <w:t xml:space="preserve">Session </w:t>
      </w:r>
      <w:r w:rsidR="008E4863" w:rsidRPr="005A3773">
        <w:rPr>
          <w:rFonts w:ascii="Times New Roman" w:eastAsia="Arial" w:hAnsi="Times New Roman" w:cs="Times New Roman"/>
        </w:rPr>
        <w:t>8</w:t>
      </w:r>
      <w:r w:rsidRPr="005A3773">
        <w:rPr>
          <w:rFonts w:ascii="Times New Roman" w:eastAsia="Arial" w:hAnsi="Times New Roman" w:cs="Times New Roman"/>
        </w:rPr>
        <w:t xml:space="preserve">: </w:t>
      </w:r>
      <w:r w:rsidR="005A3773">
        <w:rPr>
          <w:rFonts w:ascii="Times New Roman" w:eastAsia="Arial" w:hAnsi="Times New Roman" w:cs="Times New Roman"/>
        </w:rPr>
        <w:t xml:space="preserve">Promoting Health Behaviors </w:t>
      </w:r>
    </w:p>
    <w:p w14:paraId="62696D50" w14:textId="77777777" w:rsidR="00D20AA2" w:rsidRPr="005A3773" w:rsidRDefault="00D20AA2" w:rsidP="00D20AA2">
      <w:pPr>
        <w:widowControl w:val="0"/>
        <w:spacing w:after="0" w:line="240" w:lineRule="auto"/>
        <w:rPr>
          <w:rFonts w:ascii="Times New Roman" w:eastAsia="Arial" w:hAnsi="Times New Roman" w:cs="Times New Roman"/>
          <w:sz w:val="24"/>
          <w:szCs w:val="24"/>
        </w:rPr>
      </w:pPr>
    </w:p>
    <w:p w14:paraId="0238A88A" w14:textId="77777777" w:rsidR="006B15CD" w:rsidRPr="005A3773" w:rsidRDefault="00CB56B6">
      <w:pPr>
        <w:rPr>
          <w:rFonts w:ascii="Times New Roman" w:eastAsia="Arial" w:hAnsi="Times New Roman" w:cs="Times New Roman"/>
          <w:b/>
          <w:bCs/>
          <w:sz w:val="24"/>
          <w:szCs w:val="24"/>
        </w:rPr>
      </w:pPr>
      <w:r w:rsidRPr="005A3773">
        <w:rPr>
          <w:rFonts w:ascii="Times New Roman" w:eastAsia="Arial" w:hAnsi="Times New Roman" w:cs="Times New Roman"/>
          <w:b/>
          <w:bCs/>
          <w:sz w:val="24"/>
          <w:szCs w:val="24"/>
        </w:rPr>
        <w:t>Required reading</w:t>
      </w:r>
    </w:p>
    <w:p w14:paraId="140D60CB" w14:textId="77777777" w:rsidR="002C37FC" w:rsidRPr="005A3773" w:rsidRDefault="002C37FC" w:rsidP="002C37FC">
      <w:pPr>
        <w:pStyle w:val="ListParagraph"/>
        <w:numPr>
          <w:ilvl w:val="0"/>
          <w:numId w:val="31"/>
        </w:numPr>
        <w:spacing w:after="0" w:line="240" w:lineRule="auto"/>
        <w:rPr>
          <w:rFonts w:ascii="Times New Roman" w:eastAsia="Times New Roman" w:hAnsi="Times New Roman" w:cs="Times New Roman"/>
          <w:sz w:val="24"/>
          <w:szCs w:val="24"/>
        </w:rPr>
      </w:pPr>
      <w:proofErr w:type="spellStart"/>
      <w:r w:rsidRPr="005A3773">
        <w:rPr>
          <w:rFonts w:ascii="Times New Roman" w:eastAsia="Times New Roman" w:hAnsi="Times New Roman" w:cs="Times New Roman"/>
          <w:sz w:val="24"/>
          <w:szCs w:val="24"/>
        </w:rPr>
        <w:t>Madrian</w:t>
      </w:r>
      <w:proofErr w:type="spellEnd"/>
      <w:r w:rsidRPr="005A3773">
        <w:rPr>
          <w:rFonts w:ascii="Times New Roman" w:eastAsia="Times New Roman" w:hAnsi="Times New Roman" w:cs="Times New Roman"/>
          <w:sz w:val="24"/>
          <w:szCs w:val="24"/>
        </w:rPr>
        <w:t xml:space="preserve">, B. C., &amp; Shea, D. F. (2001). The Power of Suggestion: Inertia in 401(k) Participation and Savings Behavior. </w:t>
      </w:r>
      <w:r w:rsidRPr="005A3773">
        <w:rPr>
          <w:rFonts w:ascii="Times New Roman" w:eastAsia="Times New Roman" w:hAnsi="Times New Roman" w:cs="Times New Roman"/>
          <w:i/>
          <w:iCs/>
          <w:sz w:val="24"/>
          <w:szCs w:val="24"/>
        </w:rPr>
        <w:t>The Quarterly Journal of Economics</w:t>
      </w:r>
      <w:r w:rsidRPr="005A3773">
        <w:rPr>
          <w:rFonts w:ascii="Times New Roman" w:eastAsia="Times New Roman" w:hAnsi="Times New Roman" w:cs="Times New Roman"/>
          <w:sz w:val="24"/>
          <w:szCs w:val="24"/>
        </w:rPr>
        <w:t xml:space="preserve">, </w:t>
      </w:r>
      <w:r w:rsidRPr="005A3773">
        <w:rPr>
          <w:rFonts w:ascii="Times New Roman" w:eastAsia="Times New Roman" w:hAnsi="Times New Roman" w:cs="Times New Roman"/>
          <w:i/>
          <w:iCs/>
          <w:sz w:val="24"/>
          <w:szCs w:val="24"/>
        </w:rPr>
        <w:t>116</w:t>
      </w:r>
      <w:r w:rsidRPr="005A3773">
        <w:rPr>
          <w:rFonts w:ascii="Times New Roman" w:eastAsia="Times New Roman" w:hAnsi="Times New Roman" w:cs="Times New Roman"/>
          <w:sz w:val="24"/>
          <w:szCs w:val="24"/>
        </w:rPr>
        <w:t>(4), 1149–1187. http://www.jstor.org/stable/2696456</w:t>
      </w:r>
    </w:p>
    <w:p w14:paraId="21CD7E5B" w14:textId="52CFE563" w:rsidR="00696A61" w:rsidRPr="005A3773" w:rsidRDefault="00166032" w:rsidP="002C37FC">
      <w:pPr>
        <w:pStyle w:val="ListParagraph"/>
        <w:numPr>
          <w:ilvl w:val="0"/>
          <w:numId w:val="31"/>
        </w:numPr>
        <w:rPr>
          <w:rFonts w:ascii="Times New Roman" w:eastAsia="Arial" w:hAnsi="Times New Roman" w:cs="Times New Roman"/>
          <w:b/>
          <w:bCs/>
          <w:sz w:val="24"/>
          <w:szCs w:val="24"/>
        </w:rPr>
      </w:pPr>
      <w:proofErr w:type="spellStart"/>
      <w:r w:rsidRPr="005A3773">
        <w:rPr>
          <w:rFonts w:ascii="Times New Roman" w:hAnsi="Times New Roman" w:cs="Times New Roman"/>
          <w:color w:val="212121"/>
          <w:sz w:val="24"/>
          <w:szCs w:val="24"/>
          <w:shd w:val="clear" w:color="auto" w:fill="FFFFFF"/>
        </w:rPr>
        <w:t>Rummo</w:t>
      </w:r>
      <w:proofErr w:type="spellEnd"/>
      <w:r w:rsidRPr="005A3773">
        <w:rPr>
          <w:rFonts w:ascii="Times New Roman" w:hAnsi="Times New Roman" w:cs="Times New Roman"/>
          <w:color w:val="212121"/>
          <w:sz w:val="24"/>
          <w:szCs w:val="24"/>
          <w:shd w:val="clear" w:color="auto" w:fill="FFFFFF"/>
        </w:rPr>
        <w:t xml:space="preserve"> PE, Moran AJ, </w:t>
      </w:r>
      <w:proofErr w:type="spellStart"/>
      <w:r w:rsidRPr="005A3773">
        <w:rPr>
          <w:rFonts w:ascii="Times New Roman" w:hAnsi="Times New Roman" w:cs="Times New Roman"/>
          <w:color w:val="212121"/>
          <w:sz w:val="24"/>
          <w:szCs w:val="24"/>
          <w:shd w:val="clear" w:color="auto" w:fill="FFFFFF"/>
        </w:rPr>
        <w:t>Musicus</w:t>
      </w:r>
      <w:proofErr w:type="spellEnd"/>
      <w:r w:rsidRPr="005A3773">
        <w:rPr>
          <w:rFonts w:ascii="Times New Roman" w:hAnsi="Times New Roman" w:cs="Times New Roman"/>
          <w:color w:val="212121"/>
          <w:sz w:val="24"/>
          <w:szCs w:val="24"/>
          <w:shd w:val="clear" w:color="auto" w:fill="FFFFFF"/>
        </w:rPr>
        <w:t xml:space="preserve"> AA, Roberto CA, Bragg MA. An online randomized trial of healthy default beverages and unhealthy beverage restrictions on children's menus. </w:t>
      </w:r>
      <w:proofErr w:type="spellStart"/>
      <w:r w:rsidRPr="005A3773">
        <w:rPr>
          <w:rFonts w:ascii="Times New Roman" w:hAnsi="Times New Roman" w:cs="Times New Roman"/>
          <w:color w:val="212121"/>
          <w:sz w:val="24"/>
          <w:szCs w:val="24"/>
          <w:shd w:val="clear" w:color="auto" w:fill="FFFFFF"/>
        </w:rPr>
        <w:t>Prev</w:t>
      </w:r>
      <w:proofErr w:type="spellEnd"/>
      <w:r w:rsidRPr="005A3773">
        <w:rPr>
          <w:rFonts w:ascii="Times New Roman" w:hAnsi="Times New Roman" w:cs="Times New Roman"/>
          <w:color w:val="212121"/>
          <w:sz w:val="24"/>
          <w:szCs w:val="24"/>
          <w:shd w:val="clear" w:color="auto" w:fill="FFFFFF"/>
        </w:rPr>
        <w:t xml:space="preserve"> Med Rep. 2020 Dec </w:t>
      </w:r>
      <w:proofErr w:type="gramStart"/>
      <w:r w:rsidRPr="005A3773">
        <w:rPr>
          <w:rFonts w:ascii="Times New Roman" w:hAnsi="Times New Roman" w:cs="Times New Roman"/>
          <w:color w:val="212121"/>
          <w:sz w:val="24"/>
          <w:szCs w:val="24"/>
          <w:shd w:val="clear" w:color="auto" w:fill="FFFFFF"/>
        </w:rPr>
        <w:t>4;20:101279</w:t>
      </w:r>
      <w:proofErr w:type="gramEnd"/>
      <w:r w:rsidRPr="005A3773">
        <w:rPr>
          <w:rFonts w:ascii="Times New Roman" w:hAnsi="Times New Roman" w:cs="Times New Roman"/>
          <w:color w:val="212121"/>
          <w:sz w:val="24"/>
          <w:szCs w:val="24"/>
          <w:shd w:val="clear" w:color="auto" w:fill="FFFFFF"/>
        </w:rPr>
        <w:t xml:space="preserve">. </w:t>
      </w:r>
      <w:proofErr w:type="spellStart"/>
      <w:r w:rsidRPr="005A3773">
        <w:rPr>
          <w:rFonts w:ascii="Times New Roman" w:hAnsi="Times New Roman" w:cs="Times New Roman"/>
          <w:color w:val="212121"/>
          <w:sz w:val="24"/>
          <w:szCs w:val="24"/>
          <w:shd w:val="clear" w:color="auto" w:fill="FFFFFF"/>
        </w:rPr>
        <w:t>doi</w:t>
      </w:r>
      <w:proofErr w:type="spellEnd"/>
      <w:r w:rsidRPr="005A3773">
        <w:rPr>
          <w:rFonts w:ascii="Times New Roman" w:hAnsi="Times New Roman" w:cs="Times New Roman"/>
          <w:color w:val="212121"/>
          <w:sz w:val="24"/>
          <w:szCs w:val="24"/>
          <w:shd w:val="clear" w:color="auto" w:fill="FFFFFF"/>
        </w:rPr>
        <w:t>: 10.1016/j.pmedr.2020.101279. PMID: 33318891; PMCID: PMC7726712.</w:t>
      </w:r>
    </w:p>
    <w:p w14:paraId="0C9FD9FD" w14:textId="3DDB2E58" w:rsidR="009641A0" w:rsidRPr="005A3773" w:rsidRDefault="009641A0" w:rsidP="002C37FC">
      <w:pPr>
        <w:pStyle w:val="ListParagraph"/>
        <w:numPr>
          <w:ilvl w:val="0"/>
          <w:numId w:val="31"/>
        </w:numPr>
        <w:rPr>
          <w:rFonts w:ascii="Times New Roman" w:eastAsia="Arial" w:hAnsi="Times New Roman" w:cs="Times New Roman"/>
          <w:b/>
          <w:bCs/>
          <w:sz w:val="24"/>
          <w:szCs w:val="24"/>
        </w:rPr>
      </w:pPr>
      <w:proofErr w:type="spellStart"/>
      <w:r w:rsidRPr="005A3773">
        <w:rPr>
          <w:rFonts w:ascii="Times New Roman" w:hAnsi="Times New Roman" w:cs="Times New Roman"/>
          <w:color w:val="212121"/>
          <w:sz w:val="24"/>
          <w:szCs w:val="24"/>
          <w:shd w:val="clear" w:color="auto" w:fill="FFFFFF"/>
        </w:rPr>
        <w:t>Coffino</w:t>
      </w:r>
      <w:proofErr w:type="spellEnd"/>
      <w:r w:rsidRPr="005A3773">
        <w:rPr>
          <w:rFonts w:ascii="Times New Roman" w:hAnsi="Times New Roman" w:cs="Times New Roman"/>
          <w:color w:val="212121"/>
          <w:sz w:val="24"/>
          <w:szCs w:val="24"/>
          <w:shd w:val="clear" w:color="auto" w:fill="FFFFFF"/>
        </w:rPr>
        <w:t xml:space="preserve"> JA, Han GT, Evans EW, Luba R, </w:t>
      </w:r>
      <w:proofErr w:type="spellStart"/>
      <w:r w:rsidRPr="005A3773">
        <w:rPr>
          <w:rFonts w:ascii="Times New Roman" w:hAnsi="Times New Roman" w:cs="Times New Roman"/>
          <w:color w:val="212121"/>
          <w:sz w:val="24"/>
          <w:szCs w:val="24"/>
          <w:shd w:val="clear" w:color="auto" w:fill="FFFFFF"/>
        </w:rPr>
        <w:t>Hormes</w:t>
      </w:r>
      <w:proofErr w:type="spellEnd"/>
      <w:r w:rsidRPr="005A3773">
        <w:rPr>
          <w:rFonts w:ascii="Times New Roman" w:hAnsi="Times New Roman" w:cs="Times New Roman"/>
          <w:color w:val="212121"/>
          <w:sz w:val="24"/>
          <w:szCs w:val="24"/>
          <w:shd w:val="clear" w:color="auto" w:fill="FFFFFF"/>
        </w:rPr>
        <w:t xml:space="preserve"> JM. A Default Option to Improve Nutrition for Adults </w:t>
      </w:r>
      <w:proofErr w:type="gramStart"/>
      <w:r w:rsidRPr="005A3773">
        <w:rPr>
          <w:rFonts w:ascii="Times New Roman" w:hAnsi="Times New Roman" w:cs="Times New Roman"/>
          <w:color w:val="212121"/>
          <w:sz w:val="24"/>
          <w:szCs w:val="24"/>
          <w:shd w:val="clear" w:color="auto" w:fill="FFFFFF"/>
        </w:rPr>
        <w:t>With</w:t>
      </w:r>
      <w:proofErr w:type="gramEnd"/>
      <w:r w:rsidRPr="005A3773">
        <w:rPr>
          <w:rFonts w:ascii="Times New Roman" w:hAnsi="Times New Roman" w:cs="Times New Roman"/>
          <w:color w:val="212121"/>
          <w:sz w:val="24"/>
          <w:szCs w:val="24"/>
          <w:shd w:val="clear" w:color="auto" w:fill="FFFFFF"/>
        </w:rPr>
        <w:t xml:space="preserve"> Low Income Using a Prefilled Online Grocery Shopping Cart. J </w:t>
      </w:r>
      <w:proofErr w:type="spellStart"/>
      <w:r w:rsidRPr="005A3773">
        <w:rPr>
          <w:rFonts w:ascii="Times New Roman" w:hAnsi="Times New Roman" w:cs="Times New Roman"/>
          <w:color w:val="212121"/>
          <w:sz w:val="24"/>
          <w:szCs w:val="24"/>
          <w:shd w:val="clear" w:color="auto" w:fill="FFFFFF"/>
        </w:rPr>
        <w:t>Nutr</w:t>
      </w:r>
      <w:proofErr w:type="spellEnd"/>
      <w:r w:rsidRPr="005A3773">
        <w:rPr>
          <w:rFonts w:ascii="Times New Roman" w:hAnsi="Times New Roman" w:cs="Times New Roman"/>
          <w:color w:val="212121"/>
          <w:sz w:val="24"/>
          <w:szCs w:val="24"/>
          <w:shd w:val="clear" w:color="auto" w:fill="FFFFFF"/>
        </w:rPr>
        <w:t xml:space="preserve"> Educ </w:t>
      </w:r>
      <w:proofErr w:type="spellStart"/>
      <w:r w:rsidRPr="005A3773">
        <w:rPr>
          <w:rFonts w:ascii="Times New Roman" w:hAnsi="Times New Roman" w:cs="Times New Roman"/>
          <w:color w:val="212121"/>
          <w:sz w:val="24"/>
          <w:szCs w:val="24"/>
          <w:shd w:val="clear" w:color="auto" w:fill="FFFFFF"/>
        </w:rPr>
        <w:t>Behav</w:t>
      </w:r>
      <w:proofErr w:type="spellEnd"/>
      <w:r w:rsidRPr="005A3773">
        <w:rPr>
          <w:rFonts w:ascii="Times New Roman" w:hAnsi="Times New Roman" w:cs="Times New Roman"/>
          <w:color w:val="212121"/>
          <w:sz w:val="24"/>
          <w:szCs w:val="24"/>
          <w:shd w:val="clear" w:color="auto" w:fill="FFFFFF"/>
        </w:rPr>
        <w:t xml:space="preserve">. 2021 Sep;53(9):759-769. </w:t>
      </w:r>
      <w:proofErr w:type="spellStart"/>
      <w:r w:rsidRPr="005A3773">
        <w:rPr>
          <w:rFonts w:ascii="Times New Roman" w:hAnsi="Times New Roman" w:cs="Times New Roman"/>
          <w:color w:val="212121"/>
          <w:sz w:val="24"/>
          <w:szCs w:val="24"/>
          <w:shd w:val="clear" w:color="auto" w:fill="FFFFFF"/>
        </w:rPr>
        <w:t>doi</w:t>
      </w:r>
      <w:proofErr w:type="spellEnd"/>
      <w:r w:rsidRPr="005A3773">
        <w:rPr>
          <w:rFonts w:ascii="Times New Roman" w:hAnsi="Times New Roman" w:cs="Times New Roman"/>
          <w:color w:val="212121"/>
          <w:sz w:val="24"/>
          <w:szCs w:val="24"/>
          <w:shd w:val="clear" w:color="auto" w:fill="FFFFFF"/>
        </w:rPr>
        <w:t>: 10.1016/j.jneb.2021.06.011. PMID: 34509276.</w:t>
      </w:r>
    </w:p>
    <w:p w14:paraId="1C8DCC79" w14:textId="235D0252" w:rsidR="002B3656" w:rsidRPr="005A3773" w:rsidRDefault="00C002D2" w:rsidP="002C37FC">
      <w:pPr>
        <w:pStyle w:val="ListParagraph"/>
        <w:numPr>
          <w:ilvl w:val="0"/>
          <w:numId w:val="31"/>
        </w:numPr>
        <w:rPr>
          <w:rFonts w:ascii="Times New Roman" w:eastAsia="Arial" w:hAnsi="Times New Roman" w:cs="Times New Roman"/>
          <w:b/>
          <w:bCs/>
          <w:sz w:val="24"/>
          <w:szCs w:val="24"/>
        </w:rPr>
      </w:pPr>
      <w:r w:rsidRPr="005A3773">
        <w:rPr>
          <w:rFonts w:ascii="Times New Roman" w:hAnsi="Times New Roman" w:cs="Times New Roman"/>
          <w:color w:val="212121"/>
          <w:sz w:val="24"/>
          <w:szCs w:val="24"/>
          <w:shd w:val="clear" w:color="auto" w:fill="FFFFFF"/>
        </w:rPr>
        <w:t>Fernández-Ballesteros R, Sánchez-</w:t>
      </w:r>
      <w:proofErr w:type="spellStart"/>
      <w:r w:rsidRPr="005A3773">
        <w:rPr>
          <w:rFonts w:ascii="Times New Roman" w:hAnsi="Times New Roman" w:cs="Times New Roman"/>
          <w:color w:val="212121"/>
          <w:sz w:val="24"/>
          <w:szCs w:val="24"/>
          <w:shd w:val="clear" w:color="auto" w:fill="FFFFFF"/>
        </w:rPr>
        <w:t>Izquierdo</w:t>
      </w:r>
      <w:proofErr w:type="spellEnd"/>
      <w:r w:rsidRPr="005A3773">
        <w:rPr>
          <w:rFonts w:ascii="Times New Roman" w:hAnsi="Times New Roman" w:cs="Times New Roman"/>
          <w:color w:val="212121"/>
          <w:sz w:val="24"/>
          <w:szCs w:val="24"/>
          <w:shd w:val="clear" w:color="auto" w:fill="FFFFFF"/>
        </w:rPr>
        <w:t xml:space="preserve"> M, Olmos R, </w:t>
      </w:r>
      <w:proofErr w:type="spellStart"/>
      <w:r w:rsidRPr="005A3773">
        <w:rPr>
          <w:rFonts w:ascii="Times New Roman" w:hAnsi="Times New Roman" w:cs="Times New Roman"/>
          <w:color w:val="212121"/>
          <w:sz w:val="24"/>
          <w:szCs w:val="24"/>
          <w:shd w:val="clear" w:color="auto" w:fill="FFFFFF"/>
        </w:rPr>
        <w:t>Huici</w:t>
      </w:r>
      <w:proofErr w:type="spellEnd"/>
      <w:r w:rsidRPr="005A3773">
        <w:rPr>
          <w:rFonts w:ascii="Times New Roman" w:hAnsi="Times New Roman" w:cs="Times New Roman"/>
          <w:color w:val="212121"/>
          <w:sz w:val="24"/>
          <w:szCs w:val="24"/>
          <w:shd w:val="clear" w:color="auto" w:fill="FFFFFF"/>
        </w:rPr>
        <w:t xml:space="preserve"> C, Ribera Casado JM, Cruz </w:t>
      </w:r>
      <w:proofErr w:type="spellStart"/>
      <w:r w:rsidRPr="005A3773">
        <w:rPr>
          <w:rFonts w:ascii="Times New Roman" w:hAnsi="Times New Roman" w:cs="Times New Roman"/>
          <w:color w:val="212121"/>
          <w:sz w:val="24"/>
          <w:szCs w:val="24"/>
          <w:shd w:val="clear" w:color="auto" w:fill="FFFFFF"/>
        </w:rPr>
        <w:t>Jentoft</w:t>
      </w:r>
      <w:proofErr w:type="spellEnd"/>
      <w:r w:rsidRPr="005A3773">
        <w:rPr>
          <w:rFonts w:ascii="Times New Roman" w:hAnsi="Times New Roman" w:cs="Times New Roman"/>
          <w:color w:val="212121"/>
          <w:sz w:val="24"/>
          <w:szCs w:val="24"/>
          <w:shd w:val="clear" w:color="auto" w:fill="FFFFFF"/>
        </w:rPr>
        <w:t xml:space="preserve"> A. Paternalism vs. Autonomy: Are They Alternative Types of Formal Care? Front Psychol. 2019 Jun </w:t>
      </w:r>
      <w:proofErr w:type="gramStart"/>
      <w:r w:rsidRPr="005A3773">
        <w:rPr>
          <w:rFonts w:ascii="Times New Roman" w:hAnsi="Times New Roman" w:cs="Times New Roman"/>
          <w:color w:val="212121"/>
          <w:sz w:val="24"/>
          <w:szCs w:val="24"/>
          <w:shd w:val="clear" w:color="auto" w:fill="FFFFFF"/>
        </w:rPr>
        <w:t>28;10:1460</w:t>
      </w:r>
      <w:proofErr w:type="gramEnd"/>
      <w:r w:rsidRPr="005A3773">
        <w:rPr>
          <w:rFonts w:ascii="Times New Roman" w:hAnsi="Times New Roman" w:cs="Times New Roman"/>
          <w:color w:val="212121"/>
          <w:sz w:val="24"/>
          <w:szCs w:val="24"/>
          <w:shd w:val="clear" w:color="auto" w:fill="FFFFFF"/>
        </w:rPr>
        <w:t xml:space="preserve">. </w:t>
      </w:r>
      <w:proofErr w:type="spellStart"/>
      <w:r w:rsidRPr="005A3773">
        <w:rPr>
          <w:rFonts w:ascii="Times New Roman" w:hAnsi="Times New Roman" w:cs="Times New Roman"/>
          <w:color w:val="212121"/>
          <w:sz w:val="24"/>
          <w:szCs w:val="24"/>
          <w:shd w:val="clear" w:color="auto" w:fill="FFFFFF"/>
        </w:rPr>
        <w:t>doi</w:t>
      </w:r>
      <w:proofErr w:type="spellEnd"/>
      <w:r w:rsidRPr="005A3773">
        <w:rPr>
          <w:rFonts w:ascii="Times New Roman" w:hAnsi="Times New Roman" w:cs="Times New Roman"/>
          <w:color w:val="212121"/>
          <w:sz w:val="24"/>
          <w:szCs w:val="24"/>
          <w:shd w:val="clear" w:color="auto" w:fill="FFFFFF"/>
        </w:rPr>
        <w:t>: 10.3389/fpsyg.2019.01460. PMID: 31316428; PMCID: PMC6611139.</w:t>
      </w:r>
    </w:p>
    <w:p w14:paraId="6AC51624" w14:textId="62CFE1FB" w:rsidR="00686F60" w:rsidRPr="005A3773" w:rsidRDefault="003A5EB4" w:rsidP="00686F60">
      <w:pPr>
        <w:pStyle w:val="Heading3"/>
        <w:rPr>
          <w:rFonts w:ascii="Times New Roman" w:eastAsia="Arial" w:hAnsi="Times New Roman" w:cs="Times New Roman"/>
        </w:rPr>
      </w:pPr>
      <w:r w:rsidRPr="005A3773">
        <w:rPr>
          <w:rFonts w:ascii="Times New Roman" w:eastAsia="Arial" w:hAnsi="Times New Roman" w:cs="Times New Roman"/>
        </w:rPr>
        <w:lastRenderedPageBreak/>
        <w:t xml:space="preserve">Session </w:t>
      </w:r>
      <w:r w:rsidR="008E4863" w:rsidRPr="005A3773">
        <w:rPr>
          <w:rFonts w:ascii="Times New Roman" w:eastAsia="Arial" w:hAnsi="Times New Roman" w:cs="Times New Roman"/>
        </w:rPr>
        <w:t>9</w:t>
      </w:r>
      <w:r w:rsidRPr="005A3773">
        <w:rPr>
          <w:rFonts w:ascii="Times New Roman" w:eastAsia="Arial" w:hAnsi="Times New Roman" w:cs="Times New Roman"/>
        </w:rPr>
        <w:t xml:space="preserve">: </w:t>
      </w:r>
      <w:r w:rsidR="006B67C7" w:rsidRPr="005A3773">
        <w:rPr>
          <w:rFonts w:ascii="Times New Roman" w:eastAsia="Arial" w:hAnsi="Times New Roman" w:cs="Times New Roman"/>
        </w:rPr>
        <w:t>Paternalism and Civil Rights –</w:t>
      </w:r>
      <w:r w:rsidRPr="005A3773">
        <w:rPr>
          <w:rFonts w:ascii="Times New Roman" w:eastAsia="Arial" w:hAnsi="Times New Roman" w:cs="Times New Roman"/>
        </w:rPr>
        <w:t xml:space="preserve">Focus on COVID-19 </w:t>
      </w:r>
    </w:p>
    <w:p w14:paraId="5C1D4D0C" w14:textId="6B21B0A8" w:rsidR="00686F60" w:rsidRPr="005A3773" w:rsidRDefault="00686F60" w:rsidP="00686F60">
      <w:pPr>
        <w:rPr>
          <w:rFonts w:ascii="Times New Roman" w:hAnsi="Times New Roman" w:cs="Times New Roman"/>
          <w:sz w:val="24"/>
          <w:szCs w:val="24"/>
        </w:rPr>
      </w:pPr>
    </w:p>
    <w:p w14:paraId="0682FB12" w14:textId="2C88D153" w:rsidR="00686F60" w:rsidRPr="005A3773" w:rsidRDefault="00686F60" w:rsidP="00686F60">
      <w:pPr>
        <w:rPr>
          <w:rFonts w:ascii="Times New Roman" w:hAnsi="Times New Roman" w:cs="Times New Roman"/>
          <w:sz w:val="24"/>
          <w:szCs w:val="24"/>
        </w:rPr>
      </w:pPr>
      <w:r w:rsidRPr="005A3773">
        <w:rPr>
          <w:rFonts w:ascii="Times New Roman" w:hAnsi="Times New Roman" w:cs="Times New Roman"/>
          <w:sz w:val="24"/>
          <w:szCs w:val="24"/>
        </w:rPr>
        <w:t xml:space="preserve">Required Readings </w:t>
      </w:r>
    </w:p>
    <w:p w14:paraId="778F33BB" w14:textId="2789C130" w:rsidR="001429FF" w:rsidRPr="003D7345" w:rsidRDefault="00771133" w:rsidP="0094680A">
      <w:pPr>
        <w:pStyle w:val="ListParagraph"/>
        <w:numPr>
          <w:ilvl w:val="0"/>
          <w:numId w:val="34"/>
        </w:numPr>
        <w:rPr>
          <w:rFonts w:ascii="Times New Roman" w:hAnsi="Times New Roman" w:cs="Times New Roman"/>
          <w:sz w:val="24"/>
          <w:szCs w:val="24"/>
        </w:rPr>
      </w:pPr>
      <w:hyperlink r:id="rId16" w:history="1">
        <w:r w:rsidR="001429FF" w:rsidRPr="003D7345">
          <w:rPr>
            <w:rStyle w:val="ac"/>
            <w:rFonts w:ascii="Times New Roman" w:hAnsi="Times New Roman" w:cs="Times New Roman"/>
            <w:sz w:val="24"/>
            <w:szCs w:val="24"/>
            <w:bdr w:val="none" w:sz="0" w:space="0" w:color="auto" w:frame="1"/>
            <w:shd w:val="clear" w:color="auto" w:fill="FFFFFF"/>
          </w:rPr>
          <w:t xml:space="preserve">Jacobson v. Massachusetts, 197 U.S. 11, 25 S. Ct. 358, </w:t>
        </w:r>
        <w:r w:rsidR="0094680A" w:rsidRPr="003D7345">
          <w:rPr>
            <w:rStyle w:val="ac"/>
            <w:rFonts w:ascii="Times New Roman" w:hAnsi="Times New Roman" w:cs="Times New Roman"/>
            <w:sz w:val="24"/>
            <w:szCs w:val="24"/>
            <w:bdr w:val="none" w:sz="0" w:space="0" w:color="auto" w:frame="1"/>
            <w:shd w:val="clear" w:color="auto" w:fill="FFFFFF"/>
          </w:rPr>
          <w:t>(</w:t>
        </w:r>
        <w:r w:rsidR="001429FF" w:rsidRPr="003D7345">
          <w:rPr>
            <w:rStyle w:val="ac"/>
            <w:rFonts w:ascii="Times New Roman" w:hAnsi="Times New Roman" w:cs="Times New Roman"/>
            <w:sz w:val="24"/>
            <w:szCs w:val="24"/>
            <w:bdr w:val="none" w:sz="0" w:space="0" w:color="auto" w:frame="1"/>
            <w:shd w:val="clear" w:color="auto" w:fill="FFFFFF"/>
          </w:rPr>
          <w:t>1905</w:t>
        </w:r>
        <w:r w:rsidR="0094680A" w:rsidRPr="003D7345">
          <w:rPr>
            <w:rStyle w:val="ac"/>
            <w:rFonts w:ascii="Times New Roman" w:hAnsi="Times New Roman" w:cs="Times New Roman"/>
            <w:sz w:val="24"/>
            <w:szCs w:val="24"/>
            <w:bdr w:val="none" w:sz="0" w:space="0" w:color="auto" w:frame="1"/>
            <w:shd w:val="clear" w:color="auto" w:fill="FFFFFF"/>
          </w:rPr>
          <w:t>)</w:t>
        </w:r>
        <w:r w:rsidR="001429FF" w:rsidRPr="003D7345">
          <w:rPr>
            <w:rStyle w:val="ac"/>
            <w:rFonts w:ascii="Times New Roman" w:hAnsi="Times New Roman" w:cs="Times New Roman"/>
            <w:sz w:val="24"/>
            <w:szCs w:val="24"/>
            <w:bdr w:val="none" w:sz="0" w:space="0" w:color="auto" w:frame="1"/>
            <w:shd w:val="clear" w:color="auto" w:fill="FFFFFF"/>
          </w:rPr>
          <w:t xml:space="preserve"> </w:t>
        </w:r>
      </w:hyperlink>
    </w:p>
    <w:p w14:paraId="47A3AD6A" w14:textId="1BD1F56D" w:rsidR="004A2884" w:rsidRPr="003D7345" w:rsidRDefault="00771133" w:rsidP="004A2884">
      <w:pPr>
        <w:pStyle w:val="Heading3"/>
        <w:numPr>
          <w:ilvl w:val="0"/>
          <w:numId w:val="33"/>
        </w:numPr>
        <w:rPr>
          <w:rFonts w:ascii="Times New Roman" w:hAnsi="Times New Roman" w:cs="Times New Roman"/>
          <w:b w:val="0"/>
          <w:color w:val="auto"/>
        </w:rPr>
      </w:pPr>
      <w:hyperlink r:id="rId17" w:history="1">
        <w:r w:rsidR="00C33D93" w:rsidRPr="003D7345">
          <w:rPr>
            <w:rStyle w:val="ac"/>
            <w:rFonts w:ascii="Times New Roman" w:hAnsi="Times New Roman" w:cs="Times New Roman"/>
            <w:b w:val="0"/>
            <w:color w:val="auto"/>
            <w:bdr w:val="none" w:sz="0" w:space="0" w:color="auto" w:frame="1"/>
            <w:shd w:val="clear" w:color="auto" w:fill="FFFFFF"/>
          </w:rPr>
          <w:t xml:space="preserve">Calvary Chapel Dayton Valley v. Sisolak, 140 S. Ct. 2603, 207 L. Ed. 2d 1129, </w:t>
        </w:r>
        <w:r w:rsidR="00326F2A" w:rsidRPr="003D7345">
          <w:rPr>
            <w:rStyle w:val="ac"/>
            <w:rFonts w:ascii="Times New Roman" w:hAnsi="Times New Roman" w:cs="Times New Roman"/>
            <w:b w:val="0"/>
            <w:color w:val="auto"/>
            <w:bdr w:val="none" w:sz="0" w:space="0" w:color="auto" w:frame="1"/>
            <w:shd w:val="clear" w:color="auto" w:fill="FFFFFF"/>
          </w:rPr>
          <w:t>(</w:t>
        </w:r>
        <w:r w:rsidR="00C33D93" w:rsidRPr="003D7345">
          <w:rPr>
            <w:rStyle w:val="ac"/>
            <w:rFonts w:ascii="Times New Roman" w:hAnsi="Times New Roman" w:cs="Times New Roman"/>
            <w:b w:val="0"/>
            <w:color w:val="auto"/>
            <w:bdr w:val="none" w:sz="0" w:space="0" w:color="auto" w:frame="1"/>
            <w:shd w:val="clear" w:color="auto" w:fill="FFFFFF"/>
          </w:rPr>
          <w:t>2020</w:t>
        </w:r>
        <w:r w:rsidR="00326F2A" w:rsidRPr="003D7345">
          <w:rPr>
            <w:rStyle w:val="ac"/>
            <w:rFonts w:ascii="Times New Roman" w:hAnsi="Times New Roman" w:cs="Times New Roman"/>
            <w:b w:val="0"/>
            <w:color w:val="auto"/>
            <w:bdr w:val="none" w:sz="0" w:space="0" w:color="auto" w:frame="1"/>
            <w:shd w:val="clear" w:color="auto" w:fill="FFFFFF"/>
          </w:rPr>
          <w:t>)</w:t>
        </w:r>
        <w:r w:rsidR="00C33D93" w:rsidRPr="003D7345">
          <w:rPr>
            <w:rStyle w:val="ac"/>
            <w:rFonts w:ascii="Times New Roman" w:hAnsi="Times New Roman" w:cs="Times New Roman"/>
            <w:b w:val="0"/>
            <w:color w:val="auto"/>
            <w:bdr w:val="none" w:sz="0" w:space="0" w:color="auto" w:frame="1"/>
            <w:shd w:val="clear" w:color="auto" w:fill="FFFFFF"/>
          </w:rPr>
          <w:t xml:space="preserve"> </w:t>
        </w:r>
      </w:hyperlink>
    </w:p>
    <w:p w14:paraId="6E774852" w14:textId="2F65A985" w:rsidR="008B722D" w:rsidRPr="003D7345" w:rsidRDefault="00771133" w:rsidP="008B722D">
      <w:pPr>
        <w:pStyle w:val="Heading3"/>
        <w:numPr>
          <w:ilvl w:val="0"/>
          <w:numId w:val="33"/>
        </w:numPr>
        <w:rPr>
          <w:rFonts w:ascii="Times New Roman" w:hAnsi="Times New Roman" w:cs="Times New Roman"/>
          <w:b w:val="0"/>
          <w:color w:val="auto"/>
        </w:rPr>
      </w:pPr>
      <w:hyperlink r:id="rId18" w:history="1">
        <w:r w:rsidR="008B722D" w:rsidRPr="003D7345">
          <w:rPr>
            <w:rStyle w:val="ac"/>
            <w:rFonts w:ascii="Times New Roman" w:hAnsi="Times New Roman" w:cs="Times New Roman"/>
            <w:b w:val="0"/>
            <w:color w:val="auto"/>
            <w:bdr w:val="none" w:sz="0" w:space="0" w:color="auto" w:frame="1"/>
            <w:shd w:val="clear" w:color="auto" w:fill="FFFFFF"/>
          </w:rPr>
          <w:t xml:space="preserve">Roman Catholic Diocese v. Cuomo, 141 S. Ct. 63, 208 L. Ed. 2d 206, </w:t>
        </w:r>
        <w:r w:rsidR="00326F2A" w:rsidRPr="003D7345">
          <w:rPr>
            <w:rStyle w:val="ac"/>
            <w:rFonts w:ascii="Times New Roman" w:hAnsi="Times New Roman" w:cs="Times New Roman"/>
            <w:b w:val="0"/>
            <w:color w:val="auto"/>
            <w:bdr w:val="none" w:sz="0" w:space="0" w:color="auto" w:frame="1"/>
            <w:shd w:val="clear" w:color="auto" w:fill="FFFFFF"/>
          </w:rPr>
          <w:t>(</w:t>
        </w:r>
        <w:r w:rsidR="008B722D" w:rsidRPr="003D7345">
          <w:rPr>
            <w:rStyle w:val="ac"/>
            <w:rFonts w:ascii="Times New Roman" w:hAnsi="Times New Roman" w:cs="Times New Roman"/>
            <w:b w:val="0"/>
            <w:color w:val="auto"/>
            <w:bdr w:val="none" w:sz="0" w:space="0" w:color="auto" w:frame="1"/>
            <w:shd w:val="clear" w:color="auto" w:fill="FFFFFF"/>
          </w:rPr>
          <w:t>2020</w:t>
        </w:r>
        <w:r w:rsidR="00326F2A" w:rsidRPr="003D7345">
          <w:rPr>
            <w:rStyle w:val="ac"/>
            <w:rFonts w:ascii="Times New Roman" w:hAnsi="Times New Roman" w:cs="Times New Roman"/>
            <w:b w:val="0"/>
            <w:color w:val="auto"/>
            <w:bdr w:val="none" w:sz="0" w:space="0" w:color="auto" w:frame="1"/>
            <w:shd w:val="clear" w:color="auto" w:fill="FFFFFF"/>
          </w:rPr>
          <w:t>)</w:t>
        </w:r>
        <w:r w:rsidR="008B722D" w:rsidRPr="003D7345">
          <w:rPr>
            <w:rStyle w:val="ac"/>
            <w:rFonts w:ascii="Times New Roman" w:hAnsi="Times New Roman" w:cs="Times New Roman"/>
            <w:b w:val="0"/>
            <w:color w:val="auto"/>
            <w:bdr w:val="none" w:sz="0" w:space="0" w:color="auto" w:frame="1"/>
            <w:shd w:val="clear" w:color="auto" w:fill="FFFFFF"/>
          </w:rPr>
          <w:t xml:space="preserve"> </w:t>
        </w:r>
      </w:hyperlink>
    </w:p>
    <w:p w14:paraId="6A253159" w14:textId="77777777" w:rsidR="00CD403D" w:rsidRPr="005A3773" w:rsidRDefault="00CD403D" w:rsidP="00CD403D">
      <w:pPr>
        <w:rPr>
          <w:rFonts w:ascii="Times New Roman" w:hAnsi="Times New Roman" w:cs="Times New Roman"/>
          <w:sz w:val="24"/>
          <w:szCs w:val="24"/>
        </w:rPr>
      </w:pPr>
    </w:p>
    <w:p w14:paraId="15D9F882" w14:textId="090E5E7B" w:rsidR="00514D6A" w:rsidRPr="005A3773" w:rsidRDefault="00312852" w:rsidP="00514D6A">
      <w:pPr>
        <w:pStyle w:val="Heading3"/>
        <w:rPr>
          <w:rFonts w:ascii="Times New Roman" w:eastAsia="Arial" w:hAnsi="Times New Roman" w:cs="Times New Roman"/>
        </w:rPr>
      </w:pPr>
      <w:r w:rsidRPr="005A3773">
        <w:rPr>
          <w:rFonts w:ascii="Times New Roman" w:eastAsia="Arial" w:hAnsi="Times New Roman" w:cs="Times New Roman"/>
        </w:rPr>
        <w:t xml:space="preserve">Session </w:t>
      </w:r>
      <w:r w:rsidR="008E4863" w:rsidRPr="005A3773">
        <w:rPr>
          <w:rFonts w:ascii="Times New Roman" w:eastAsia="Arial" w:hAnsi="Times New Roman" w:cs="Times New Roman"/>
        </w:rPr>
        <w:t>10</w:t>
      </w:r>
      <w:r w:rsidRPr="005A3773">
        <w:rPr>
          <w:rFonts w:ascii="Times New Roman" w:eastAsia="Arial" w:hAnsi="Times New Roman" w:cs="Times New Roman"/>
        </w:rPr>
        <w:t xml:space="preserve">: </w:t>
      </w:r>
      <w:r w:rsidR="00371CD2" w:rsidRPr="005A3773">
        <w:rPr>
          <w:rFonts w:ascii="Times New Roman" w:eastAsia="Arial" w:hAnsi="Times New Roman" w:cs="Times New Roman"/>
        </w:rPr>
        <w:t>Social Determinants of Health – Health Inequities</w:t>
      </w:r>
      <w:r w:rsidR="00765CE5" w:rsidRPr="005A3773">
        <w:rPr>
          <w:rFonts w:ascii="Times New Roman" w:eastAsia="Arial" w:hAnsi="Times New Roman" w:cs="Times New Roman"/>
        </w:rPr>
        <w:t xml:space="preserve"> and </w:t>
      </w:r>
      <w:r w:rsidR="00371CD2" w:rsidRPr="005A3773">
        <w:rPr>
          <w:rFonts w:ascii="Times New Roman" w:eastAsia="Arial" w:hAnsi="Times New Roman" w:cs="Times New Roman"/>
        </w:rPr>
        <w:t xml:space="preserve">Access to Care </w:t>
      </w:r>
    </w:p>
    <w:p w14:paraId="6ABCEAF1" w14:textId="77777777" w:rsidR="00D20AA2" w:rsidRPr="005A3773" w:rsidRDefault="00D20AA2" w:rsidP="00D20AA2">
      <w:pPr>
        <w:widowControl w:val="0"/>
        <w:spacing w:after="0" w:line="240" w:lineRule="auto"/>
        <w:ind w:left="720"/>
        <w:rPr>
          <w:rFonts w:ascii="Times New Roman" w:eastAsia="Arial" w:hAnsi="Times New Roman" w:cs="Times New Roman"/>
          <w:sz w:val="24"/>
          <w:szCs w:val="24"/>
          <w:highlight w:val="white"/>
        </w:rPr>
      </w:pPr>
    </w:p>
    <w:p w14:paraId="7E9E5F81" w14:textId="77777777" w:rsidR="00696A61" w:rsidRPr="005A3773" w:rsidRDefault="00CB56B6" w:rsidP="00490940">
      <w:pPr>
        <w:rPr>
          <w:rFonts w:ascii="Times New Roman" w:eastAsia="Arial" w:hAnsi="Times New Roman" w:cs="Times New Roman"/>
          <w:b/>
          <w:bCs/>
          <w:sz w:val="24"/>
          <w:szCs w:val="24"/>
        </w:rPr>
      </w:pPr>
      <w:r w:rsidRPr="005A3773">
        <w:rPr>
          <w:rFonts w:ascii="Times New Roman" w:eastAsia="Arial" w:hAnsi="Times New Roman" w:cs="Times New Roman"/>
          <w:b/>
          <w:bCs/>
          <w:sz w:val="24"/>
          <w:szCs w:val="24"/>
        </w:rPr>
        <w:t xml:space="preserve">Required Reading </w:t>
      </w:r>
    </w:p>
    <w:p w14:paraId="3B909CB1" w14:textId="1A6485B2" w:rsidR="00410181" w:rsidRPr="005A3773" w:rsidRDefault="00410181" w:rsidP="00410181">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A3773">
        <w:rPr>
          <w:rFonts w:ascii="Times New Roman" w:eastAsia="Times New Roman" w:hAnsi="Times New Roman" w:cs="Times New Roman"/>
          <w:sz w:val="24"/>
          <w:szCs w:val="24"/>
        </w:rPr>
        <w:t xml:space="preserve">Centers for Disease Control and Prevention. (2022, December 5). </w:t>
      </w:r>
      <w:r w:rsidRPr="005A3773">
        <w:rPr>
          <w:rFonts w:ascii="Times New Roman" w:eastAsia="Times New Roman" w:hAnsi="Times New Roman" w:cs="Times New Roman"/>
          <w:i/>
          <w:iCs/>
          <w:sz w:val="24"/>
          <w:szCs w:val="24"/>
        </w:rPr>
        <w:t xml:space="preserve">Tuskegee Study - Timeline - </w:t>
      </w:r>
      <w:proofErr w:type="spellStart"/>
      <w:r w:rsidRPr="005A3773">
        <w:rPr>
          <w:rFonts w:ascii="Times New Roman" w:eastAsia="Times New Roman" w:hAnsi="Times New Roman" w:cs="Times New Roman"/>
          <w:i/>
          <w:iCs/>
          <w:sz w:val="24"/>
          <w:szCs w:val="24"/>
        </w:rPr>
        <w:t>cdc</w:t>
      </w:r>
      <w:proofErr w:type="spellEnd"/>
      <w:r w:rsidRPr="005A3773">
        <w:rPr>
          <w:rFonts w:ascii="Times New Roman" w:eastAsia="Times New Roman" w:hAnsi="Times New Roman" w:cs="Times New Roman"/>
          <w:i/>
          <w:iCs/>
          <w:sz w:val="24"/>
          <w:szCs w:val="24"/>
        </w:rPr>
        <w:t xml:space="preserve"> - </w:t>
      </w:r>
      <w:proofErr w:type="spellStart"/>
      <w:r w:rsidRPr="005A3773">
        <w:rPr>
          <w:rFonts w:ascii="Times New Roman" w:eastAsia="Times New Roman" w:hAnsi="Times New Roman" w:cs="Times New Roman"/>
          <w:i/>
          <w:iCs/>
          <w:sz w:val="24"/>
          <w:szCs w:val="24"/>
        </w:rPr>
        <w:t>os</w:t>
      </w:r>
      <w:proofErr w:type="spellEnd"/>
      <w:r w:rsidRPr="005A3773">
        <w:rPr>
          <w:rFonts w:ascii="Times New Roman" w:eastAsia="Times New Roman" w:hAnsi="Times New Roman" w:cs="Times New Roman"/>
          <w:sz w:val="24"/>
          <w:szCs w:val="24"/>
        </w:rPr>
        <w:t xml:space="preserve">. Centers for Disease Control and Prevention. Retrieved January 1, 2023, from https://www.cdc.gov/tuskegee/timeline.htm#print </w:t>
      </w:r>
    </w:p>
    <w:p w14:paraId="7CA01069" w14:textId="77777777" w:rsidR="00765CE5" w:rsidRPr="005A3773" w:rsidRDefault="00765CE5" w:rsidP="00765CE5">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A3773">
        <w:rPr>
          <w:rFonts w:ascii="Times New Roman" w:eastAsia="Times New Roman" w:hAnsi="Times New Roman" w:cs="Times New Roman"/>
          <w:sz w:val="24"/>
          <w:szCs w:val="24"/>
        </w:rPr>
        <w:t xml:space="preserve">Centers for Disease Control and Prevention. (2022, December 8). </w:t>
      </w:r>
      <w:r w:rsidRPr="005A3773">
        <w:rPr>
          <w:rFonts w:ascii="Times New Roman" w:eastAsia="Times New Roman" w:hAnsi="Times New Roman" w:cs="Times New Roman"/>
          <w:i/>
          <w:iCs/>
          <w:sz w:val="24"/>
          <w:szCs w:val="24"/>
        </w:rPr>
        <w:t>Social Determinants of Health at CDC</w:t>
      </w:r>
      <w:r w:rsidRPr="005A3773">
        <w:rPr>
          <w:rFonts w:ascii="Times New Roman" w:eastAsia="Times New Roman" w:hAnsi="Times New Roman" w:cs="Times New Roman"/>
          <w:sz w:val="24"/>
          <w:szCs w:val="24"/>
        </w:rPr>
        <w:t xml:space="preserve">. Centers for Disease Control and Prevention. Retrieved January 1, 2023, from https://www.cdc.gov/about/sdoh/index.html#print </w:t>
      </w:r>
    </w:p>
    <w:p w14:paraId="2939D6B0" w14:textId="77777777" w:rsidR="005B3491" w:rsidRPr="005A3773" w:rsidRDefault="005B3491" w:rsidP="005B3491">
      <w:pPr>
        <w:pStyle w:val="ListParagraph"/>
        <w:numPr>
          <w:ilvl w:val="0"/>
          <w:numId w:val="32"/>
        </w:numPr>
        <w:shd w:val="clear" w:color="auto" w:fill="FFFFFF"/>
        <w:spacing w:after="0" w:line="240" w:lineRule="auto"/>
        <w:rPr>
          <w:rFonts w:ascii="Times New Roman" w:eastAsia="Times New Roman" w:hAnsi="Times New Roman" w:cs="Times New Roman"/>
          <w:color w:val="212121"/>
          <w:sz w:val="24"/>
          <w:szCs w:val="24"/>
        </w:rPr>
      </w:pPr>
      <w:r w:rsidRPr="005A3773">
        <w:rPr>
          <w:rFonts w:ascii="Times New Roman" w:eastAsia="Times New Roman" w:hAnsi="Times New Roman" w:cs="Times New Roman"/>
          <w:color w:val="212121"/>
          <w:sz w:val="24"/>
          <w:szCs w:val="24"/>
        </w:rPr>
        <w:t xml:space="preserve">Tucker-Seeley RD. Social Determinants of Health and Disparities in Cancer Care for Black People in the United States. JCO Oncol </w:t>
      </w:r>
      <w:proofErr w:type="spellStart"/>
      <w:r w:rsidRPr="005A3773">
        <w:rPr>
          <w:rFonts w:ascii="Times New Roman" w:eastAsia="Times New Roman" w:hAnsi="Times New Roman" w:cs="Times New Roman"/>
          <w:color w:val="212121"/>
          <w:sz w:val="24"/>
          <w:szCs w:val="24"/>
        </w:rPr>
        <w:t>Pract</w:t>
      </w:r>
      <w:proofErr w:type="spellEnd"/>
      <w:r w:rsidRPr="005A3773">
        <w:rPr>
          <w:rFonts w:ascii="Times New Roman" w:eastAsia="Times New Roman" w:hAnsi="Times New Roman" w:cs="Times New Roman"/>
          <w:color w:val="212121"/>
          <w:sz w:val="24"/>
          <w:szCs w:val="24"/>
        </w:rPr>
        <w:t xml:space="preserve">. 2021 May;17(5):261-263. </w:t>
      </w:r>
      <w:proofErr w:type="spellStart"/>
      <w:r w:rsidRPr="005A3773">
        <w:rPr>
          <w:rFonts w:ascii="Times New Roman" w:eastAsia="Times New Roman" w:hAnsi="Times New Roman" w:cs="Times New Roman"/>
          <w:color w:val="212121"/>
          <w:sz w:val="24"/>
          <w:szCs w:val="24"/>
        </w:rPr>
        <w:t>doi</w:t>
      </w:r>
      <w:proofErr w:type="spellEnd"/>
      <w:r w:rsidRPr="005A3773">
        <w:rPr>
          <w:rFonts w:ascii="Times New Roman" w:eastAsia="Times New Roman" w:hAnsi="Times New Roman" w:cs="Times New Roman"/>
          <w:color w:val="212121"/>
          <w:sz w:val="24"/>
          <w:szCs w:val="24"/>
        </w:rPr>
        <w:t>: 10.1200/OP.21.00229. PMID: 33974819.</w:t>
      </w:r>
    </w:p>
    <w:p w14:paraId="5E295846" w14:textId="77777777" w:rsidR="00410181" w:rsidRPr="005A3773" w:rsidRDefault="00410181" w:rsidP="00490940">
      <w:pPr>
        <w:rPr>
          <w:rFonts w:ascii="Times New Roman" w:eastAsia="Arial" w:hAnsi="Times New Roman" w:cs="Times New Roman"/>
          <w:sz w:val="24"/>
          <w:szCs w:val="24"/>
        </w:rPr>
      </w:pPr>
    </w:p>
    <w:p w14:paraId="7E852FAD" w14:textId="5AAAB5F1" w:rsidR="00E97FA6" w:rsidRPr="005A3773" w:rsidRDefault="00E97FA6" w:rsidP="00E97FA6">
      <w:pPr>
        <w:pStyle w:val="Heading3"/>
        <w:rPr>
          <w:rFonts w:ascii="Times New Roman" w:eastAsia="Arial" w:hAnsi="Times New Roman" w:cs="Times New Roman"/>
        </w:rPr>
      </w:pPr>
      <w:r w:rsidRPr="005A3773">
        <w:rPr>
          <w:rFonts w:ascii="Times New Roman" w:eastAsia="Arial" w:hAnsi="Times New Roman" w:cs="Times New Roman"/>
        </w:rPr>
        <w:t>Session 1</w:t>
      </w:r>
      <w:r w:rsidR="008E4863" w:rsidRPr="005A3773">
        <w:rPr>
          <w:rFonts w:ascii="Times New Roman" w:eastAsia="Arial" w:hAnsi="Times New Roman" w:cs="Times New Roman"/>
        </w:rPr>
        <w:t>1</w:t>
      </w:r>
      <w:r w:rsidRPr="005A3773">
        <w:rPr>
          <w:rFonts w:ascii="Times New Roman" w:eastAsia="Arial" w:hAnsi="Times New Roman" w:cs="Times New Roman"/>
        </w:rPr>
        <w:t xml:space="preserve">. Opioid Epidemic  </w:t>
      </w:r>
    </w:p>
    <w:p w14:paraId="1DC9DB9A" w14:textId="77777777" w:rsidR="00C95AEF" w:rsidRPr="005A3773" w:rsidRDefault="00C95AEF" w:rsidP="00C95AEF">
      <w:pPr>
        <w:spacing w:before="55" w:after="0" w:line="240" w:lineRule="auto"/>
        <w:rPr>
          <w:rFonts w:ascii="Times New Roman" w:eastAsia="Arial" w:hAnsi="Times New Roman" w:cs="Times New Roman"/>
          <w:b/>
          <w:bCs/>
          <w:sz w:val="24"/>
          <w:szCs w:val="24"/>
        </w:rPr>
      </w:pPr>
    </w:p>
    <w:p w14:paraId="2FBC40D6" w14:textId="68EB1678" w:rsidR="00696A61" w:rsidRPr="005A3773" w:rsidRDefault="00CB56B6" w:rsidP="00C95AEF">
      <w:pPr>
        <w:spacing w:before="55" w:after="0" w:line="240" w:lineRule="auto"/>
        <w:rPr>
          <w:rFonts w:ascii="Times New Roman" w:eastAsia="Arial" w:hAnsi="Times New Roman" w:cs="Times New Roman"/>
          <w:b/>
          <w:bCs/>
          <w:sz w:val="24"/>
          <w:szCs w:val="24"/>
        </w:rPr>
      </w:pPr>
      <w:r w:rsidRPr="005A3773">
        <w:rPr>
          <w:rFonts w:ascii="Times New Roman" w:eastAsia="Arial" w:hAnsi="Times New Roman" w:cs="Times New Roman"/>
          <w:b/>
          <w:bCs/>
          <w:sz w:val="24"/>
          <w:szCs w:val="24"/>
        </w:rPr>
        <w:t xml:space="preserve">Required Reading </w:t>
      </w:r>
    </w:p>
    <w:p w14:paraId="7880A308" w14:textId="61C022C1" w:rsidR="003A08F9" w:rsidRPr="005A3773" w:rsidRDefault="003A08F9" w:rsidP="003A08F9">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A3773">
        <w:rPr>
          <w:rFonts w:ascii="Times New Roman" w:eastAsia="Times New Roman" w:hAnsi="Times New Roman" w:cs="Times New Roman"/>
          <w:sz w:val="24"/>
          <w:szCs w:val="24"/>
        </w:rPr>
        <w:t xml:space="preserve">U.S. Department of Health and Human Services. (2022, December 19). </w:t>
      </w:r>
      <w:r w:rsidRPr="005A3773">
        <w:rPr>
          <w:rFonts w:ascii="Times New Roman" w:eastAsia="Times New Roman" w:hAnsi="Times New Roman" w:cs="Times New Roman"/>
          <w:i/>
          <w:iCs/>
          <w:sz w:val="24"/>
          <w:szCs w:val="24"/>
        </w:rPr>
        <w:t>Overdose death rates</w:t>
      </w:r>
      <w:r w:rsidRPr="005A3773">
        <w:rPr>
          <w:rFonts w:ascii="Times New Roman" w:eastAsia="Times New Roman" w:hAnsi="Times New Roman" w:cs="Times New Roman"/>
          <w:sz w:val="24"/>
          <w:szCs w:val="24"/>
        </w:rPr>
        <w:t xml:space="preserve">. National Institutes of Health. Retrieved January 1, 2023, from https://nida.nih.gov/research-topics/trends-statistics/overdose-death-rates </w:t>
      </w:r>
    </w:p>
    <w:p w14:paraId="230234B6" w14:textId="06400EFE" w:rsidR="003A08F9" w:rsidRPr="005A3773" w:rsidRDefault="00F55467" w:rsidP="003A08F9">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A3773">
        <w:rPr>
          <w:rFonts w:ascii="Times New Roman" w:hAnsi="Times New Roman" w:cs="Times New Roman"/>
          <w:color w:val="212121"/>
          <w:sz w:val="24"/>
          <w:szCs w:val="24"/>
          <w:shd w:val="clear" w:color="auto" w:fill="FFFFFF"/>
        </w:rPr>
        <w:t xml:space="preserve">Jones MR, Viswanath O, Peck J, Kaye AD, Gill JS, </w:t>
      </w:r>
      <w:proofErr w:type="spellStart"/>
      <w:r w:rsidRPr="005A3773">
        <w:rPr>
          <w:rFonts w:ascii="Times New Roman" w:hAnsi="Times New Roman" w:cs="Times New Roman"/>
          <w:color w:val="212121"/>
          <w:sz w:val="24"/>
          <w:szCs w:val="24"/>
          <w:shd w:val="clear" w:color="auto" w:fill="FFFFFF"/>
        </w:rPr>
        <w:t>Simopoulos</w:t>
      </w:r>
      <w:proofErr w:type="spellEnd"/>
      <w:r w:rsidRPr="005A3773">
        <w:rPr>
          <w:rFonts w:ascii="Times New Roman" w:hAnsi="Times New Roman" w:cs="Times New Roman"/>
          <w:color w:val="212121"/>
          <w:sz w:val="24"/>
          <w:szCs w:val="24"/>
          <w:shd w:val="clear" w:color="auto" w:fill="FFFFFF"/>
        </w:rPr>
        <w:t xml:space="preserve"> TT. A Brief History of the Opioid Epidemic and Strategies for Pain Medicine. Pain </w:t>
      </w:r>
      <w:proofErr w:type="spellStart"/>
      <w:r w:rsidRPr="005A3773">
        <w:rPr>
          <w:rFonts w:ascii="Times New Roman" w:hAnsi="Times New Roman" w:cs="Times New Roman"/>
          <w:color w:val="212121"/>
          <w:sz w:val="24"/>
          <w:szCs w:val="24"/>
          <w:shd w:val="clear" w:color="auto" w:fill="FFFFFF"/>
        </w:rPr>
        <w:t>Ther</w:t>
      </w:r>
      <w:proofErr w:type="spellEnd"/>
      <w:r w:rsidRPr="005A3773">
        <w:rPr>
          <w:rFonts w:ascii="Times New Roman" w:hAnsi="Times New Roman" w:cs="Times New Roman"/>
          <w:color w:val="212121"/>
          <w:sz w:val="24"/>
          <w:szCs w:val="24"/>
          <w:shd w:val="clear" w:color="auto" w:fill="FFFFFF"/>
        </w:rPr>
        <w:t xml:space="preserve">. 2018 Jun;7(1):13-21. </w:t>
      </w:r>
      <w:proofErr w:type="spellStart"/>
      <w:r w:rsidRPr="005A3773">
        <w:rPr>
          <w:rFonts w:ascii="Times New Roman" w:hAnsi="Times New Roman" w:cs="Times New Roman"/>
          <w:color w:val="212121"/>
          <w:sz w:val="24"/>
          <w:szCs w:val="24"/>
          <w:shd w:val="clear" w:color="auto" w:fill="FFFFFF"/>
        </w:rPr>
        <w:t>doi</w:t>
      </w:r>
      <w:proofErr w:type="spellEnd"/>
      <w:r w:rsidRPr="005A3773">
        <w:rPr>
          <w:rFonts w:ascii="Times New Roman" w:hAnsi="Times New Roman" w:cs="Times New Roman"/>
          <w:color w:val="212121"/>
          <w:sz w:val="24"/>
          <w:szCs w:val="24"/>
          <w:shd w:val="clear" w:color="auto" w:fill="FFFFFF"/>
        </w:rPr>
        <w:t xml:space="preserve">: 10.1007/s40122-018-0097-6. </w:t>
      </w:r>
      <w:proofErr w:type="spellStart"/>
      <w:r w:rsidRPr="005A3773">
        <w:rPr>
          <w:rFonts w:ascii="Times New Roman" w:hAnsi="Times New Roman" w:cs="Times New Roman"/>
          <w:color w:val="212121"/>
          <w:sz w:val="24"/>
          <w:szCs w:val="24"/>
          <w:shd w:val="clear" w:color="auto" w:fill="FFFFFF"/>
        </w:rPr>
        <w:t>Epub</w:t>
      </w:r>
      <w:proofErr w:type="spellEnd"/>
      <w:r w:rsidRPr="005A3773">
        <w:rPr>
          <w:rFonts w:ascii="Times New Roman" w:hAnsi="Times New Roman" w:cs="Times New Roman"/>
          <w:color w:val="212121"/>
          <w:sz w:val="24"/>
          <w:szCs w:val="24"/>
          <w:shd w:val="clear" w:color="auto" w:fill="FFFFFF"/>
        </w:rPr>
        <w:t xml:space="preserve"> 2018 Apr 24. PMID: 29691801; PMCID: PMC5993682.</w:t>
      </w:r>
    </w:p>
    <w:p w14:paraId="628BE7AF" w14:textId="698C5982" w:rsidR="00505A9D" w:rsidRPr="005A3773" w:rsidRDefault="00505A9D" w:rsidP="003A08F9">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A3773">
        <w:rPr>
          <w:rFonts w:ascii="Times New Roman" w:hAnsi="Times New Roman" w:cs="Times New Roman"/>
          <w:color w:val="212121"/>
          <w:sz w:val="24"/>
          <w:szCs w:val="24"/>
          <w:shd w:val="clear" w:color="auto" w:fill="FFFFFF"/>
        </w:rPr>
        <w:t xml:space="preserve">Adams J, Bledsoe GH, Armstrong JH. Are Pain Management Questions in Patient Satisfaction Surveys Driving the Opioid Epidemic? Am J Public Health. 2016 Jun;106(6):985-6. </w:t>
      </w:r>
      <w:proofErr w:type="spellStart"/>
      <w:r w:rsidRPr="005A3773">
        <w:rPr>
          <w:rFonts w:ascii="Times New Roman" w:hAnsi="Times New Roman" w:cs="Times New Roman"/>
          <w:color w:val="212121"/>
          <w:sz w:val="24"/>
          <w:szCs w:val="24"/>
          <w:shd w:val="clear" w:color="auto" w:fill="FFFFFF"/>
        </w:rPr>
        <w:t>doi</w:t>
      </w:r>
      <w:proofErr w:type="spellEnd"/>
      <w:r w:rsidRPr="005A3773">
        <w:rPr>
          <w:rFonts w:ascii="Times New Roman" w:hAnsi="Times New Roman" w:cs="Times New Roman"/>
          <w:color w:val="212121"/>
          <w:sz w:val="24"/>
          <w:szCs w:val="24"/>
          <w:shd w:val="clear" w:color="auto" w:fill="FFFFFF"/>
        </w:rPr>
        <w:t>: 10.2105/AJPH.2016.303228. PMID: 27153016; PMCID: PMC4880256.</w:t>
      </w:r>
    </w:p>
    <w:p w14:paraId="5260BEFE" w14:textId="412ECF20" w:rsidR="007718D7" w:rsidRPr="005A3773" w:rsidRDefault="00352941" w:rsidP="00686F60">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A3773">
        <w:rPr>
          <w:rFonts w:ascii="Times New Roman" w:hAnsi="Times New Roman" w:cs="Times New Roman"/>
          <w:color w:val="212121"/>
          <w:sz w:val="24"/>
          <w:szCs w:val="24"/>
          <w:shd w:val="clear" w:color="auto" w:fill="FFFFFF"/>
        </w:rPr>
        <w:t>Hirsch R. The Opioid Epidemic: It's Time to Place Blame Where It Belongs. Mo Med. 2017 Mar-Apr;114(2):82-90. PMID: 30228543; PMCID: PMC6140023.</w:t>
      </w:r>
    </w:p>
    <w:p w14:paraId="035E62DC" w14:textId="5A41941F" w:rsidR="00696A61" w:rsidRPr="005A3773" w:rsidRDefault="00CB137C">
      <w:pPr>
        <w:pStyle w:val="Heading3"/>
        <w:rPr>
          <w:rFonts w:ascii="Times New Roman" w:eastAsia="Arial" w:hAnsi="Times New Roman" w:cs="Times New Roman"/>
        </w:rPr>
      </w:pPr>
      <w:r w:rsidRPr="005A3773">
        <w:rPr>
          <w:rFonts w:ascii="Times New Roman" w:eastAsia="Arial" w:hAnsi="Times New Roman" w:cs="Times New Roman"/>
        </w:rPr>
        <w:t>Session</w:t>
      </w:r>
      <w:r w:rsidR="00CB56B6" w:rsidRPr="005A3773">
        <w:rPr>
          <w:rFonts w:ascii="Times New Roman" w:eastAsia="Arial" w:hAnsi="Times New Roman" w:cs="Times New Roman"/>
        </w:rPr>
        <w:t xml:space="preserve"> </w:t>
      </w:r>
      <w:r w:rsidR="00524CCB" w:rsidRPr="005A3773">
        <w:rPr>
          <w:rFonts w:ascii="Times New Roman" w:eastAsia="Arial" w:hAnsi="Times New Roman" w:cs="Times New Roman"/>
        </w:rPr>
        <w:t>1</w:t>
      </w:r>
      <w:r w:rsidR="005B0B79" w:rsidRPr="005A3773">
        <w:rPr>
          <w:rFonts w:ascii="Times New Roman" w:eastAsia="Arial" w:hAnsi="Times New Roman" w:cs="Times New Roman"/>
        </w:rPr>
        <w:t>2</w:t>
      </w:r>
      <w:r w:rsidR="00CB56B6" w:rsidRPr="005A3773">
        <w:rPr>
          <w:rFonts w:ascii="Times New Roman" w:eastAsia="Arial" w:hAnsi="Times New Roman" w:cs="Times New Roman"/>
        </w:rPr>
        <w:t xml:space="preserve">: </w:t>
      </w:r>
      <w:r w:rsidR="00CB41FB" w:rsidRPr="005A3773">
        <w:rPr>
          <w:rFonts w:ascii="Times New Roman" w:eastAsia="Arial" w:hAnsi="Times New Roman" w:cs="Times New Roman"/>
        </w:rPr>
        <w:t xml:space="preserve">Obesity Epidemic </w:t>
      </w:r>
    </w:p>
    <w:p w14:paraId="49C0401B" w14:textId="77777777" w:rsidR="00686F60" w:rsidRPr="005A3773" w:rsidRDefault="00686F60" w:rsidP="00E402BD">
      <w:pPr>
        <w:rPr>
          <w:rFonts w:ascii="Times New Roman" w:eastAsia="Arial" w:hAnsi="Times New Roman" w:cs="Times New Roman"/>
          <w:sz w:val="24"/>
          <w:szCs w:val="24"/>
        </w:rPr>
      </w:pPr>
    </w:p>
    <w:p w14:paraId="37464A6E" w14:textId="13E4C0AC" w:rsidR="00E402BD" w:rsidRPr="005A3773" w:rsidRDefault="00CB56B6" w:rsidP="00E402BD">
      <w:pPr>
        <w:rPr>
          <w:rFonts w:ascii="Times New Roman" w:eastAsia="Arial" w:hAnsi="Times New Roman" w:cs="Times New Roman"/>
          <w:b/>
          <w:bCs/>
          <w:sz w:val="24"/>
          <w:szCs w:val="24"/>
        </w:rPr>
      </w:pPr>
      <w:r w:rsidRPr="005A3773">
        <w:rPr>
          <w:rFonts w:ascii="Times New Roman" w:eastAsia="Arial" w:hAnsi="Times New Roman" w:cs="Times New Roman"/>
          <w:b/>
          <w:bCs/>
          <w:sz w:val="24"/>
          <w:szCs w:val="24"/>
        </w:rPr>
        <w:lastRenderedPageBreak/>
        <w:t xml:space="preserve">Required Reading </w:t>
      </w:r>
    </w:p>
    <w:p w14:paraId="029DBEC6" w14:textId="5CE7A6D8" w:rsidR="002E10F0" w:rsidRPr="005A3773" w:rsidRDefault="002E10F0" w:rsidP="002E10F0">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A3773">
        <w:rPr>
          <w:rFonts w:ascii="Times New Roman" w:eastAsia="Times New Roman" w:hAnsi="Times New Roman" w:cs="Times New Roman"/>
          <w:sz w:val="24"/>
          <w:szCs w:val="24"/>
        </w:rPr>
        <w:t xml:space="preserve">Centers for Disease Control and Prevention. (2022, May 17). </w:t>
      </w:r>
      <w:r w:rsidRPr="005A3773">
        <w:rPr>
          <w:rFonts w:ascii="Times New Roman" w:eastAsia="Times New Roman" w:hAnsi="Times New Roman" w:cs="Times New Roman"/>
          <w:i/>
          <w:iCs/>
          <w:sz w:val="24"/>
          <w:szCs w:val="24"/>
        </w:rPr>
        <w:t>Adult obesity facts</w:t>
      </w:r>
      <w:r w:rsidRPr="005A3773">
        <w:rPr>
          <w:rFonts w:ascii="Times New Roman" w:eastAsia="Times New Roman" w:hAnsi="Times New Roman" w:cs="Times New Roman"/>
          <w:sz w:val="24"/>
          <w:szCs w:val="24"/>
        </w:rPr>
        <w:t xml:space="preserve">. Centers for Disease Control and Prevention. Retrieved January 2, 2023, from https://www.cdc.gov/obesity/data/adult.html#print </w:t>
      </w:r>
    </w:p>
    <w:p w14:paraId="60DA987F" w14:textId="77777777" w:rsidR="00F528F9" w:rsidRPr="005A3773" w:rsidRDefault="00F528F9" w:rsidP="00F528F9">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A3773">
        <w:rPr>
          <w:rFonts w:ascii="Times New Roman" w:eastAsia="Times New Roman" w:hAnsi="Times New Roman" w:cs="Times New Roman"/>
          <w:i/>
          <w:iCs/>
          <w:sz w:val="24"/>
          <w:szCs w:val="24"/>
        </w:rPr>
        <w:t>Rising obesity in the United States is a public health crisis</w:t>
      </w:r>
      <w:r w:rsidRPr="005A3773">
        <w:rPr>
          <w:rFonts w:ascii="Times New Roman" w:eastAsia="Times New Roman" w:hAnsi="Times New Roman" w:cs="Times New Roman"/>
          <w:sz w:val="24"/>
          <w:szCs w:val="24"/>
        </w:rPr>
        <w:t xml:space="preserve">. Home. (2018, April 24). Retrieved January 2, 2023, from https://www.commonwealthfund.org/blog/2018/rising-obesity-united-states-public-health-crisis </w:t>
      </w:r>
    </w:p>
    <w:p w14:paraId="3DF89B70" w14:textId="05BCC6C3" w:rsidR="002E10F0" w:rsidRPr="005A3773" w:rsidRDefault="00602E4D" w:rsidP="002E10F0">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spellStart"/>
      <w:r w:rsidRPr="005A3773">
        <w:rPr>
          <w:rFonts w:ascii="Times New Roman" w:hAnsi="Times New Roman" w:cs="Times New Roman"/>
          <w:color w:val="212121"/>
          <w:sz w:val="24"/>
          <w:szCs w:val="24"/>
          <w:shd w:val="clear" w:color="auto" w:fill="FFFFFF"/>
        </w:rPr>
        <w:t>Falbe</w:t>
      </w:r>
      <w:proofErr w:type="spellEnd"/>
      <w:r w:rsidRPr="005A3773">
        <w:rPr>
          <w:rFonts w:ascii="Times New Roman" w:hAnsi="Times New Roman" w:cs="Times New Roman"/>
          <w:color w:val="212121"/>
          <w:sz w:val="24"/>
          <w:szCs w:val="24"/>
          <w:shd w:val="clear" w:color="auto" w:fill="FFFFFF"/>
        </w:rPr>
        <w:t xml:space="preserve"> J, Thompson HR, Becker CM, Rojas N, McCulloch CE, Madsen KA. Impact of the Berkeley Excise Tax on Sugar-Sweetened Beverage Consumption. Am J Public Health. 2016 Oct;106(10):1865-71. </w:t>
      </w:r>
      <w:proofErr w:type="spellStart"/>
      <w:r w:rsidRPr="005A3773">
        <w:rPr>
          <w:rFonts w:ascii="Times New Roman" w:hAnsi="Times New Roman" w:cs="Times New Roman"/>
          <w:color w:val="212121"/>
          <w:sz w:val="24"/>
          <w:szCs w:val="24"/>
          <w:shd w:val="clear" w:color="auto" w:fill="FFFFFF"/>
        </w:rPr>
        <w:t>doi</w:t>
      </w:r>
      <w:proofErr w:type="spellEnd"/>
      <w:r w:rsidRPr="005A3773">
        <w:rPr>
          <w:rFonts w:ascii="Times New Roman" w:hAnsi="Times New Roman" w:cs="Times New Roman"/>
          <w:color w:val="212121"/>
          <w:sz w:val="24"/>
          <w:szCs w:val="24"/>
          <w:shd w:val="clear" w:color="auto" w:fill="FFFFFF"/>
        </w:rPr>
        <w:t xml:space="preserve">: 10.2105/AJPH.2016.303362. </w:t>
      </w:r>
      <w:proofErr w:type="spellStart"/>
      <w:r w:rsidRPr="005A3773">
        <w:rPr>
          <w:rFonts w:ascii="Times New Roman" w:hAnsi="Times New Roman" w:cs="Times New Roman"/>
          <w:color w:val="212121"/>
          <w:sz w:val="24"/>
          <w:szCs w:val="24"/>
          <w:shd w:val="clear" w:color="auto" w:fill="FFFFFF"/>
        </w:rPr>
        <w:t>Epub</w:t>
      </w:r>
      <w:proofErr w:type="spellEnd"/>
      <w:r w:rsidRPr="005A3773">
        <w:rPr>
          <w:rFonts w:ascii="Times New Roman" w:hAnsi="Times New Roman" w:cs="Times New Roman"/>
          <w:color w:val="212121"/>
          <w:sz w:val="24"/>
          <w:szCs w:val="24"/>
          <w:shd w:val="clear" w:color="auto" w:fill="FFFFFF"/>
        </w:rPr>
        <w:t xml:space="preserve"> 2016 Aug 23. PMID: 27552267; PMCID: PMC5024386.</w:t>
      </w:r>
    </w:p>
    <w:p w14:paraId="07D681FC" w14:textId="46CD9F43" w:rsidR="00C95AEF" w:rsidRPr="00C62C46" w:rsidRDefault="00E740A4" w:rsidP="00C62C46">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spellStart"/>
      <w:r w:rsidRPr="005A3773">
        <w:rPr>
          <w:rFonts w:ascii="Times New Roman" w:hAnsi="Times New Roman" w:cs="Times New Roman"/>
          <w:color w:val="212121"/>
          <w:sz w:val="24"/>
          <w:szCs w:val="24"/>
          <w:shd w:val="clear" w:color="auto" w:fill="FFFFFF"/>
        </w:rPr>
        <w:t>Mulugeta</w:t>
      </w:r>
      <w:proofErr w:type="spellEnd"/>
      <w:r w:rsidRPr="005A3773">
        <w:rPr>
          <w:rFonts w:ascii="Times New Roman" w:hAnsi="Times New Roman" w:cs="Times New Roman"/>
          <w:color w:val="212121"/>
          <w:sz w:val="24"/>
          <w:szCs w:val="24"/>
          <w:shd w:val="clear" w:color="auto" w:fill="FFFFFF"/>
        </w:rPr>
        <w:t xml:space="preserve"> W, Desalegn H, Solomon S. Impact of the COVID-19 pandemic lockdown on weight status and factors associated with weight gain among adults in Massachusetts. Clin </w:t>
      </w:r>
      <w:proofErr w:type="spellStart"/>
      <w:r w:rsidRPr="005A3773">
        <w:rPr>
          <w:rFonts w:ascii="Times New Roman" w:hAnsi="Times New Roman" w:cs="Times New Roman"/>
          <w:color w:val="212121"/>
          <w:sz w:val="24"/>
          <w:szCs w:val="24"/>
          <w:shd w:val="clear" w:color="auto" w:fill="FFFFFF"/>
        </w:rPr>
        <w:t>Obes</w:t>
      </w:r>
      <w:proofErr w:type="spellEnd"/>
      <w:r w:rsidRPr="005A3773">
        <w:rPr>
          <w:rFonts w:ascii="Times New Roman" w:hAnsi="Times New Roman" w:cs="Times New Roman"/>
          <w:color w:val="212121"/>
          <w:sz w:val="24"/>
          <w:szCs w:val="24"/>
          <w:shd w:val="clear" w:color="auto" w:fill="FFFFFF"/>
        </w:rPr>
        <w:t>. 2021 Aug;11(4</w:t>
      </w:r>
      <w:proofErr w:type="gramStart"/>
      <w:r w:rsidRPr="005A3773">
        <w:rPr>
          <w:rFonts w:ascii="Times New Roman" w:hAnsi="Times New Roman" w:cs="Times New Roman"/>
          <w:color w:val="212121"/>
          <w:sz w:val="24"/>
          <w:szCs w:val="24"/>
          <w:shd w:val="clear" w:color="auto" w:fill="FFFFFF"/>
        </w:rPr>
        <w:t>):e</w:t>
      </w:r>
      <w:proofErr w:type="gramEnd"/>
      <w:r w:rsidRPr="005A3773">
        <w:rPr>
          <w:rFonts w:ascii="Times New Roman" w:hAnsi="Times New Roman" w:cs="Times New Roman"/>
          <w:color w:val="212121"/>
          <w:sz w:val="24"/>
          <w:szCs w:val="24"/>
          <w:shd w:val="clear" w:color="auto" w:fill="FFFFFF"/>
        </w:rPr>
        <w:t xml:space="preserve">12453. </w:t>
      </w:r>
      <w:proofErr w:type="spellStart"/>
      <w:r w:rsidRPr="005A3773">
        <w:rPr>
          <w:rFonts w:ascii="Times New Roman" w:hAnsi="Times New Roman" w:cs="Times New Roman"/>
          <w:color w:val="212121"/>
          <w:sz w:val="24"/>
          <w:szCs w:val="24"/>
          <w:shd w:val="clear" w:color="auto" w:fill="FFFFFF"/>
        </w:rPr>
        <w:t>doi</w:t>
      </w:r>
      <w:proofErr w:type="spellEnd"/>
      <w:r w:rsidRPr="005A3773">
        <w:rPr>
          <w:rFonts w:ascii="Times New Roman" w:hAnsi="Times New Roman" w:cs="Times New Roman"/>
          <w:color w:val="212121"/>
          <w:sz w:val="24"/>
          <w:szCs w:val="24"/>
          <w:shd w:val="clear" w:color="auto" w:fill="FFFFFF"/>
        </w:rPr>
        <w:t xml:space="preserve">: 10.1111/cob.12453. </w:t>
      </w:r>
      <w:proofErr w:type="spellStart"/>
      <w:r w:rsidRPr="005A3773">
        <w:rPr>
          <w:rFonts w:ascii="Times New Roman" w:hAnsi="Times New Roman" w:cs="Times New Roman"/>
          <w:color w:val="212121"/>
          <w:sz w:val="24"/>
          <w:szCs w:val="24"/>
          <w:shd w:val="clear" w:color="auto" w:fill="FFFFFF"/>
        </w:rPr>
        <w:t>Epub</w:t>
      </w:r>
      <w:proofErr w:type="spellEnd"/>
      <w:r w:rsidRPr="005A3773">
        <w:rPr>
          <w:rFonts w:ascii="Times New Roman" w:hAnsi="Times New Roman" w:cs="Times New Roman"/>
          <w:color w:val="212121"/>
          <w:sz w:val="24"/>
          <w:szCs w:val="24"/>
          <w:shd w:val="clear" w:color="auto" w:fill="FFFFFF"/>
        </w:rPr>
        <w:t xml:space="preserve"> 2021 Apr 14. PMID: 33855789; PMCID: PMC8250379.</w:t>
      </w:r>
    </w:p>
    <w:p w14:paraId="5DFAC37D" w14:textId="077478BB" w:rsidR="00696A61" w:rsidRPr="002C45B4" w:rsidRDefault="00CB137C">
      <w:pPr>
        <w:pStyle w:val="Heading3"/>
        <w:rPr>
          <w:rFonts w:ascii="Times New Roman" w:eastAsia="Arial" w:hAnsi="Times New Roman" w:cs="Times New Roman"/>
        </w:rPr>
      </w:pPr>
      <w:bookmarkStart w:id="6" w:name="_25h1bi3iuyan" w:colFirst="0" w:colLast="0"/>
      <w:bookmarkEnd w:id="6"/>
      <w:r w:rsidRPr="002C45B4">
        <w:rPr>
          <w:rFonts w:ascii="Times New Roman" w:eastAsia="Arial" w:hAnsi="Times New Roman" w:cs="Times New Roman"/>
        </w:rPr>
        <w:t>Session</w:t>
      </w:r>
      <w:r w:rsidR="00CB56B6" w:rsidRPr="002C45B4">
        <w:rPr>
          <w:rFonts w:ascii="Times New Roman" w:eastAsia="Arial" w:hAnsi="Times New Roman" w:cs="Times New Roman"/>
        </w:rPr>
        <w:t xml:space="preserve"> </w:t>
      </w:r>
      <w:r w:rsidR="00606BA7" w:rsidRPr="002C45B4">
        <w:rPr>
          <w:rFonts w:ascii="Times New Roman" w:eastAsia="Arial" w:hAnsi="Times New Roman" w:cs="Times New Roman"/>
        </w:rPr>
        <w:t>1</w:t>
      </w:r>
      <w:r w:rsidR="005B0B79" w:rsidRPr="002C45B4">
        <w:rPr>
          <w:rFonts w:ascii="Times New Roman" w:eastAsia="Arial" w:hAnsi="Times New Roman" w:cs="Times New Roman"/>
        </w:rPr>
        <w:t>3</w:t>
      </w:r>
      <w:r w:rsidR="00CB56B6" w:rsidRPr="002C45B4">
        <w:rPr>
          <w:rFonts w:ascii="Times New Roman" w:eastAsia="Arial" w:hAnsi="Times New Roman" w:cs="Times New Roman"/>
        </w:rPr>
        <w:t>:</w:t>
      </w:r>
      <w:r w:rsidR="005B0B79" w:rsidRPr="002C45B4">
        <w:rPr>
          <w:rFonts w:ascii="Times New Roman" w:eastAsia="Arial" w:hAnsi="Times New Roman" w:cs="Times New Roman"/>
        </w:rPr>
        <w:t xml:space="preserve"> </w:t>
      </w:r>
      <w:r w:rsidR="002F08F8" w:rsidRPr="002C45B4">
        <w:rPr>
          <w:rFonts w:ascii="Times New Roman" w:eastAsia="Arial" w:hAnsi="Times New Roman" w:cs="Times New Roman"/>
        </w:rPr>
        <w:t xml:space="preserve">Class </w:t>
      </w:r>
      <w:r w:rsidR="005B0B79" w:rsidRPr="002C45B4">
        <w:rPr>
          <w:rFonts w:ascii="Times New Roman" w:eastAsia="Arial" w:hAnsi="Times New Roman" w:cs="Times New Roman"/>
        </w:rPr>
        <w:t xml:space="preserve">Presentations </w:t>
      </w:r>
      <w:r w:rsidR="00CB56B6" w:rsidRPr="002C45B4">
        <w:rPr>
          <w:rFonts w:ascii="Times New Roman" w:eastAsia="Arial" w:hAnsi="Times New Roman" w:cs="Times New Roman"/>
        </w:rPr>
        <w:t xml:space="preserve">  </w:t>
      </w:r>
    </w:p>
    <w:p w14:paraId="248681C1" w14:textId="44EF6961" w:rsidR="00606BA7" w:rsidRPr="002C45B4" w:rsidRDefault="00606BA7" w:rsidP="00606BA7">
      <w:pPr>
        <w:pStyle w:val="Heading3"/>
        <w:rPr>
          <w:rFonts w:ascii="Times New Roman" w:eastAsia="Arial" w:hAnsi="Times New Roman" w:cs="Times New Roman"/>
        </w:rPr>
      </w:pPr>
      <w:r w:rsidRPr="002C45B4">
        <w:rPr>
          <w:rFonts w:ascii="Times New Roman" w:eastAsia="Arial" w:hAnsi="Times New Roman" w:cs="Times New Roman"/>
        </w:rPr>
        <w:t>Session 1</w:t>
      </w:r>
      <w:r w:rsidR="005B0B79" w:rsidRPr="002C45B4">
        <w:rPr>
          <w:rFonts w:ascii="Times New Roman" w:eastAsia="Arial" w:hAnsi="Times New Roman" w:cs="Times New Roman"/>
        </w:rPr>
        <w:t>4</w:t>
      </w:r>
      <w:r w:rsidRPr="002C45B4">
        <w:rPr>
          <w:rFonts w:ascii="Times New Roman" w:eastAsia="Arial" w:hAnsi="Times New Roman" w:cs="Times New Roman"/>
        </w:rPr>
        <w:t>:</w:t>
      </w:r>
      <w:r w:rsidR="005B0B79" w:rsidRPr="002C45B4">
        <w:rPr>
          <w:rFonts w:ascii="Times New Roman" w:eastAsia="Arial" w:hAnsi="Times New Roman" w:cs="Times New Roman"/>
        </w:rPr>
        <w:t xml:space="preserve">  Final Exam </w:t>
      </w:r>
    </w:p>
    <w:p w14:paraId="55F5A46C" w14:textId="77777777" w:rsidR="00490940" w:rsidRPr="002C45B4" w:rsidRDefault="00490940" w:rsidP="00490940">
      <w:pPr>
        <w:pStyle w:val="Heading2"/>
        <w:spacing w:before="360" w:after="120" w:line="240" w:lineRule="auto"/>
        <w:rPr>
          <w:rFonts w:ascii="Times New Roman" w:eastAsia="Arial" w:hAnsi="Times New Roman" w:cs="Times New Roman"/>
          <w:sz w:val="32"/>
          <w:szCs w:val="32"/>
        </w:rPr>
      </w:pPr>
      <w:r w:rsidRPr="002C45B4">
        <w:rPr>
          <w:rFonts w:ascii="Times New Roman" w:eastAsia="Arial" w:hAnsi="Times New Roman" w:cs="Times New Roman"/>
          <w:sz w:val="32"/>
          <w:szCs w:val="32"/>
        </w:rPr>
        <w:t>Class Policies</w:t>
      </w:r>
    </w:p>
    <w:p w14:paraId="4BB19881" w14:textId="77777777" w:rsidR="00490940" w:rsidRPr="00407A67" w:rsidRDefault="00490940" w:rsidP="00490940">
      <w:pPr>
        <w:pStyle w:val="Heading2"/>
        <w:spacing w:before="360" w:after="120" w:line="240" w:lineRule="auto"/>
        <w:rPr>
          <w:rFonts w:ascii="Times New Roman" w:eastAsia="Arial" w:hAnsi="Times New Roman" w:cs="Times New Roman"/>
          <w:b w:val="0"/>
          <w:sz w:val="24"/>
          <w:szCs w:val="24"/>
        </w:rPr>
      </w:pPr>
      <w:r w:rsidRPr="00407A67">
        <w:rPr>
          <w:rFonts w:ascii="Times New Roman" w:eastAsia="Arial" w:hAnsi="Times New Roman" w:cs="Times New Roman"/>
          <w:b w:val="0"/>
          <w:sz w:val="24"/>
          <w:szCs w:val="24"/>
        </w:rPr>
        <w:t>Attendance</w:t>
      </w:r>
    </w:p>
    <w:p w14:paraId="77345B76" w14:textId="4D7E5D11" w:rsidR="00490940" w:rsidRPr="00407A67" w:rsidRDefault="00490940" w:rsidP="00490940">
      <w:pPr>
        <w:spacing w:after="0" w:line="240" w:lineRule="auto"/>
        <w:rPr>
          <w:rFonts w:ascii="Times New Roman" w:eastAsia="Arial" w:hAnsi="Times New Roman" w:cs="Times New Roman"/>
          <w:sz w:val="24"/>
          <w:szCs w:val="24"/>
        </w:rPr>
      </w:pPr>
      <w:r w:rsidRPr="00407A67">
        <w:rPr>
          <w:rFonts w:ascii="Times New Roman" w:eastAsia="Arial" w:hAnsi="Times New Roman" w:cs="Times New Roman"/>
          <w:sz w:val="24"/>
          <w:szCs w:val="24"/>
        </w:rPr>
        <w:t xml:space="preserve">You should attend all live sessions. </w:t>
      </w:r>
    </w:p>
    <w:p w14:paraId="2EA5AC76" w14:textId="77777777" w:rsidR="00490940" w:rsidRPr="00407A67" w:rsidRDefault="00490940" w:rsidP="00490940">
      <w:pPr>
        <w:pStyle w:val="Heading3"/>
        <w:spacing w:before="320" w:after="80" w:line="240" w:lineRule="auto"/>
        <w:rPr>
          <w:rFonts w:ascii="Times New Roman" w:eastAsia="Arial" w:hAnsi="Times New Roman" w:cs="Times New Roman"/>
          <w:b w:val="0"/>
        </w:rPr>
      </w:pPr>
      <w:bookmarkStart w:id="7" w:name="_otp6mpvruqys" w:colFirst="0" w:colLast="0"/>
      <w:bookmarkEnd w:id="7"/>
      <w:r w:rsidRPr="00407A67">
        <w:rPr>
          <w:rFonts w:ascii="Times New Roman" w:eastAsia="Arial" w:hAnsi="Times New Roman" w:cs="Times New Roman"/>
          <w:b w:val="0"/>
        </w:rPr>
        <w:t>Late assignments</w:t>
      </w:r>
    </w:p>
    <w:p w14:paraId="4AB805AE" w14:textId="3CDD92D1" w:rsidR="00490940" w:rsidRPr="00407A67" w:rsidRDefault="00490940" w:rsidP="00D95D38">
      <w:pPr>
        <w:spacing w:after="0" w:line="240" w:lineRule="auto"/>
        <w:rPr>
          <w:rFonts w:ascii="Times New Roman" w:eastAsia="Arial" w:hAnsi="Times New Roman" w:cs="Times New Roman"/>
          <w:b/>
          <w:sz w:val="24"/>
          <w:szCs w:val="24"/>
        </w:rPr>
      </w:pPr>
      <w:r w:rsidRPr="00407A67">
        <w:rPr>
          <w:rFonts w:ascii="Times New Roman" w:eastAsia="Arial" w:hAnsi="Times New Roman" w:cs="Times New Roman"/>
          <w:sz w:val="24"/>
          <w:szCs w:val="24"/>
        </w:rPr>
        <w:t>Extensions will be granted only in case of an emergency, out of respect for those who abide by deadlines despite hectic schedules. Late submissions without prior permission will be penalized by ½ a letter grade per day (e.g., B+ to B).</w:t>
      </w:r>
    </w:p>
    <w:p w14:paraId="17FD3A4E" w14:textId="35B0624D" w:rsidR="00E402BD" w:rsidRPr="002C45B4" w:rsidRDefault="00E402BD" w:rsidP="00E402BD">
      <w:pPr>
        <w:pStyle w:val="Heading2"/>
        <w:spacing w:before="360" w:after="120"/>
        <w:rPr>
          <w:rFonts w:ascii="Times New Roman" w:eastAsia="Arial" w:hAnsi="Times New Roman" w:cs="Times New Roman"/>
          <w:sz w:val="32"/>
          <w:szCs w:val="32"/>
        </w:rPr>
      </w:pPr>
      <w:r w:rsidRPr="002C45B4">
        <w:rPr>
          <w:rFonts w:ascii="Times New Roman" w:eastAsia="Arial" w:hAnsi="Times New Roman" w:cs="Times New Roman"/>
          <w:sz w:val="32"/>
          <w:szCs w:val="32"/>
        </w:rPr>
        <w:t>Grades</w:t>
      </w:r>
    </w:p>
    <w:p w14:paraId="20C34538" w14:textId="6D27D6A8" w:rsidR="00E402BD" w:rsidRPr="00407A67" w:rsidRDefault="003C3577" w:rsidP="00FE6B88">
      <w:pPr>
        <w:rPr>
          <w:rFonts w:ascii="Times New Roman" w:eastAsia="Arial" w:hAnsi="Times New Roman" w:cs="Times New Roman"/>
          <w:b/>
          <w:sz w:val="24"/>
          <w:szCs w:val="24"/>
        </w:rPr>
      </w:pPr>
      <w:r w:rsidRPr="00407A67">
        <w:rPr>
          <w:rFonts w:ascii="Times New Roman" w:eastAsia="Arial" w:hAnsi="Times New Roman" w:cs="Times New Roman"/>
          <w:sz w:val="24"/>
          <w:szCs w:val="24"/>
        </w:rPr>
        <w:t xml:space="preserve">Final grades will be calculated according to the percentages noted on pages </w:t>
      </w:r>
      <w:r w:rsidR="00AF3664" w:rsidRPr="00407A67">
        <w:rPr>
          <w:rFonts w:ascii="Times New Roman" w:eastAsia="Arial" w:hAnsi="Times New Roman" w:cs="Times New Roman"/>
          <w:sz w:val="24"/>
          <w:szCs w:val="24"/>
        </w:rPr>
        <w:t>2</w:t>
      </w:r>
      <w:r w:rsidRPr="00407A67">
        <w:rPr>
          <w:rFonts w:ascii="Times New Roman" w:eastAsia="Arial" w:hAnsi="Times New Roman" w:cs="Times New Roman"/>
          <w:sz w:val="24"/>
          <w:szCs w:val="24"/>
        </w:rPr>
        <w:t>-</w:t>
      </w:r>
      <w:r w:rsidR="00AF3664" w:rsidRPr="00407A67">
        <w:rPr>
          <w:rFonts w:ascii="Times New Roman" w:eastAsia="Arial" w:hAnsi="Times New Roman" w:cs="Times New Roman"/>
          <w:sz w:val="24"/>
          <w:szCs w:val="24"/>
        </w:rPr>
        <w:t>3</w:t>
      </w:r>
      <w:r w:rsidRPr="00407A67">
        <w:rPr>
          <w:rFonts w:ascii="Times New Roman" w:eastAsia="Arial" w:hAnsi="Times New Roman" w:cs="Times New Roman"/>
          <w:sz w:val="24"/>
          <w:szCs w:val="24"/>
        </w:rPr>
        <w:t xml:space="preserve"> of the syllabus. These assignments are designed to assess understanding of course readings and progress against the course competencies noted in the syllabus, and no student will receive a B or higher without demonstration of satisfactory progress toward the mastery of each competency.</w:t>
      </w:r>
      <w:bookmarkStart w:id="8" w:name="_3euqxriubeib" w:colFirst="0" w:colLast="0"/>
      <w:bookmarkStart w:id="9" w:name="_bu8uzn10p237" w:colFirst="0" w:colLast="0"/>
      <w:bookmarkEnd w:id="8"/>
      <w:bookmarkEnd w:id="9"/>
      <w:r w:rsidR="00FE6B88" w:rsidRPr="00407A67">
        <w:rPr>
          <w:rFonts w:ascii="Times New Roman" w:eastAsia="Arial" w:hAnsi="Times New Roman" w:cs="Times New Roman"/>
          <w:sz w:val="24"/>
          <w:szCs w:val="24"/>
        </w:rPr>
        <w:t xml:space="preserve"> </w:t>
      </w:r>
      <w:r w:rsidR="00E402BD" w:rsidRPr="00407A67">
        <w:rPr>
          <w:rFonts w:ascii="Times New Roman" w:eastAsia="Arial" w:hAnsi="Times New Roman" w:cs="Times New Roman"/>
          <w:sz w:val="24"/>
          <w:szCs w:val="24"/>
        </w:rPr>
        <w:t>Letter grades for the entire course will be assigned as follows:</w:t>
      </w:r>
    </w:p>
    <w:tbl>
      <w:tblPr>
        <w:tblStyle w:val="a0"/>
        <w:tblW w:w="6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4"/>
        <w:gridCol w:w="3115"/>
      </w:tblGrid>
      <w:tr w:rsidR="00E402BD" w:rsidRPr="00407A67" w14:paraId="237FBFBD" w14:textId="77777777" w:rsidTr="005A3269">
        <w:trPr>
          <w:trHeight w:val="560"/>
          <w:jc w:val="center"/>
        </w:trPr>
        <w:tc>
          <w:tcPr>
            <w:tcW w:w="3114" w:type="dxa"/>
            <w:vAlign w:val="center"/>
          </w:tcPr>
          <w:p w14:paraId="7E434716"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Letter Grade</w:t>
            </w:r>
          </w:p>
        </w:tc>
        <w:tc>
          <w:tcPr>
            <w:tcW w:w="3115" w:type="dxa"/>
            <w:vAlign w:val="center"/>
          </w:tcPr>
          <w:p w14:paraId="760B1DB6"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Points</w:t>
            </w:r>
          </w:p>
        </w:tc>
      </w:tr>
      <w:tr w:rsidR="00E402BD" w:rsidRPr="00407A67" w14:paraId="5A7F9811" w14:textId="77777777" w:rsidTr="005A3269">
        <w:trPr>
          <w:trHeight w:val="560"/>
          <w:jc w:val="center"/>
        </w:trPr>
        <w:tc>
          <w:tcPr>
            <w:tcW w:w="3114" w:type="dxa"/>
            <w:vAlign w:val="center"/>
          </w:tcPr>
          <w:p w14:paraId="76EB696F"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lastRenderedPageBreak/>
              <w:t>A</w:t>
            </w:r>
          </w:p>
        </w:tc>
        <w:tc>
          <w:tcPr>
            <w:tcW w:w="3115" w:type="dxa"/>
            <w:vAlign w:val="center"/>
          </w:tcPr>
          <w:p w14:paraId="4038B4DF"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4.0 points</w:t>
            </w:r>
          </w:p>
        </w:tc>
      </w:tr>
      <w:tr w:rsidR="00E402BD" w:rsidRPr="00407A67" w14:paraId="577DAA83" w14:textId="77777777" w:rsidTr="005A3269">
        <w:trPr>
          <w:trHeight w:val="560"/>
          <w:jc w:val="center"/>
        </w:trPr>
        <w:tc>
          <w:tcPr>
            <w:tcW w:w="3114" w:type="dxa"/>
            <w:vAlign w:val="center"/>
          </w:tcPr>
          <w:p w14:paraId="6BF9A1D5"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A-</w:t>
            </w:r>
          </w:p>
        </w:tc>
        <w:tc>
          <w:tcPr>
            <w:tcW w:w="3115" w:type="dxa"/>
            <w:vAlign w:val="center"/>
          </w:tcPr>
          <w:p w14:paraId="62C26A87"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3.7 points</w:t>
            </w:r>
          </w:p>
        </w:tc>
      </w:tr>
      <w:tr w:rsidR="00E402BD" w:rsidRPr="00407A67" w14:paraId="7DE1D323" w14:textId="77777777" w:rsidTr="005A3269">
        <w:trPr>
          <w:trHeight w:val="560"/>
          <w:jc w:val="center"/>
        </w:trPr>
        <w:tc>
          <w:tcPr>
            <w:tcW w:w="3114" w:type="dxa"/>
            <w:vAlign w:val="center"/>
          </w:tcPr>
          <w:p w14:paraId="0B034BE5"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B+</w:t>
            </w:r>
          </w:p>
        </w:tc>
        <w:tc>
          <w:tcPr>
            <w:tcW w:w="3115" w:type="dxa"/>
            <w:vAlign w:val="center"/>
          </w:tcPr>
          <w:p w14:paraId="18833DAD"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3.3 points</w:t>
            </w:r>
          </w:p>
        </w:tc>
      </w:tr>
      <w:tr w:rsidR="00E402BD" w:rsidRPr="00407A67" w14:paraId="3457ECA8" w14:textId="77777777" w:rsidTr="005A3269">
        <w:trPr>
          <w:trHeight w:val="560"/>
          <w:jc w:val="center"/>
        </w:trPr>
        <w:tc>
          <w:tcPr>
            <w:tcW w:w="3114" w:type="dxa"/>
            <w:vAlign w:val="center"/>
          </w:tcPr>
          <w:p w14:paraId="5B6DD5E2"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B</w:t>
            </w:r>
          </w:p>
        </w:tc>
        <w:tc>
          <w:tcPr>
            <w:tcW w:w="3115" w:type="dxa"/>
            <w:vAlign w:val="center"/>
          </w:tcPr>
          <w:p w14:paraId="1FB315CC"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3.0 points</w:t>
            </w:r>
          </w:p>
        </w:tc>
      </w:tr>
      <w:tr w:rsidR="00E402BD" w:rsidRPr="00407A67" w14:paraId="28D14CF5" w14:textId="77777777" w:rsidTr="005A3269">
        <w:trPr>
          <w:trHeight w:val="560"/>
          <w:jc w:val="center"/>
        </w:trPr>
        <w:tc>
          <w:tcPr>
            <w:tcW w:w="3114" w:type="dxa"/>
            <w:vAlign w:val="center"/>
          </w:tcPr>
          <w:p w14:paraId="2C1EAFB1"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B-</w:t>
            </w:r>
          </w:p>
        </w:tc>
        <w:tc>
          <w:tcPr>
            <w:tcW w:w="3115" w:type="dxa"/>
            <w:vAlign w:val="center"/>
          </w:tcPr>
          <w:p w14:paraId="3046D7CB"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2.7 points</w:t>
            </w:r>
          </w:p>
        </w:tc>
      </w:tr>
      <w:tr w:rsidR="00E402BD" w:rsidRPr="00407A67" w14:paraId="79413967" w14:textId="77777777" w:rsidTr="005A3269">
        <w:trPr>
          <w:trHeight w:val="560"/>
          <w:jc w:val="center"/>
        </w:trPr>
        <w:tc>
          <w:tcPr>
            <w:tcW w:w="3114" w:type="dxa"/>
            <w:vAlign w:val="center"/>
          </w:tcPr>
          <w:p w14:paraId="00820E0D"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C+</w:t>
            </w:r>
          </w:p>
        </w:tc>
        <w:tc>
          <w:tcPr>
            <w:tcW w:w="3115" w:type="dxa"/>
            <w:vAlign w:val="center"/>
          </w:tcPr>
          <w:p w14:paraId="1861C14C"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2.3 points</w:t>
            </w:r>
          </w:p>
        </w:tc>
      </w:tr>
      <w:tr w:rsidR="00E402BD" w:rsidRPr="00407A67" w14:paraId="24AD7C73" w14:textId="77777777" w:rsidTr="005A3269">
        <w:trPr>
          <w:trHeight w:val="560"/>
          <w:jc w:val="center"/>
        </w:trPr>
        <w:tc>
          <w:tcPr>
            <w:tcW w:w="3114" w:type="dxa"/>
            <w:vAlign w:val="center"/>
          </w:tcPr>
          <w:p w14:paraId="564423FB"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C</w:t>
            </w:r>
          </w:p>
        </w:tc>
        <w:tc>
          <w:tcPr>
            <w:tcW w:w="3115" w:type="dxa"/>
            <w:vAlign w:val="center"/>
          </w:tcPr>
          <w:p w14:paraId="0F254AA6"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2.0 points</w:t>
            </w:r>
          </w:p>
        </w:tc>
      </w:tr>
      <w:tr w:rsidR="00E402BD" w:rsidRPr="00407A67" w14:paraId="2AF4AA8E" w14:textId="77777777" w:rsidTr="005A3269">
        <w:trPr>
          <w:trHeight w:val="560"/>
          <w:jc w:val="center"/>
        </w:trPr>
        <w:tc>
          <w:tcPr>
            <w:tcW w:w="3114" w:type="dxa"/>
            <w:vAlign w:val="center"/>
          </w:tcPr>
          <w:p w14:paraId="2E8C1FD2"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C-</w:t>
            </w:r>
          </w:p>
        </w:tc>
        <w:tc>
          <w:tcPr>
            <w:tcW w:w="3115" w:type="dxa"/>
            <w:vAlign w:val="center"/>
          </w:tcPr>
          <w:p w14:paraId="50AD7F2C"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1.7 points</w:t>
            </w:r>
          </w:p>
        </w:tc>
      </w:tr>
      <w:tr w:rsidR="00E402BD" w:rsidRPr="00407A67" w14:paraId="0B94D687" w14:textId="77777777" w:rsidTr="005A3269">
        <w:trPr>
          <w:trHeight w:val="560"/>
          <w:jc w:val="center"/>
        </w:trPr>
        <w:tc>
          <w:tcPr>
            <w:tcW w:w="3114" w:type="dxa"/>
            <w:vAlign w:val="center"/>
          </w:tcPr>
          <w:p w14:paraId="073FCED3"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F</w:t>
            </w:r>
          </w:p>
        </w:tc>
        <w:tc>
          <w:tcPr>
            <w:tcW w:w="3115" w:type="dxa"/>
            <w:vAlign w:val="center"/>
          </w:tcPr>
          <w:p w14:paraId="35EE21D6" w14:textId="77777777" w:rsidR="00E402BD" w:rsidRPr="00407A67" w:rsidRDefault="00E402BD" w:rsidP="00C62D5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4"/>
                <w:szCs w:val="24"/>
              </w:rPr>
            </w:pPr>
            <w:r w:rsidRPr="00407A67">
              <w:rPr>
                <w:rFonts w:ascii="Times New Roman" w:hAnsi="Times New Roman" w:cs="Times New Roman"/>
                <w:sz w:val="24"/>
                <w:szCs w:val="24"/>
              </w:rPr>
              <w:t>0.0 points</w:t>
            </w:r>
          </w:p>
        </w:tc>
      </w:tr>
    </w:tbl>
    <w:p w14:paraId="67F6ACF7" w14:textId="77777777" w:rsidR="00E402BD" w:rsidRPr="00407A67" w:rsidRDefault="00E402BD" w:rsidP="00E402BD">
      <w:pPr>
        <w:spacing w:before="120" w:after="0"/>
        <w:rPr>
          <w:rFonts w:ascii="Times New Roman" w:eastAsia="Arial" w:hAnsi="Times New Roman" w:cs="Times New Roman"/>
          <w:b/>
          <w:sz w:val="24"/>
          <w:szCs w:val="24"/>
        </w:rPr>
      </w:pPr>
    </w:p>
    <w:p w14:paraId="7D567B35" w14:textId="77777777" w:rsidR="00E402BD" w:rsidRPr="00407A67" w:rsidRDefault="00E402BD" w:rsidP="00E402BD">
      <w:pPr>
        <w:pStyle w:val="Heading3"/>
        <w:keepNext w:val="0"/>
        <w:keepLines w:val="0"/>
        <w:spacing w:before="280" w:after="80"/>
        <w:rPr>
          <w:rFonts w:ascii="Times New Roman" w:eastAsia="Arial" w:hAnsi="Times New Roman" w:cs="Times New Roman"/>
        </w:rPr>
      </w:pPr>
      <w:bookmarkStart w:id="10" w:name="_fans8c20rghx" w:colFirst="0" w:colLast="0"/>
      <w:bookmarkEnd w:id="10"/>
      <w:r w:rsidRPr="00407A67">
        <w:rPr>
          <w:rFonts w:ascii="Times New Roman" w:eastAsia="Arial" w:hAnsi="Times New Roman" w:cs="Times New Roman"/>
        </w:rPr>
        <w:t>Student grades will be assigned according to the following criteria:</w:t>
      </w:r>
    </w:p>
    <w:p w14:paraId="79C1ADA4" w14:textId="77777777" w:rsidR="00E402BD" w:rsidRPr="00407A67" w:rsidRDefault="00E402BD" w:rsidP="00E402B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Arial" w:hAnsi="Times New Roman" w:cs="Times New Roman"/>
          <w:b/>
          <w:sz w:val="24"/>
          <w:szCs w:val="24"/>
        </w:rPr>
      </w:pPr>
      <w:bookmarkStart w:id="11" w:name="_lnxbz9" w:colFirst="0" w:colLast="0"/>
      <w:bookmarkEnd w:id="11"/>
    </w:p>
    <w:p w14:paraId="162F637E" w14:textId="77777777" w:rsidR="00E402BD" w:rsidRPr="00407A67" w:rsidRDefault="00E402BD" w:rsidP="00E402BD">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Arial" w:hAnsi="Times New Roman" w:cs="Times New Roman"/>
          <w:sz w:val="24"/>
          <w:szCs w:val="24"/>
        </w:rPr>
      </w:pPr>
      <w:r w:rsidRPr="00407A67">
        <w:rPr>
          <w:rFonts w:ascii="Times New Roman" w:eastAsia="Arial" w:hAnsi="Times New Roman" w:cs="Times New Roman"/>
          <w:sz w:val="24"/>
          <w:szCs w:val="24"/>
        </w:rPr>
        <w:t>(A) Excellent: Exceptional work for a graduate student. Work at this level is unusually thorough, well-reasoned, creative, methodologically sophisticated, and well written. Work is of exceptional, professional quality.</w:t>
      </w:r>
    </w:p>
    <w:p w14:paraId="33089671" w14:textId="77777777" w:rsidR="00E402BD" w:rsidRPr="00407A67" w:rsidRDefault="00E402BD" w:rsidP="00E402BD">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Arial" w:hAnsi="Times New Roman" w:cs="Times New Roman"/>
          <w:sz w:val="24"/>
          <w:szCs w:val="24"/>
        </w:rPr>
      </w:pPr>
    </w:p>
    <w:p w14:paraId="6B803355" w14:textId="77777777" w:rsidR="00E402BD" w:rsidRPr="00407A67" w:rsidRDefault="00E402BD" w:rsidP="00E402BD">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Arial" w:hAnsi="Times New Roman" w:cs="Times New Roman"/>
          <w:sz w:val="24"/>
          <w:szCs w:val="24"/>
        </w:rPr>
      </w:pPr>
      <w:r w:rsidRPr="00407A67">
        <w:rPr>
          <w:rFonts w:ascii="Times New Roman" w:eastAsia="Arial" w:hAnsi="Times New Roman" w:cs="Times New Roman"/>
          <w:sz w:val="24"/>
          <w:szCs w:val="24"/>
        </w:rPr>
        <w:t>(A-) Very good: Very strong work for a graduate student. Work at this level shows signs of creativity, is thorough and well-reasoned, indicates strong understanding of appropriate methodological or analytical approaches, and meets professional standards.</w:t>
      </w:r>
    </w:p>
    <w:p w14:paraId="303E2C41" w14:textId="77777777" w:rsidR="00E402BD" w:rsidRPr="00407A67" w:rsidRDefault="00E402BD" w:rsidP="00E402BD">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Arial" w:hAnsi="Times New Roman" w:cs="Times New Roman"/>
          <w:sz w:val="24"/>
          <w:szCs w:val="24"/>
        </w:rPr>
      </w:pPr>
    </w:p>
    <w:p w14:paraId="5C349480" w14:textId="77777777" w:rsidR="00E402BD" w:rsidRPr="00407A67" w:rsidRDefault="00E402BD" w:rsidP="00E402BD">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Arial" w:hAnsi="Times New Roman" w:cs="Times New Roman"/>
          <w:sz w:val="24"/>
          <w:szCs w:val="24"/>
        </w:rPr>
      </w:pPr>
      <w:r w:rsidRPr="00407A67">
        <w:rPr>
          <w:rFonts w:ascii="Times New Roman" w:eastAsia="Arial" w:hAnsi="Times New Roman" w:cs="Times New Roman"/>
          <w:sz w:val="24"/>
          <w:szCs w:val="24"/>
        </w:rPr>
        <w:t>(B+) Good: Sound work for a graduate student; well-reasoned and thorough, methodologically sound. This is the graduate student grade that indicates the student has fully accomplished the basic objectives of the course.</w:t>
      </w:r>
    </w:p>
    <w:p w14:paraId="6831D900" w14:textId="77777777" w:rsidR="00E402BD" w:rsidRPr="00407A67" w:rsidRDefault="00E402BD" w:rsidP="00E402BD">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Arial" w:hAnsi="Times New Roman" w:cs="Times New Roman"/>
          <w:sz w:val="24"/>
          <w:szCs w:val="24"/>
        </w:rPr>
      </w:pPr>
    </w:p>
    <w:p w14:paraId="5B5EC16B" w14:textId="77777777" w:rsidR="00E402BD" w:rsidRPr="00407A67" w:rsidRDefault="00E402BD" w:rsidP="00E402BD">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Arial" w:hAnsi="Times New Roman" w:cs="Times New Roman"/>
          <w:sz w:val="24"/>
          <w:szCs w:val="24"/>
        </w:rPr>
      </w:pPr>
      <w:r w:rsidRPr="00407A67">
        <w:rPr>
          <w:rFonts w:ascii="Times New Roman" w:eastAsia="Arial" w:hAnsi="Times New Roman" w:cs="Times New Roman"/>
          <w:sz w:val="24"/>
          <w:szCs w:val="24"/>
        </w:rPr>
        <w:t xml:space="preserve">(B) Adequate: Competent work for a graduate student even though some weaknesses are evident. Demonstrates competency in the key course objectives but shows some indication </w:t>
      </w:r>
      <w:r w:rsidRPr="00407A67">
        <w:rPr>
          <w:rFonts w:ascii="Times New Roman" w:eastAsia="Arial" w:hAnsi="Times New Roman" w:cs="Times New Roman"/>
          <w:sz w:val="24"/>
          <w:szCs w:val="24"/>
        </w:rPr>
        <w:lastRenderedPageBreak/>
        <w:t xml:space="preserve">that understanding of some important issues is less than complete. Methodological or analytical approaches used are </w:t>
      </w:r>
      <w:proofErr w:type="gramStart"/>
      <w:r w:rsidRPr="00407A67">
        <w:rPr>
          <w:rFonts w:ascii="Times New Roman" w:eastAsia="Arial" w:hAnsi="Times New Roman" w:cs="Times New Roman"/>
          <w:sz w:val="24"/>
          <w:szCs w:val="24"/>
        </w:rPr>
        <w:t>adequate</w:t>
      </w:r>
      <w:proofErr w:type="gramEnd"/>
      <w:r w:rsidRPr="00407A67">
        <w:rPr>
          <w:rFonts w:ascii="Times New Roman" w:eastAsia="Arial" w:hAnsi="Times New Roman" w:cs="Times New Roman"/>
          <w:sz w:val="24"/>
          <w:szCs w:val="24"/>
        </w:rPr>
        <w:t xml:space="preserve"> but student has not been thorough or has shown other weaknesses or limitations.</w:t>
      </w:r>
    </w:p>
    <w:p w14:paraId="5D2F1FB4" w14:textId="77777777" w:rsidR="00E402BD" w:rsidRPr="00407A67" w:rsidRDefault="00E402BD" w:rsidP="00E402BD">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Arial" w:hAnsi="Times New Roman" w:cs="Times New Roman"/>
          <w:sz w:val="24"/>
          <w:szCs w:val="24"/>
        </w:rPr>
      </w:pPr>
    </w:p>
    <w:p w14:paraId="73E02390" w14:textId="77777777" w:rsidR="00E402BD" w:rsidRPr="00407A67" w:rsidRDefault="00E402BD" w:rsidP="00E402BD">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Arial" w:hAnsi="Times New Roman" w:cs="Times New Roman"/>
          <w:sz w:val="24"/>
          <w:szCs w:val="24"/>
        </w:rPr>
      </w:pPr>
      <w:r w:rsidRPr="00407A67">
        <w:rPr>
          <w:rFonts w:ascii="Times New Roman" w:eastAsia="Arial" w:hAnsi="Times New Roman" w:cs="Times New Roman"/>
          <w:sz w:val="24"/>
          <w:szCs w:val="24"/>
        </w:rPr>
        <w:t>(B-) Borderline: Weak work for a graduate student; meets the minimal expectations for a graduate student in the course. Understanding of salient issues is somewhat incomplete. Methodological or analytical work performed in the course is minimally adequate. Overall performance, if consistent in graduate courses, would not suffice to sustain graduate status in “good standing.”</w:t>
      </w:r>
    </w:p>
    <w:p w14:paraId="78C15015" w14:textId="77777777" w:rsidR="00E402BD" w:rsidRPr="00407A67" w:rsidRDefault="00E402BD" w:rsidP="00E402BD">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Arial" w:hAnsi="Times New Roman" w:cs="Times New Roman"/>
          <w:sz w:val="24"/>
          <w:szCs w:val="24"/>
        </w:rPr>
      </w:pPr>
    </w:p>
    <w:p w14:paraId="0C9C86EC" w14:textId="610C757E" w:rsidR="00E402BD" w:rsidRPr="00407A67" w:rsidRDefault="00E402BD" w:rsidP="00C62D51">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Arial" w:hAnsi="Times New Roman" w:cs="Times New Roman"/>
          <w:sz w:val="24"/>
          <w:szCs w:val="24"/>
        </w:rPr>
      </w:pPr>
      <w:r w:rsidRPr="00407A67">
        <w:rPr>
          <w:rFonts w:ascii="Times New Roman" w:eastAsia="Arial" w:hAnsi="Times New Roman" w:cs="Times New Roman"/>
          <w:sz w:val="24"/>
          <w:szCs w:val="24"/>
        </w:rPr>
        <w:t>(C/-/+) Deficient: Inadequate work for a graduate student; does not meet the minimal expectations for a graduate student in the course. Work is inadequately developed or flawed by numerous errors and misunderstanding of important issues. Methodological or analytical work performed is weak and fails to demonstrate knowledge or technical competence expected of graduate students.</w:t>
      </w:r>
    </w:p>
    <w:p w14:paraId="2D0AF246" w14:textId="04A0D933" w:rsidR="00E402BD" w:rsidRPr="00407A67" w:rsidRDefault="00E402BD" w:rsidP="00C62D51">
      <w:pPr>
        <w:numPr>
          <w:ilvl w:val="0"/>
          <w:numId w:val="18"/>
        </w:numPr>
        <w:pBdr>
          <w:top w:val="none" w:sz="0" w:space="0" w:color="000000"/>
          <w:left w:val="none" w:sz="0" w:space="0" w:color="000000"/>
          <w:bottom w:val="none" w:sz="0" w:space="0" w:color="000000"/>
          <w:right w:val="none" w:sz="0" w:space="0" w:color="000000"/>
          <w:between w:val="none" w:sz="0" w:space="0" w:color="000000"/>
        </w:pBdr>
        <w:spacing w:before="360" w:after="80"/>
        <w:rPr>
          <w:rFonts w:ascii="Times New Roman" w:eastAsia="Arial" w:hAnsi="Times New Roman" w:cs="Times New Roman"/>
          <w:sz w:val="24"/>
          <w:szCs w:val="24"/>
        </w:rPr>
      </w:pPr>
      <w:r w:rsidRPr="00407A67">
        <w:rPr>
          <w:rFonts w:ascii="Times New Roman" w:eastAsia="Arial" w:hAnsi="Times New Roman" w:cs="Times New Roman"/>
          <w:sz w:val="24"/>
          <w:szCs w:val="24"/>
        </w:rPr>
        <w:t>(F) Fail: Work fails to meet even minimal expectations for course credit for a graduate student. Performance has been consistently weak in methodology and understanding, with serious limits in many areas. Weaknesses or limits are pervasive.</w:t>
      </w:r>
    </w:p>
    <w:p w14:paraId="040D2291" w14:textId="77777777" w:rsidR="00696A61" w:rsidRPr="002C45B4" w:rsidRDefault="00CB56B6">
      <w:pPr>
        <w:pStyle w:val="Heading2"/>
        <w:keepNext w:val="0"/>
        <w:keepLines w:val="0"/>
        <w:spacing w:before="360" w:after="80"/>
        <w:rPr>
          <w:rFonts w:ascii="Times New Roman" w:eastAsia="Arial" w:hAnsi="Times New Roman" w:cs="Times New Roman"/>
          <w:sz w:val="32"/>
          <w:szCs w:val="32"/>
        </w:rPr>
      </w:pPr>
      <w:r w:rsidRPr="002C45B4">
        <w:rPr>
          <w:rFonts w:ascii="Times New Roman" w:eastAsia="Arial" w:hAnsi="Times New Roman" w:cs="Times New Roman"/>
          <w:sz w:val="32"/>
          <w:szCs w:val="32"/>
        </w:rPr>
        <w:t>NYU Classes</w:t>
      </w:r>
    </w:p>
    <w:p w14:paraId="06F3C1DD" w14:textId="77777777" w:rsidR="00696A61" w:rsidRPr="00407A67" w:rsidRDefault="00CB56B6">
      <w:pPr>
        <w:pBdr>
          <w:top w:val="none" w:sz="0" w:space="0" w:color="000000"/>
          <w:left w:val="none" w:sz="0" w:space="0" w:color="000000"/>
          <w:bottom w:val="none" w:sz="0" w:space="0" w:color="000000"/>
          <w:right w:val="none" w:sz="0" w:space="0" w:color="000000"/>
          <w:between w:val="none" w:sz="0" w:space="0" w:color="000000"/>
        </w:pBdr>
        <w:spacing w:after="0"/>
        <w:ind w:right="60"/>
        <w:rPr>
          <w:rFonts w:ascii="Times New Roman" w:eastAsia="Arial" w:hAnsi="Times New Roman" w:cs="Times New Roman"/>
          <w:b/>
          <w:sz w:val="24"/>
          <w:szCs w:val="24"/>
        </w:rPr>
      </w:pPr>
      <w:r w:rsidRPr="00407A67">
        <w:rPr>
          <w:rFonts w:ascii="Times New Roman" w:eastAsia="Arial" w:hAnsi="Times New Roman" w:cs="Times New Roman"/>
          <w:sz w:val="24"/>
          <w:szCs w:val="24"/>
        </w:rPr>
        <w:t>All announcements, resources, and assignments will be delivered through the NYU Classes site. I may modify assignments, due dates, and other aspects of the course as we go through the term with advance notice provided as soon as possible through the course website.</w:t>
      </w:r>
    </w:p>
    <w:p w14:paraId="5060DCB4" w14:textId="77777777" w:rsidR="00696A61" w:rsidRPr="002C45B4" w:rsidRDefault="00CB56B6">
      <w:pPr>
        <w:pStyle w:val="Heading2"/>
        <w:spacing w:before="360" w:after="120"/>
        <w:rPr>
          <w:rFonts w:ascii="Times New Roman" w:eastAsia="Arial" w:hAnsi="Times New Roman" w:cs="Times New Roman"/>
          <w:sz w:val="32"/>
          <w:szCs w:val="32"/>
        </w:rPr>
      </w:pPr>
      <w:bookmarkStart w:id="12" w:name="_l8hch3sok9gu" w:colFirst="0" w:colLast="0"/>
      <w:bookmarkEnd w:id="12"/>
      <w:r w:rsidRPr="002C45B4">
        <w:rPr>
          <w:rFonts w:ascii="Times New Roman" w:eastAsia="Arial" w:hAnsi="Times New Roman" w:cs="Times New Roman"/>
          <w:sz w:val="32"/>
          <w:szCs w:val="32"/>
        </w:rPr>
        <w:t>Academic Integrity</w:t>
      </w:r>
    </w:p>
    <w:p w14:paraId="2EFFBFAE" w14:textId="77777777" w:rsidR="00696A61" w:rsidRPr="00407A67" w:rsidRDefault="00CB56B6">
      <w:pPr>
        <w:spacing w:after="0"/>
        <w:rPr>
          <w:rFonts w:ascii="Times New Roman" w:eastAsia="Arial" w:hAnsi="Times New Roman" w:cs="Times New Roman"/>
          <w:sz w:val="24"/>
          <w:szCs w:val="24"/>
        </w:rPr>
      </w:pPr>
      <w:r w:rsidRPr="00407A67">
        <w:rPr>
          <w:rFonts w:ascii="Times New Roman" w:eastAsia="Arial" w:hAnsi="Times New Roman" w:cs="Times New Roman"/>
          <w:sz w:val="24"/>
          <w:szCs w:val="24"/>
        </w:rPr>
        <w:t xml:space="preserve">Academic integrity is a vital component of Wagner and NYU. All students enrolled in this class are required to read and abide by </w:t>
      </w:r>
      <w:hyperlink r:id="rId19">
        <w:r w:rsidRPr="00407A67">
          <w:rPr>
            <w:rFonts w:ascii="Times New Roman" w:eastAsia="Arial" w:hAnsi="Times New Roman" w:cs="Times New Roman"/>
            <w:sz w:val="24"/>
            <w:szCs w:val="24"/>
          </w:rPr>
          <w:t>Wagner’s Academic Code</w:t>
        </w:r>
      </w:hyperlink>
      <w:r w:rsidRPr="00407A67">
        <w:rPr>
          <w:rFonts w:ascii="Times New Roman" w:eastAsia="Arial" w:hAnsi="Times New Roman" w:cs="Times New Roman"/>
          <w:sz w:val="24"/>
          <w:szCs w:val="24"/>
        </w:rPr>
        <w:t>. All Wagner students have already read and signed the </w:t>
      </w:r>
      <w:hyperlink r:id="rId20">
        <w:r w:rsidRPr="00407A67">
          <w:rPr>
            <w:rFonts w:ascii="Times New Roman" w:eastAsia="Arial" w:hAnsi="Times New Roman" w:cs="Times New Roman"/>
            <w:sz w:val="24"/>
            <w:szCs w:val="24"/>
          </w:rPr>
          <w:t>Wagner Academic Oath</w:t>
        </w:r>
      </w:hyperlink>
      <w:r w:rsidRPr="00407A67">
        <w:rPr>
          <w:rFonts w:ascii="Times New Roman" w:eastAsia="Arial" w:hAnsi="Times New Roman" w:cs="Times New Roman"/>
          <w:sz w:val="24"/>
          <w:szCs w:val="24"/>
        </w:rPr>
        <w:t>. Plagiarism of any form will not be tolerated and students in this class are expected to report violations to me. If any student in this class is unsure about what is expected of you and how to abide by the academic code, you should consult with me.</w:t>
      </w:r>
    </w:p>
    <w:p w14:paraId="24694B55" w14:textId="77777777" w:rsidR="00696A61" w:rsidRPr="002C45B4" w:rsidRDefault="00CB56B6">
      <w:pPr>
        <w:pStyle w:val="Heading2"/>
        <w:spacing w:before="360" w:after="120"/>
        <w:rPr>
          <w:rFonts w:ascii="Times New Roman" w:eastAsia="Arial" w:hAnsi="Times New Roman" w:cs="Times New Roman"/>
          <w:sz w:val="32"/>
          <w:szCs w:val="32"/>
        </w:rPr>
      </w:pPr>
      <w:r w:rsidRPr="002C45B4">
        <w:rPr>
          <w:rFonts w:ascii="Times New Roman" w:eastAsia="Arial" w:hAnsi="Times New Roman" w:cs="Times New Roman"/>
          <w:sz w:val="32"/>
          <w:szCs w:val="32"/>
        </w:rPr>
        <w:t>Henry and Lucy Moses Center for Students with Disabilities at NYU</w:t>
      </w:r>
    </w:p>
    <w:p w14:paraId="767BBC8A" w14:textId="77777777" w:rsidR="00696A61" w:rsidRPr="00407A67" w:rsidRDefault="00CB56B6">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Arial" w:hAnsi="Times New Roman" w:cs="Times New Roman"/>
          <w:sz w:val="24"/>
          <w:szCs w:val="24"/>
        </w:rPr>
      </w:pPr>
      <w:r w:rsidRPr="00407A67">
        <w:rPr>
          <w:rFonts w:ascii="Times New Roman" w:eastAsia="Arial" w:hAnsi="Times New Roman" w:cs="Times New Roman"/>
          <w:sz w:val="24"/>
          <w:szCs w:val="24"/>
        </w:rPr>
        <w:t xml:space="preserve">Academic accommodations are available for students with disabilities.  Please visit the </w:t>
      </w:r>
      <w:hyperlink r:id="rId21">
        <w:r w:rsidRPr="00407A67">
          <w:rPr>
            <w:rFonts w:ascii="Times New Roman" w:eastAsia="Arial" w:hAnsi="Times New Roman" w:cs="Times New Roman"/>
            <w:sz w:val="24"/>
            <w:szCs w:val="24"/>
          </w:rPr>
          <w:t>Moses Center for Students with Disabilities (CSD) website</w:t>
        </w:r>
      </w:hyperlink>
      <w:r w:rsidRPr="00407A67">
        <w:rPr>
          <w:rFonts w:ascii="Times New Roman" w:eastAsia="Arial" w:hAnsi="Times New Roman" w:cs="Times New Roman"/>
          <w:sz w:val="24"/>
          <w:szCs w:val="24"/>
        </w:rPr>
        <w:t xml:space="preserve"> and click on the Reasonable Accommodations and How to Register tab or call or email CSD at (212-998-4980 or </w:t>
      </w:r>
      <w:hyperlink r:id="rId22">
        <w:r w:rsidRPr="00407A67">
          <w:rPr>
            <w:rFonts w:ascii="Times New Roman" w:eastAsia="Arial" w:hAnsi="Times New Roman" w:cs="Times New Roman"/>
            <w:sz w:val="24"/>
            <w:szCs w:val="24"/>
          </w:rPr>
          <w:t>mosescsd@nyu.edu</w:t>
        </w:r>
      </w:hyperlink>
      <w:r w:rsidRPr="00407A67">
        <w:rPr>
          <w:rFonts w:ascii="Times New Roman" w:eastAsia="Arial" w:hAnsi="Times New Roman" w:cs="Times New Roman"/>
          <w:sz w:val="24"/>
          <w:szCs w:val="24"/>
        </w:rPr>
        <w:t>) for information. Students who are requesting academic accommodations are strongly advised to reach out to the Moses Center as early as possible in the semester for assistance.</w:t>
      </w:r>
    </w:p>
    <w:p w14:paraId="03FCF0F9" w14:textId="77777777" w:rsidR="00696A61" w:rsidRPr="002C45B4" w:rsidRDefault="00CB56B6">
      <w:pPr>
        <w:pStyle w:val="Heading2"/>
        <w:spacing w:before="360" w:after="120"/>
        <w:rPr>
          <w:rFonts w:ascii="Times New Roman" w:eastAsia="Arial" w:hAnsi="Times New Roman" w:cs="Times New Roman"/>
          <w:sz w:val="32"/>
          <w:szCs w:val="32"/>
        </w:rPr>
      </w:pPr>
      <w:bookmarkStart w:id="13" w:name="_wr01amazkc3i" w:colFirst="0" w:colLast="0"/>
      <w:bookmarkEnd w:id="13"/>
      <w:r w:rsidRPr="002C45B4">
        <w:rPr>
          <w:rFonts w:ascii="Times New Roman" w:eastAsia="Arial" w:hAnsi="Times New Roman" w:cs="Times New Roman"/>
          <w:sz w:val="32"/>
          <w:szCs w:val="32"/>
        </w:rPr>
        <w:lastRenderedPageBreak/>
        <w:t>NYU’s Calendar Policy on Religious Holidays</w:t>
      </w:r>
    </w:p>
    <w:p w14:paraId="19B5373B" w14:textId="77777777" w:rsidR="00696A61" w:rsidRPr="00407A67" w:rsidRDefault="00CB56B6">
      <w:p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Arial" w:hAnsi="Times New Roman" w:cs="Times New Roman"/>
          <w:sz w:val="24"/>
          <w:szCs w:val="24"/>
        </w:rPr>
      </w:pPr>
      <w:r w:rsidRPr="00407A67">
        <w:rPr>
          <w:rFonts w:ascii="Times New Roman" w:eastAsia="Arial" w:hAnsi="Times New Roman" w:cs="Times New Roman"/>
          <w:sz w:val="24"/>
          <w:szCs w:val="24"/>
        </w:rPr>
        <w:t>NYU’s Calendar Policy on Religious Holidays states that members of any religious group may, without penalty, absent themselves from classes when required in compliance with their religious obligations. Please notify me in advance of religious holidays coinciding with assignment due dates and exams to schedule mutually acceptable alternatives.</w:t>
      </w:r>
    </w:p>
    <w:p w14:paraId="0B5B2F49" w14:textId="77777777" w:rsidR="00B703C4" w:rsidRPr="00407A67" w:rsidRDefault="00B703C4">
      <w:pPr>
        <w:spacing w:after="0" w:line="240" w:lineRule="auto"/>
        <w:rPr>
          <w:rFonts w:ascii="Times New Roman" w:eastAsia="Arial" w:hAnsi="Times New Roman" w:cs="Times New Roman"/>
          <w:sz w:val="24"/>
          <w:szCs w:val="24"/>
        </w:rPr>
      </w:pPr>
    </w:p>
    <w:sectPr w:rsidR="00B703C4" w:rsidRPr="00407A67">
      <w:headerReference w:type="even" r:id="rId23"/>
      <w:headerReference w:type="default" r:id="rId24"/>
      <w:pgSz w:w="12240" w:h="15840"/>
      <w:pgMar w:top="1440" w:right="1440" w:bottom="1440" w:left="99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735C" w14:textId="77777777" w:rsidR="00E55479" w:rsidRDefault="00E55479">
      <w:pPr>
        <w:spacing w:after="0" w:line="240" w:lineRule="auto"/>
      </w:pPr>
      <w:r>
        <w:separator/>
      </w:r>
    </w:p>
  </w:endnote>
  <w:endnote w:type="continuationSeparator" w:id="0">
    <w:p w14:paraId="2B7738C4" w14:textId="77777777" w:rsidR="00E55479" w:rsidRDefault="00E5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8C31" w14:textId="77777777" w:rsidR="00E55479" w:rsidRDefault="00E55479">
      <w:pPr>
        <w:spacing w:after="0" w:line="240" w:lineRule="auto"/>
      </w:pPr>
      <w:r>
        <w:separator/>
      </w:r>
    </w:p>
  </w:footnote>
  <w:footnote w:type="continuationSeparator" w:id="0">
    <w:p w14:paraId="52787EC0" w14:textId="77777777" w:rsidR="00E55479" w:rsidRDefault="00E55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BCDC" w14:textId="77777777" w:rsidR="000A24B8" w:rsidRDefault="000A24B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6263822" w14:textId="77777777" w:rsidR="000A24B8" w:rsidRDefault="000A24B8">
    <w:pPr>
      <w:pBdr>
        <w:top w:val="nil"/>
        <w:left w:val="nil"/>
        <w:bottom w:val="nil"/>
        <w:right w:val="nil"/>
        <w:between w:val="nil"/>
      </w:pBdr>
      <w:tabs>
        <w:tab w:val="center" w:pos="4680"/>
        <w:tab w:val="right" w:pos="9360"/>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7B7E" w14:textId="77777777" w:rsidR="000A24B8" w:rsidRDefault="000A24B8" w:rsidP="009908A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5348D">
      <w:rPr>
        <w:noProof/>
        <w:color w:val="000000"/>
      </w:rPr>
      <w:t>2</w:t>
    </w:r>
    <w:r>
      <w:rPr>
        <w:color w:val="000000"/>
      </w:rPr>
      <w:fldChar w:fldCharType="end"/>
    </w:r>
  </w:p>
  <w:p w14:paraId="50D36FC8" w14:textId="77777777" w:rsidR="000A24B8" w:rsidRDefault="000A24B8">
    <w:pPr>
      <w:pBdr>
        <w:top w:val="nil"/>
        <w:left w:val="nil"/>
        <w:bottom w:val="nil"/>
        <w:right w:val="nil"/>
        <w:between w:val="nil"/>
      </w:pBdr>
      <w:tabs>
        <w:tab w:val="center" w:pos="4680"/>
        <w:tab w:val="right" w:pos="9360"/>
      </w:tabs>
      <w:spacing w:after="0" w:line="240" w:lineRule="auto"/>
      <w:ind w:right="360"/>
      <w:jc w:val="right"/>
      <w:rPr>
        <w:color w:val="000000"/>
      </w:rPr>
    </w:pPr>
  </w:p>
  <w:p w14:paraId="5A7431C8" w14:textId="77777777" w:rsidR="000A24B8" w:rsidRDefault="000A24B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058"/>
    <w:multiLevelType w:val="multilevel"/>
    <w:tmpl w:val="EAAAF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BC2588"/>
    <w:multiLevelType w:val="hybridMultilevel"/>
    <w:tmpl w:val="1ED0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163DD"/>
    <w:multiLevelType w:val="hybridMultilevel"/>
    <w:tmpl w:val="9BB4E34C"/>
    <w:lvl w:ilvl="0" w:tplc="FF46B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E1997"/>
    <w:multiLevelType w:val="multilevel"/>
    <w:tmpl w:val="E1CA8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293984"/>
    <w:multiLevelType w:val="hybridMultilevel"/>
    <w:tmpl w:val="991C2C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8FF1D69"/>
    <w:multiLevelType w:val="multilevel"/>
    <w:tmpl w:val="F7C4E542"/>
    <w:lvl w:ilvl="0">
      <w:start w:val="1"/>
      <w:numFmt w:val="bullet"/>
      <w:lvlText w:val="●"/>
      <w:lvlJc w:val="left"/>
      <w:pPr>
        <w:ind w:left="720" w:hanging="360"/>
      </w:pPr>
      <w:rPr>
        <w:rFonts w:ascii="Arial" w:eastAsia="Arial" w:hAnsi="Arial" w:cs="Arial"/>
        <w:color w:val="333333"/>
        <w:sz w:val="21"/>
        <w:szCs w:val="21"/>
        <w:u w:val="none"/>
      </w:rPr>
    </w:lvl>
    <w:lvl w:ilvl="1">
      <w:start w:val="1"/>
      <w:numFmt w:val="decimal"/>
      <w:lvlText w:val="%2."/>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103883"/>
    <w:multiLevelType w:val="hybridMultilevel"/>
    <w:tmpl w:val="841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B6705"/>
    <w:multiLevelType w:val="hybridMultilevel"/>
    <w:tmpl w:val="064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11F69"/>
    <w:multiLevelType w:val="multilevel"/>
    <w:tmpl w:val="DD72F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8952FC"/>
    <w:multiLevelType w:val="hybridMultilevel"/>
    <w:tmpl w:val="B914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D399D"/>
    <w:multiLevelType w:val="hybridMultilevel"/>
    <w:tmpl w:val="DC60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3129A"/>
    <w:multiLevelType w:val="hybridMultilevel"/>
    <w:tmpl w:val="C71C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69CC"/>
    <w:multiLevelType w:val="multilevel"/>
    <w:tmpl w:val="12022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0C40DA"/>
    <w:multiLevelType w:val="hybridMultilevel"/>
    <w:tmpl w:val="6530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01860"/>
    <w:multiLevelType w:val="hybridMultilevel"/>
    <w:tmpl w:val="BDB4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81F57"/>
    <w:multiLevelType w:val="hybridMultilevel"/>
    <w:tmpl w:val="ED522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80762"/>
    <w:multiLevelType w:val="multilevel"/>
    <w:tmpl w:val="DD72F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622C6D"/>
    <w:multiLevelType w:val="hybridMultilevel"/>
    <w:tmpl w:val="3D80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F5A3B"/>
    <w:multiLevelType w:val="hybridMultilevel"/>
    <w:tmpl w:val="9ACAA6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40F2424"/>
    <w:multiLevelType w:val="hybridMultilevel"/>
    <w:tmpl w:val="58F4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D15D4"/>
    <w:multiLevelType w:val="multilevel"/>
    <w:tmpl w:val="577CB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477AF7"/>
    <w:multiLevelType w:val="multilevel"/>
    <w:tmpl w:val="317CB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CA72E8"/>
    <w:multiLevelType w:val="multilevel"/>
    <w:tmpl w:val="D8B2A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4E4DC8"/>
    <w:multiLevelType w:val="multilevel"/>
    <w:tmpl w:val="EAAAF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3BD3B09"/>
    <w:multiLevelType w:val="hybridMultilevel"/>
    <w:tmpl w:val="0CEC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83EF9"/>
    <w:multiLevelType w:val="multilevel"/>
    <w:tmpl w:val="2D78D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9B7CB7"/>
    <w:multiLevelType w:val="multilevel"/>
    <w:tmpl w:val="DD72F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2A00A5"/>
    <w:multiLevelType w:val="multilevel"/>
    <w:tmpl w:val="CFC08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2B166F9"/>
    <w:multiLevelType w:val="multilevel"/>
    <w:tmpl w:val="7C30C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1B7697"/>
    <w:multiLevelType w:val="multilevel"/>
    <w:tmpl w:val="88DE1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B5A2814"/>
    <w:multiLevelType w:val="multilevel"/>
    <w:tmpl w:val="94B44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0391721"/>
    <w:multiLevelType w:val="multilevel"/>
    <w:tmpl w:val="E1A05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2AA4639"/>
    <w:multiLevelType w:val="hybridMultilevel"/>
    <w:tmpl w:val="84D2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C0765"/>
    <w:multiLevelType w:val="multilevel"/>
    <w:tmpl w:val="D5303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54F2727"/>
    <w:multiLevelType w:val="multilevel"/>
    <w:tmpl w:val="5EF2F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7182B35"/>
    <w:multiLevelType w:val="multilevel"/>
    <w:tmpl w:val="7A78C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132EF0"/>
    <w:multiLevelType w:val="hybridMultilevel"/>
    <w:tmpl w:val="BDD4F3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791E54D7"/>
    <w:multiLevelType w:val="hybridMultilevel"/>
    <w:tmpl w:val="1952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83CAC"/>
    <w:multiLevelType w:val="multilevel"/>
    <w:tmpl w:val="96106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EBF271D"/>
    <w:multiLevelType w:val="hybridMultilevel"/>
    <w:tmpl w:val="5720F5D0"/>
    <w:lvl w:ilvl="0" w:tplc="D1FE9B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7"/>
  </w:num>
  <w:num w:numId="4">
    <w:abstractNumId w:val="12"/>
  </w:num>
  <w:num w:numId="5">
    <w:abstractNumId w:val="28"/>
  </w:num>
  <w:num w:numId="6">
    <w:abstractNumId w:val="0"/>
  </w:num>
  <w:num w:numId="7">
    <w:abstractNumId w:val="25"/>
  </w:num>
  <w:num w:numId="8">
    <w:abstractNumId w:val="34"/>
  </w:num>
  <w:num w:numId="9">
    <w:abstractNumId w:val="33"/>
  </w:num>
  <w:num w:numId="10">
    <w:abstractNumId w:val="5"/>
  </w:num>
  <w:num w:numId="11">
    <w:abstractNumId w:val="29"/>
  </w:num>
  <w:num w:numId="12">
    <w:abstractNumId w:val="38"/>
  </w:num>
  <w:num w:numId="13">
    <w:abstractNumId w:val="35"/>
  </w:num>
  <w:num w:numId="14">
    <w:abstractNumId w:val="30"/>
  </w:num>
  <w:num w:numId="15">
    <w:abstractNumId w:val="21"/>
  </w:num>
  <w:num w:numId="16">
    <w:abstractNumId w:val="31"/>
  </w:num>
  <w:num w:numId="17">
    <w:abstractNumId w:val="20"/>
  </w:num>
  <w:num w:numId="18">
    <w:abstractNumId w:val="22"/>
  </w:num>
  <w:num w:numId="19">
    <w:abstractNumId w:val="23"/>
  </w:num>
  <w:num w:numId="20">
    <w:abstractNumId w:val="1"/>
  </w:num>
  <w:num w:numId="21">
    <w:abstractNumId w:val="7"/>
  </w:num>
  <w:num w:numId="22">
    <w:abstractNumId w:val="6"/>
  </w:num>
  <w:num w:numId="23">
    <w:abstractNumId w:val="36"/>
  </w:num>
  <w:num w:numId="24">
    <w:abstractNumId w:val="13"/>
  </w:num>
  <w:num w:numId="25">
    <w:abstractNumId w:val="9"/>
  </w:num>
  <w:num w:numId="26">
    <w:abstractNumId w:val="17"/>
  </w:num>
  <w:num w:numId="27">
    <w:abstractNumId w:val="19"/>
  </w:num>
  <w:num w:numId="28">
    <w:abstractNumId w:val="32"/>
  </w:num>
  <w:num w:numId="29">
    <w:abstractNumId w:val="10"/>
  </w:num>
  <w:num w:numId="30">
    <w:abstractNumId w:val="37"/>
  </w:num>
  <w:num w:numId="31">
    <w:abstractNumId w:val="4"/>
  </w:num>
  <w:num w:numId="32">
    <w:abstractNumId w:val="24"/>
  </w:num>
  <w:num w:numId="33">
    <w:abstractNumId w:val="11"/>
  </w:num>
  <w:num w:numId="34">
    <w:abstractNumId w:val="14"/>
  </w:num>
  <w:num w:numId="35">
    <w:abstractNumId w:val="18"/>
  </w:num>
  <w:num w:numId="36">
    <w:abstractNumId w:val="26"/>
  </w:num>
  <w:num w:numId="37">
    <w:abstractNumId w:val="16"/>
  </w:num>
  <w:num w:numId="38">
    <w:abstractNumId w:val="2"/>
  </w:num>
  <w:num w:numId="39">
    <w:abstractNumId w:val="3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61"/>
    <w:rsid w:val="00007997"/>
    <w:rsid w:val="00010F0D"/>
    <w:rsid w:val="00012184"/>
    <w:rsid w:val="00020A3B"/>
    <w:rsid w:val="00027099"/>
    <w:rsid w:val="00032AE4"/>
    <w:rsid w:val="00053ABD"/>
    <w:rsid w:val="00056782"/>
    <w:rsid w:val="00060680"/>
    <w:rsid w:val="0006355F"/>
    <w:rsid w:val="000679A9"/>
    <w:rsid w:val="00096D21"/>
    <w:rsid w:val="000A24B8"/>
    <w:rsid w:val="000B3B76"/>
    <w:rsid w:val="000C0FC8"/>
    <w:rsid w:val="000C4087"/>
    <w:rsid w:val="000D6CA7"/>
    <w:rsid w:val="000D74A9"/>
    <w:rsid w:val="000E43BB"/>
    <w:rsid w:val="000F506D"/>
    <w:rsid w:val="000F5D47"/>
    <w:rsid w:val="000F6B3F"/>
    <w:rsid w:val="001022E8"/>
    <w:rsid w:val="001420BC"/>
    <w:rsid w:val="001429FF"/>
    <w:rsid w:val="00155734"/>
    <w:rsid w:val="0016044D"/>
    <w:rsid w:val="00162765"/>
    <w:rsid w:val="00164190"/>
    <w:rsid w:val="00166032"/>
    <w:rsid w:val="00173F7C"/>
    <w:rsid w:val="0018116A"/>
    <w:rsid w:val="0018260A"/>
    <w:rsid w:val="001878CB"/>
    <w:rsid w:val="00196C24"/>
    <w:rsid w:val="001A1F6E"/>
    <w:rsid w:val="001C62A3"/>
    <w:rsid w:val="001C6895"/>
    <w:rsid w:val="001D26EB"/>
    <w:rsid w:val="001D746F"/>
    <w:rsid w:val="00201315"/>
    <w:rsid w:val="00201CAC"/>
    <w:rsid w:val="00204A11"/>
    <w:rsid w:val="002073A4"/>
    <w:rsid w:val="002217A6"/>
    <w:rsid w:val="00235055"/>
    <w:rsid w:val="00244824"/>
    <w:rsid w:val="0024591C"/>
    <w:rsid w:val="0026302F"/>
    <w:rsid w:val="00266787"/>
    <w:rsid w:val="00283D5A"/>
    <w:rsid w:val="00292E74"/>
    <w:rsid w:val="002A7001"/>
    <w:rsid w:val="002B3656"/>
    <w:rsid w:val="002B45EB"/>
    <w:rsid w:val="002C37FC"/>
    <w:rsid w:val="002C45B4"/>
    <w:rsid w:val="002C5EB9"/>
    <w:rsid w:val="002D02FC"/>
    <w:rsid w:val="002D2CEA"/>
    <w:rsid w:val="002E0606"/>
    <w:rsid w:val="002E10F0"/>
    <w:rsid w:val="002E278E"/>
    <w:rsid w:val="002F07DB"/>
    <w:rsid w:val="002F08F8"/>
    <w:rsid w:val="003070C2"/>
    <w:rsid w:val="003122CB"/>
    <w:rsid w:val="00312852"/>
    <w:rsid w:val="00321149"/>
    <w:rsid w:val="00326380"/>
    <w:rsid w:val="00326ED1"/>
    <w:rsid w:val="00326F2A"/>
    <w:rsid w:val="003303D1"/>
    <w:rsid w:val="003355A6"/>
    <w:rsid w:val="003420C3"/>
    <w:rsid w:val="00342247"/>
    <w:rsid w:val="00352941"/>
    <w:rsid w:val="00365C60"/>
    <w:rsid w:val="00365EE6"/>
    <w:rsid w:val="0036797F"/>
    <w:rsid w:val="00371CD2"/>
    <w:rsid w:val="00392904"/>
    <w:rsid w:val="00396059"/>
    <w:rsid w:val="003A08F9"/>
    <w:rsid w:val="003A5EB4"/>
    <w:rsid w:val="003B067C"/>
    <w:rsid w:val="003B2BF6"/>
    <w:rsid w:val="003B5C4A"/>
    <w:rsid w:val="003C3577"/>
    <w:rsid w:val="003D7345"/>
    <w:rsid w:val="003E7A64"/>
    <w:rsid w:val="003E7DEA"/>
    <w:rsid w:val="00405E74"/>
    <w:rsid w:val="00407A67"/>
    <w:rsid w:val="00410181"/>
    <w:rsid w:val="004117AB"/>
    <w:rsid w:val="004224B9"/>
    <w:rsid w:val="004225F4"/>
    <w:rsid w:val="00426B02"/>
    <w:rsid w:val="00427085"/>
    <w:rsid w:val="00431EB3"/>
    <w:rsid w:val="00451BA6"/>
    <w:rsid w:val="00456950"/>
    <w:rsid w:val="00457DEB"/>
    <w:rsid w:val="004600D6"/>
    <w:rsid w:val="00472CDE"/>
    <w:rsid w:val="004830BD"/>
    <w:rsid w:val="004859D6"/>
    <w:rsid w:val="00490940"/>
    <w:rsid w:val="00494186"/>
    <w:rsid w:val="004A05BF"/>
    <w:rsid w:val="004A2884"/>
    <w:rsid w:val="004B7490"/>
    <w:rsid w:val="004C00DF"/>
    <w:rsid w:val="004F29A1"/>
    <w:rsid w:val="00505A9D"/>
    <w:rsid w:val="00514D6A"/>
    <w:rsid w:val="00516288"/>
    <w:rsid w:val="00517E83"/>
    <w:rsid w:val="00524CCB"/>
    <w:rsid w:val="005305F4"/>
    <w:rsid w:val="00546339"/>
    <w:rsid w:val="00546C5B"/>
    <w:rsid w:val="00546CCD"/>
    <w:rsid w:val="00550223"/>
    <w:rsid w:val="005558AF"/>
    <w:rsid w:val="00556973"/>
    <w:rsid w:val="00564712"/>
    <w:rsid w:val="00567CA6"/>
    <w:rsid w:val="00574830"/>
    <w:rsid w:val="005A3269"/>
    <w:rsid w:val="005A3773"/>
    <w:rsid w:val="005A5937"/>
    <w:rsid w:val="005B0B79"/>
    <w:rsid w:val="005B3491"/>
    <w:rsid w:val="005C7090"/>
    <w:rsid w:val="005D28FD"/>
    <w:rsid w:val="005D6031"/>
    <w:rsid w:val="005D72AE"/>
    <w:rsid w:val="005E0B09"/>
    <w:rsid w:val="005E2E0C"/>
    <w:rsid w:val="005F7B3A"/>
    <w:rsid w:val="00602E4D"/>
    <w:rsid w:val="00606BA7"/>
    <w:rsid w:val="0061551E"/>
    <w:rsid w:val="00623D95"/>
    <w:rsid w:val="00624D6B"/>
    <w:rsid w:val="00624F72"/>
    <w:rsid w:val="00627C94"/>
    <w:rsid w:val="006456BB"/>
    <w:rsid w:val="0066743A"/>
    <w:rsid w:val="0068294B"/>
    <w:rsid w:val="00686F60"/>
    <w:rsid w:val="00696A61"/>
    <w:rsid w:val="006A2C1E"/>
    <w:rsid w:val="006A389E"/>
    <w:rsid w:val="006A3E4C"/>
    <w:rsid w:val="006A470F"/>
    <w:rsid w:val="006A5B84"/>
    <w:rsid w:val="006B15CD"/>
    <w:rsid w:val="006B67C7"/>
    <w:rsid w:val="006B7871"/>
    <w:rsid w:val="006D53E0"/>
    <w:rsid w:val="006D5C9D"/>
    <w:rsid w:val="006E1691"/>
    <w:rsid w:val="006F0AB4"/>
    <w:rsid w:val="006F2B4C"/>
    <w:rsid w:val="007034FA"/>
    <w:rsid w:val="00704418"/>
    <w:rsid w:val="007137FA"/>
    <w:rsid w:val="007374E3"/>
    <w:rsid w:val="007525B7"/>
    <w:rsid w:val="00752BB9"/>
    <w:rsid w:val="00752C74"/>
    <w:rsid w:val="00765007"/>
    <w:rsid w:val="00765634"/>
    <w:rsid w:val="00765CE5"/>
    <w:rsid w:val="00766100"/>
    <w:rsid w:val="00771133"/>
    <w:rsid w:val="007718D7"/>
    <w:rsid w:val="00776470"/>
    <w:rsid w:val="00782FEF"/>
    <w:rsid w:val="00785EFB"/>
    <w:rsid w:val="00790B80"/>
    <w:rsid w:val="00792638"/>
    <w:rsid w:val="00793776"/>
    <w:rsid w:val="007A5916"/>
    <w:rsid w:val="007B370F"/>
    <w:rsid w:val="007B479B"/>
    <w:rsid w:val="007D6804"/>
    <w:rsid w:val="00810931"/>
    <w:rsid w:val="00822D2C"/>
    <w:rsid w:val="00824729"/>
    <w:rsid w:val="00830BA6"/>
    <w:rsid w:val="00841600"/>
    <w:rsid w:val="0084412F"/>
    <w:rsid w:val="00845245"/>
    <w:rsid w:val="00847DD8"/>
    <w:rsid w:val="0086048D"/>
    <w:rsid w:val="00877851"/>
    <w:rsid w:val="00880498"/>
    <w:rsid w:val="00890EDB"/>
    <w:rsid w:val="0089724D"/>
    <w:rsid w:val="008B722D"/>
    <w:rsid w:val="008D450C"/>
    <w:rsid w:val="008D65F1"/>
    <w:rsid w:val="008E1D8D"/>
    <w:rsid w:val="008E4292"/>
    <w:rsid w:val="008E4863"/>
    <w:rsid w:val="0092073F"/>
    <w:rsid w:val="00932E68"/>
    <w:rsid w:val="00934419"/>
    <w:rsid w:val="009376D1"/>
    <w:rsid w:val="0094680A"/>
    <w:rsid w:val="009512EA"/>
    <w:rsid w:val="0095348D"/>
    <w:rsid w:val="009641A0"/>
    <w:rsid w:val="0097172D"/>
    <w:rsid w:val="00972E43"/>
    <w:rsid w:val="009814B7"/>
    <w:rsid w:val="009874E5"/>
    <w:rsid w:val="009908AD"/>
    <w:rsid w:val="00997D3D"/>
    <w:rsid w:val="009A1030"/>
    <w:rsid w:val="009A4D9F"/>
    <w:rsid w:val="009A6CCF"/>
    <w:rsid w:val="009C0674"/>
    <w:rsid w:val="009C1E61"/>
    <w:rsid w:val="009C385B"/>
    <w:rsid w:val="009D2938"/>
    <w:rsid w:val="009D6099"/>
    <w:rsid w:val="009E3C47"/>
    <w:rsid w:val="009E3E6C"/>
    <w:rsid w:val="009F6648"/>
    <w:rsid w:val="00A0096C"/>
    <w:rsid w:val="00A100DC"/>
    <w:rsid w:val="00A10AFB"/>
    <w:rsid w:val="00A225C3"/>
    <w:rsid w:val="00A27EE0"/>
    <w:rsid w:val="00A65B33"/>
    <w:rsid w:val="00A66635"/>
    <w:rsid w:val="00A708BA"/>
    <w:rsid w:val="00A72EF8"/>
    <w:rsid w:val="00A83DCF"/>
    <w:rsid w:val="00A86154"/>
    <w:rsid w:val="00A9693F"/>
    <w:rsid w:val="00AA2AE4"/>
    <w:rsid w:val="00AB10DD"/>
    <w:rsid w:val="00AB49B0"/>
    <w:rsid w:val="00AC39B2"/>
    <w:rsid w:val="00AC56FA"/>
    <w:rsid w:val="00AC705C"/>
    <w:rsid w:val="00AD4435"/>
    <w:rsid w:val="00AD689C"/>
    <w:rsid w:val="00AE6577"/>
    <w:rsid w:val="00AF3664"/>
    <w:rsid w:val="00AF6088"/>
    <w:rsid w:val="00AF6191"/>
    <w:rsid w:val="00B11156"/>
    <w:rsid w:val="00B162C2"/>
    <w:rsid w:val="00B17B44"/>
    <w:rsid w:val="00B2588B"/>
    <w:rsid w:val="00B43B1B"/>
    <w:rsid w:val="00B703C4"/>
    <w:rsid w:val="00B70BEB"/>
    <w:rsid w:val="00B73217"/>
    <w:rsid w:val="00B742F5"/>
    <w:rsid w:val="00B84A19"/>
    <w:rsid w:val="00B86FA6"/>
    <w:rsid w:val="00B876C4"/>
    <w:rsid w:val="00B9580E"/>
    <w:rsid w:val="00BA7FD3"/>
    <w:rsid w:val="00BC4C6E"/>
    <w:rsid w:val="00BD5017"/>
    <w:rsid w:val="00BD6194"/>
    <w:rsid w:val="00BE7E02"/>
    <w:rsid w:val="00BF0242"/>
    <w:rsid w:val="00BF7108"/>
    <w:rsid w:val="00C002D2"/>
    <w:rsid w:val="00C200CE"/>
    <w:rsid w:val="00C33D93"/>
    <w:rsid w:val="00C43971"/>
    <w:rsid w:val="00C43CFD"/>
    <w:rsid w:val="00C45228"/>
    <w:rsid w:val="00C5290F"/>
    <w:rsid w:val="00C62C46"/>
    <w:rsid w:val="00C62D51"/>
    <w:rsid w:val="00C84178"/>
    <w:rsid w:val="00C935CF"/>
    <w:rsid w:val="00C95AEF"/>
    <w:rsid w:val="00CA43FB"/>
    <w:rsid w:val="00CB137C"/>
    <w:rsid w:val="00CB1880"/>
    <w:rsid w:val="00CB41FB"/>
    <w:rsid w:val="00CB56B6"/>
    <w:rsid w:val="00CC5C53"/>
    <w:rsid w:val="00CC6279"/>
    <w:rsid w:val="00CD403D"/>
    <w:rsid w:val="00CF2FDA"/>
    <w:rsid w:val="00D16F87"/>
    <w:rsid w:val="00D20AA2"/>
    <w:rsid w:val="00D22932"/>
    <w:rsid w:val="00D244E1"/>
    <w:rsid w:val="00D36346"/>
    <w:rsid w:val="00D5234A"/>
    <w:rsid w:val="00D56CEB"/>
    <w:rsid w:val="00D60469"/>
    <w:rsid w:val="00D86A46"/>
    <w:rsid w:val="00D94027"/>
    <w:rsid w:val="00D95D38"/>
    <w:rsid w:val="00DA7046"/>
    <w:rsid w:val="00DC4D81"/>
    <w:rsid w:val="00DD1A47"/>
    <w:rsid w:val="00DE1583"/>
    <w:rsid w:val="00DF4BCE"/>
    <w:rsid w:val="00E04364"/>
    <w:rsid w:val="00E17EB6"/>
    <w:rsid w:val="00E24AA1"/>
    <w:rsid w:val="00E27F5B"/>
    <w:rsid w:val="00E31631"/>
    <w:rsid w:val="00E402BD"/>
    <w:rsid w:val="00E428D1"/>
    <w:rsid w:val="00E436EA"/>
    <w:rsid w:val="00E45DA5"/>
    <w:rsid w:val="00E54F8C"/>
    <w:rsid w:val="00E55479"/>
    <w:rsid w:val="00E57537"/>
    <w:rsid w:val="00E57C25"/>
    <w:rsid w:val="00E62C05"/>
    <w:rsid w:val="00E637D1"/>
    <w:rsid w:val="00E740A4"/>
    <w:rsid w:val="00E80137"/>
    <w:rsid w:val="00E92428"/>
    <w:rsid w:val="00E97FA6"/>
    <w:rsid w:val="00EB38A3"/>
    <w:rsid w:val="00EB7FBB"/>
    <w:rsid w:val="00EC64CA"/>
    <w:rsid w:val="00ED1582"/>
    <w:rsid w:val="00EE7F72"/>
    <w:rsid w:val="00EF0633"/>
    <w:rsid w:val="00EF0CBF"/>
    <w:rsid w:val="00EF2866"/>
    <w:rsid w:val="00F0121A"/>
    <w:rsid w:val="00F071B5"/>
    <w:rsid w:val="00F10FE8"/>
    <w:rsid w:val="00F1248A"/>
    <w:rsid w:val="00F26977"/>
    <w:rsid w:val="00F31565"/>
    <w:rsid w:val="00F3342A"/>
    <w:rsid w:val="00F362DF"/>
    <w:rsid w:val="00F440B1"/>
    <w:rsid w:val="00F45813"/>
    <w:rsid w:val="00F51B94"/>
    <w:rsid w:val="00F51DA2"/>
    <w:rsid w:val="00F528F9"/>
    <w:rsid w:val="00F53DA8"/>
    <w:rsid w:val="00F55467"/>
    <w:rsid w:val="00F56B4A"/>
    <w:rsid w:val="00F57FA9"/>
    <w:rsid w:val="00F613EB"/>
    <w:rsid w:val="00F64DF1"/>
    <w:rsid w:val="00F95357"/>
    <w:rsid w:val="00FA23B6"/>
    <w:rsid w:val="00FA669E"/>
    <w:rsid w:val="00FB2202"/>
    <w:rsid w:val="00FC700B"/>
    <w:rsid w:val="00FE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FC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000000"/>
      <w:sz w:val="24"/>
      <w:szCs w:val="24"/>
    </w:rPr>
  </w:style>
  <w:style w:type="paragraph" w:styleId="Heading4">
    <w:name w:val="heading 4"/>
    <w:basedOn w:val="Normal"/>
    <w:next w:val="Normal"/>
    <w:pPr>
      <w:keepNext/>
      <w:keepLines/>
      <w:spacing w:before="200" w:after="0"/>
      <w:outlineLvl w:val="3"/>
    </w:pPr>
    <w:rPr>
      <w:rFonts w:ascii="Cambria" w:eastAsia="Cambria" w:hAnsi="Cambria" w:cs="Cambria"/>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E7F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7F72"/>
    <w:rPr>
      <w:rFonts w:ascii="Times New Roman" w:hAnsi="Times New Roman" w:cs="Times New Roman"/>
      <w:sz w:val="18"/>
      <w:szCs w:val="18"/>
    </w:rPr>
  </w:style>
  <w:style w:type="character" w:styleId="Hyperlink">
    <w:name w:val="Hyperlink"/>
    <w:basedOn w:val="DefaultParagraphFont"/>
    <w:uiPriority w:val="99"/>
    <w:unhideWhenUsed/>
    <w:rsid w:val="00490940"/>
    <w:rPr>
      <w:color w:val="0000FF" w:themeColor="hyperlink"/>
      <w:u w:val="single"/>
    </w:rPr>
  </w:style>
  <w:style w:type="paragraph" w:styleId="ListParagraph">
    <w:name w:val="List Paragraph"/>
    <w:basedOn w:val="Normal"/>
    <w:uiPriority w:val="34"/>
    <w:qFormat/>
    <w:rsid w:val="00490940"/>
    <w:pPr>
      <w:ind w:left="720"/>
      <w:contextualSpacing/>
    </w:pPr>
  </w:style>
  <w:style w:type="paragraph" w:styleId="NormalWeb">
    <w:name w:val="Normal (Web)"/>
    <w:basedOn w:val="Normal"/>
    <w:uiPriority w:val="99"/>
    <w:semiHidden/>
    <w:unhideWhenUsed/>
    <w:rsid w:val="00C62D51"/>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A4D9F"/>
    <w:rPr>
      <w:sz w:val="18"/>
      <w:szCs w:val="18"/>
    </w:rPr>
  </w:style>
  <w:style w:type="paragraph" w:styleId="CommentText">
    <w:name w:val="annotation text"/>
    <w:basedOn w:val="Normal"/>
    <w:link w:val="CommentTextChar"/>
    <w:uiPriority w:val="99"/>
    <w:semiHidden/>
    <w:unhideWhenUsed/>
    <w:rsid w:val="009A4D9F"/>
    <w:pPr>
      <w:spacing w:line="240" w:lineRule="auto"/>
    </w:pPr>
    <w:rPr>
      <w:sz w:val="24"/>
      <w:szCs w:val="24"/>
    </w:rPr>
  </w:style>
  <w:style w:type="character" w:customStyle="1" w:styleId="CommentTextChar">
    <w:name w:val="Comment Text Char"/>
    <w:basedOn w:val="DefaultParagraphFont"/>
    <w:link w:val="CommentText"/>
    <w:uiPriority w:val="99"/>
    <w:semiHidden/>
    <w:rsid w:val="009A4D9F"/>
    <w:rPr>
      <w:sz w:val="24"/>
      <w:szCs w:val="24"/>
    </w:rPr>
  </w:style>
  <w:style w:type="paragraph" w:styleId="CommentSubject">
    <w:name w:val="annotation subject"/>
    <w:basedOn w:val="CommentText"/>
    <w:next w:val="CommentText"/>
    <w:link w:val="CommentSubjectChar"/>
    <w:uiPriority w:val="99"/>
    <w:semiHidden/>
    <w:unhideWhenUsed/>
    <w:rsid w:val="009A4D9F"/>
    <w:rPr>
      <w:b/>
      <w:bCs/>
      <w:sz w:val="20"/>
      <w:szCs w:val="20"/>
    </w:rPr>
  </w:style>
  <w:style w:type="character" w:customStyle="1" w:styleId="CommentSubjectChar">
    <w:name w:val="Comment Subject Char"/>
    <w:basedOn w:val="CommentTextChar"/>
    <w:link w:val="CommentSubject"/>
    <w:uiPriority w:val="99"/>
    <w:semiHidden/>
    <w:rsid w:val="009A4D9F"/>
    <w:rPr>
      <w:b/>
      <w:bCs/>
      <w:sz w:val="20"/>
      <w:szCs w:val="20"/>
    </w:rPr>
  </w:style>
  <w:style w:type="paragraph" w:customStyle="1" w:styleId="p1">
    <w:name w:val="p1"/>
    <w:basedOn w:val="Normal"/>
    <w:rsid w:val="00457DEB"/>
    <w:pPr>
      <w:spacing w:after="0" w:line="240" w:lineRule="auto"/>
    </w:pPr>
    <w:rPr>
      <w:rFonts w:ascii="Helvetica" w:hAnsi="Helvetica" w:cs="Times New Roman"/>
      <w:sz w:val="17"/>
      <w:szCs w:val="17"/>
    </w:rPr>
  </w:style>
  <w:style w:type="character" w:customStyle="1" w:styleId="s1">
    <w:name w:val="s1"/>
    <w:basedOn w:val="DefaultParagraphFont"/>
    <w:rsid w:val="00457DEB"/>
    <w:rPr>
      <w:color w:val="1155CD"/>
    </w:rPr>
  </w:style>
  <w:style w:type="character" w:styleId="FollowedHyperlink">
    <w:name w:val="FollowedHyperlink"/>
    <w:basedOn w:val="DefaultParagraphFont"/>
    <w:uiPriority w:val="99"/>
    <w:semiHidden/>
    <w:unhideWhenUsed/>
    <w:rsid w:val="002E0606"/>
    <w:rPr>
      <w:color w:val="800080" w:themeColor="followedHyperlink"/>
      <w:u w:val="single"/>
    </w:rPr>
  </w:style>
  <w:style w:type="paragraph" w:styleId="Footer">
    <w:name w:val="footer"/>
    <w:basedOn w:val="Normal"/>
    <w:link w:val="FooterChar"/>
    <w:uiPriority w:val="99"/>
    <w:unhideWhenUsed/>
    <w:rsid w:val="00990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8AD"/>
  </w:style>
  <w:style w:type="paragraph" w:styleId="Header">
    <w:name w:val="header"/>
    <w:basedOn w:val="Normal"/>
    <w:link w:val="HeaderChar"/>
    <w:uiPriority w:val="99"/>
    <w:unhideWhenUsed/>
    <w:rsid w:val="00990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8AD"/>
  </w:style>
  <w:style w:type="character" w:customStyle="1" w:styleId="UnresolvedMention1">
    <w:name w:val="Unresolved Mention1"/>
    <w:basedOn w:val="DefaultParagraphFont"/>
    <w:uiPriority w:val="99"/>
    <w:rsid w:val="005C7090"/>
    <w:rPr>
      <w:color w:val="605E5C"/>
      <w:shd w:val="clear" w:color="auto" w:fill="E1DFDD"/>
    </w:rPr>
  </w:style>
  <w:style w:type="table" w:styleId="TableGrid">
    <w:name w:val="Table Grid"/>
    <w:basedOn w:val="TableNormal"/>
    <w:uiPriority w:val="39"/>
    <w:rsid w:val="00C95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wire-citation-authors">
    <w:name w:val="highwire-citation-authors"/>
    <w:basedOn w:val="DefaultParagraphFont"/>
    <w:rsid w:val="0086048D"/>
  </w:style>
  <w:style w:type="character" w:customStyle="1" w:styleId="highwire-citation-author">
    <w:name w:val="highwire-citation-author"/>
    <w:basedOn w:val="DefaultParagraphFont"/>
    <w:rsid w:val="0086048D"/>
  </w:style>
  <w:style w:type="character" w:customStyle="1" w:styleId="nlm-surname">
    <w:name w:val="nlm-surname"/>
    <w:basedOn w:val="DefaultParagraphFont"/>
    <w:rsid w:val="0086048D"/>
  </w:style>
  <w:style w:type="character" w:customStyle="1" w:styleId="citation-et">
    <w:name w:val="citation-et"/>
    <w:basedOn w:val="DefaultParagraphFont"/>
    <w:rsid w:val="0086048D"/>
  </w:style>
  <w:style w:type="character" w:customStyle="1" w:styleId="highwire-cite-metadata-journal">
    <w:name w:val="highwire-cite-metadata-journal"/>
    <w:basedOn w:val="DefaultParagraphFont"/>
    <w:rsid w:val="0086048D"/>
  </w:style>
  <w:style w:type="character" w:customStyle="1" w:styleId="highwire-cite-metadata-year">
    <w:name w:val="highwire-cite-metadata-year"/>
    <w:basedOn w:val="DefaultParagraphFont"/>
    <w:rsid w:val="0086048D"/>
  </w:style>
  <w:style w:type="character" w:customStyle="1" w:styleId="highwire-cite-metadata-volume">
    <w:name w:val="highwire-cite-metadata-volume"/>
    <w:basedOn w:val="DefaultParagraphFont"/>
    <w:rsid w:val="0086048D"/>
  </w:style>
  <w:style w:type="character" w:customStyle="1" w:styleId="highwire-cite-metadata-pages">
    <w:name w:val="highwire-cite-metadata-pages"/>
    <w:basedOn w:val="DefaultParagraphFont"/>
    <w:rsid w:val="0086048D"/>
  </w:style>
  <w:style w:type="character" w:customStyle="1" w:styleId="year">
    <w:name w:val="year"/>
    <w:basedOn w:val="DefaultParagraphFont"/>
    <w:rsid w:val="005305F4"/>
  </w:style>
  <w:style w:type="character" w:customStyle="1" w:styleId="Title1">
    <w:name w:val="Title1"/>
    <w:basedOn w:val="DefaultParagraphFont"/>
    <w:rsid w:val="005305F4"/>
  </w:style>
  <w:style w:type="character" w:customStyle="1" w:styleId="journal">
    <w:name w:val="journal"/>
    <w:basedOn w:val="DefaultParagraphFont"/>
    <w:rsid w:val="005305F4"/>
  </w:style>
  <w:style w:type="character" w:customStyle="1" w:styleId="vol">
    <w:name w:val="vol"/>
    <w:basedOn w:val="DefaultParagraphFont"/>
    <w:rsid w:val="005305F4"/>
  </w:style>
  <w:style w:type="character" w:customStyle="1" w:styleId="pages">
    <w:name w:val="pages"/>
    <w:basedOn w:val="DefaultParagraphFont"/>
    <w:rsid w:val="005305F4"/>
  </w:style>
  <w:style w:type="character" w:customStyle="1" w:styleId="doi">
    <w:name w:val="doi"/>
    <w:basedOn w:val="DefaultParagraphFont"/>
    <w:rsid w:val="005305F4"/>
  </w:style>
  <w:style w:type="character" w:customStyle="1" w:styleId="ac">
    <w:name w:val="ac"/>
    <w:basedOn w:val="DefaultParagraphFont"/>
    <w:rsid w:val="003303D1"/>
  </w:style>
  <w:style w:type="paragraph" w:styleId="Revision">
    <w:name w:val="Revision"/>
    <w:hidden/>
    <w:uiPriority w:val="99"/>
    <w:semiHidden/>
    <w:rsid w:val="00B11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8535">
      <w:bodyDiv w:val="1"/>
      <w:marLeft w:val="0"/>
      <w:marRight w:val="0"/>
      <w:marTop w:val="0"/>
      <w:marBottom w:val="0"/>
      <w:divBdr>
        <w:top w:val="none" w:sz="0" w:space="0" w:color="auto"/>
        <w:left w:val="none" w:sz="0" w:space="0" w:color="auto"/>
        <w:bottom w:val="none" w:sz="0" w:space="0" w:color="auto"/>
        <w:right w:val="none" w:sz="0" w:space="0" w:color="auto"/>
      </w:divBdr>
    </w:div>
    <w:div w:id="46031788">
      <w:bodyDiv w:val="1"/>
      <w:marLeft w:val="0"/>
      <w:marRight w:val="0"/>
      <w:marTop w:val="0"/>
      <w:marBottom w:val="0"/>
      <w:divBdr>
        <w:top w:val="none" w:sz="0" w:space="0" w:color="auto"/>
        <w:left w:val="none" w:sz="0" w:space="0" w:color="auto"/>
        <w:bottom w:val="none" w:sz="0" w:space="0" w:color="auto"/>
        <w:right w:val="none" w:sz="0" w:space="0" w:color="auto"/>
      </w:divBdr>
    </w:div>
    <w:div w:id="110170465">
      <w:bodyDiv w:val="1"/>
      <w:marLeft w:val="0"/>
      <w:marRight w:val="0"/>
      <w:marTop w:val="0"/>
      <w:marBottom w:val="0"/>
      <w:divBdr>
        <w:top w:val="none" w:sz="0" w:space="0" w:color="auto"/>
        <w:left w:val="none" w:sz="0" w:space="0" w:color="auto"/>
        <w:bottom w:val="none" w:sz="0" w:space="0" w:color="auto"/>
        <w:right w:val="none" w:sz="0" w:space="0" w:color="auto"/>
      </w:divBdr>
    </w:div>
    <w:div w:id="130440038">
      <w:bodyDiv w:val="1"/>
      <w:marLeft w:val="0"/>
      <w:marRight w:val="0"/>
      <w:marTop w:val="0"/>
      <w:marBottom w:val="0"/>
      <w:divBdr>
        <w:top w:val="none" w:sz="0" w:space="0" w:color="auto"/>
        <w:left w:val="none" w:sz="0" w:space="0" w:color="auto"/>
        <w:bottom w:val="none" w:sz="0" w:space="0" w:color="auto"/>
        <w:right w:val="none" w:sz="0" w:space="0" w:color="auto"/>
      </w:divBdr>
    </w:div>
    <w:div w:id="185947442">
      <w:bodyDiv w:val="1"/>
      <w:marLeft w:val="0"/>
      <w:marRight w:val="0"/>
      <w:marTop w:val="0"/>
      <w:marBottom w:val="0"/>
      <w:divBdr>
        <w:top w:val="none" w:sz="0" w:space="0" w:color="auto"/>
        <w:left w:val="none" w:sz="0" w:space="0" w:color="auto"/>
        <w:bottom w:val="none" w:sz="0" w:space="0" w:color="auto"/>
        <w:right w:val="none" w:sz="0" w:space="0" w:color="auto"/>
      </w:divBdr>
    </w:div>
    <w:div w:id="451284321">
      <w:bodyDiv w:val="1"/>
      <w:marLeft w:val="0"/>
      <w:marRight w:val="0"/>
      <w:marTop w:val="0"/>
      <w:marBottom w:val="0"/>
      <w:divBdr>
        <w:top w:val="none" w:sz="0" w:space="0" w:color="auto"/>
        <w:left w:val="none" w:sz="0" w:space="0" w:color="auto"/>
        <w:bottom w:val="none" w:sz="0" w:space="0" w:color="auto"/>
        <w:right w:val="none" w:sz="0" w:space="0" w:color="auto"/>
      </w:divBdr>
      <w:divsChild>
        <w:div w:id="135352982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20577028">
      <w:bodyDiv w:val="1"/>
      <w:marLeft w:val="0"/>
      <w:marRight w:val="0"/>
      <w:marTop w:val="0"/>
      <w:marBottom w:val="0"/>
      <w:divBdr>
        <w:top w:val="none" w:sz="0" w:space="0" w:color="auto"/>
        <w:left w:val="none" w:sz="0" w:space="0" w:color="auto"/>
        <w:bottom w:val="none" w:sz="0" w:space="0" w:color="auto"/>
        <w:right w:val="none" w:sz="0" w:space="0" w:color="auto"/>
      </w:divBdr>
    </w:div>
    <w:div w:id="811752892">
      <w:bodyDiv w:val="1"/>
      <w:marLeft w:val="0"/>
      <w:marRight w:val="0"/>
      <w:marTop w:val="0"/>
      <w:marBottom w:val="0"/>
      <w:divBdr>
        <w:top w:val="none" w:sz="0" w:space="0" w:color="auto"/>
        <w:left w:val="none" w:sz="0" w:space="0" w:color="auto"/>
        <w:bottom w:val="none" w:sz="0" w:space="0" w:color="auto"/>
        <w:right w:val="none" w:sz="0" w:space="0" w:color="auto"/>
      </w:divBdr>
      <w:divsChild>
        <w:div w:id="2045977684">
          <w:marLeft w:val="0"/>
          <w:marRight w:val="0"/>
          <w:marTop w:val="0"/>
          <w:marBottom w:val="0"/>
          <w:divBdr>
            <w:top w:val="none" w:sz="0" w:space="0" w:color="auto"/>
            <w:left w:val="none" w:sz="0" w:space="0" w:color="auto"/>
            <w:bottom w:val="none" w:sz="0" w:space="0" w:color="auto"/>
            <w:right w:val="none" w:sz="0" w:space="0" w:color="auto"/>
          </w:divBdr>
          <w:divsChild>
            <w:div w:id="10955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6050">
      <w:bodyDiv w:val="1"/>
      <w:marLeft w:val="0"/>
      <w:marRight w:val="0"/>
      <w:marTop w:val="0"/>
      <w:marBottom w:val="0"/>
      <w:divBdr>
        <w:top w:val="none" w:sz="0" w:space="0" w:color="auto"/>
        <w:left w:val="none" w:sz="0" w:space="0" w:color="auto"/>
        <w:bottom w:val="none" w:sz="0" w:space="0" w:color="auto"/>
        <w:right w:val="none" w:sz="0" w:space="0" w:color="auto"/>
      </w:divBdr>
    </w:div>
    <w:div w:id="915169501">
      <w:bodyDiv w:val="1"/>
      <w:marLeft w:val="0"/>
      <w:marRight w:val="0"/>
      <w:marTop w:val="0"/>
      <w:marBottom w:val="0"/>
      <w:divBdr>
        <w:top w:val="none" w:sz="0" w:space="0" w:color="auto"/>
        <w:left w:val="none" w:sz="0" w:space="0" w:color="auto"/>
        <w:bottom w:val="none" w:sz="0" w:space="0" w:color="auto"/>
        <w:right w:val="none" w:sz="0" w:space="0" w:color="auto"/>
      </w:divBdr>
    </w:div>
    <w:div w:id="929504731">
      <w:bodyDiv w:val="1"/>
      <w:marLeft w:val="0"/>
      <w:marRight w:val="0"/>
      <w:marTop w:val="0"/>
      <w:marBottom w:val="0"/>
      <w:divBdr>
        <w:top w:val="none" w:sz="0" w:space="0" w:color="auto"/>
        <w:left w:val="none" w:sz="0" w:space="0" w:color="auto"/>
        <w:bottom w:val="none" w:sz="0" w:space="0" w:color="auto"/>
        <w:right w:val="none" w:sz="0" w:space="0" w:color="auto"/>
      </w:divBdr>
    </w:div>
    <w:div w:id="990980771">
      <w:bodyDiv w:val="1"/>
      <w:marLeft w:val="0"/>
      <w:marRight w:val="0"/>
      <w:marTop w:val="0"/>
      <w:marBottom w:val="0"/>
      <w:divBdr>
        <w:top w:val="none" w:sz="0" w:space="0" w:color="auto"/>
        <w:left w:val="none" w:sz="0" w:space="0" w:color="auto"/>
        <w:bottom w:val="none" w:sz="0" w:space="0" w:color="auto"/>
        <w:right w:val="none" w:sz="0" w:space="0" w:color="auto"/>
      </w:divBdr>
    </w:div>
    <w:div w:id="1153181435">
      <w:bodyDiv w:val="1"/>
      <w:marLeft w:val="0"/>
      <w:marRight w:val="0"/>
      <w:marTop w:val="0"/>
      <w:marBottom w:val="0"/>
      <w:divBdr>
        <w:top w:val="none" w:sz="0" w:space="0" w:color="auto"/>
        <w:left w:val="none" w:sz="0" w:space="0" w:color="auto"/>
        <w:bottom w:val="none" w:sz="0" w:space="0" w:color="auto"/>
        <w:right w:val="none" w:sz="0" w:space="0" w:color="auto"/>
      </w:divBdr>
    </w:div>
    <w:div w:id="1226720648">
      <w:bodyDiv w:val="1"/>
      <w:marLeft w:val="0"/>
      <w:marRight w:val="0"/>
      <w:marTop w:val="0"/>
      <w:marBottom w:val="0"/>
      <w:divBdr>
        <w:top w:val="none" w:sz="0" w:space="0" w:color="auto"/>
        <w:left w:val="none" w:sz="0" w:space="0" w:color="auto"/>
        <w:bottom w:val="none" w:sz="0" w:space="0" w:color="auto"/>
        <w:right w:val="none" w:sz="0" w:space="0" w:color="auto"/>
      </w:divBdr>
    </w:div>
    <w:div w:id="1384135537">
      <w:bodyDiv w:val="1"/>
      <w:marLeft w:val="0"/>
      <w:marRight w:val="0"/>
      <w:marTop w:val="0"/>
      <w:marBottom w:val="0"/>
      <w:divBdr>
        <w:top w:val="none" w:sz="0" w:space="0" w:color="auto"/>
        <w:left w:val="none" w:sz="0" w:space="0" w:color="auto"/>
        <w:bottom w:val="none" w:sz="0" w:space="0" w:color="auto"/>
        <w:right w:val="none" w:sz="0" w:space="0" w:color="auto"/>
      </w:divBdr>
    </w:div>
    <w:div w:id="1426226192">
      <w:bodyDiv w:val="1"/>
      <w:marLeft w:val="0"/>
      <w:marRight w:val="0"/>
      <w:marTop w:val="0"/>
      <w:marBottom w:val="0"/>
      <w:divBdr>
        <w:top w:val="none" w:sz="0" w:space="0" w:color="auto"/>
        <w:left w:val="none" w:sz="0" w:space="0" w:color="auto"/>
        <w:bottom w:val="none" w:sz="0" w:space="0" w:color="auto"/>
        <w:right w:val="none" w:sz="0" w:space="0" w:color="auto"/>
      </w:divBdr>
      <w:divsChild>
        <w:div w:id="907303094">
          <w:marLeft w:val="0"/>
          <w:marRight w:val="0"/>
          <w:marTop w:val="0"/>
          <w:marBottom w:val="0"/>
          <w:divBdr>
            <w:top w:val="none" w:sz="0" w:space="0" w:color="auto"/>
            <w:left w:val="none" w:sz="0" w:space="0" w:color="auto"/>
            <w:bottom w:val="none" w:sz="0" w:space="0" w:color="auto"/>
            <w:right w:val="none" w:sz="0" w:space="0" w:color="auto"/>
          </w:divBdr>
        </w:div>
        <w:div w:id="1609506557">
          <w:marLeft w:val="0"/>
          <w:marRight w:val="0"/>
          <w:marTop w:val="0"/>
          <w:marBottom w:val="0"/>
          <w:divBdr>
            <w:top w:val="none" w:sz="0" w:space="0" w:color="auto"/>
            <w:left w:val="none" w:sz="0" w:space="0" w:color="auto"/>
            <w:bottom w:val="none" w:sz="0" w:space="0" w:color="auto"/>
            <w:right w:val="none" w:sz="0" w:space="0" w:color="auto"/>
          </w:divBdr>
        </w:div>
        <w:div w:id="1649242272">
          <w:marLeft w:val="0"/>
          <w:marRight w:val="0"/>
          <w:marTop w:val="0"/>
          <w:marBottom w:val="0"/>
          <w:divBdr>
            <w:top w:val="none" w:sz="0" w:space="0" w:color="auto"/>
            <w:left w:val="none" w:sz="0" w:space="0" w:color="auto"/>
            <w:bottom w:val="none" w:sz="0" w:space="0" w:color="auto"/>
            <w:right w:val="none" w:sz="0" w:space="0" w:color="auto"/>
          </w:divBdr>
        </w:div>
      </w:divsChild>
    </w:div>
    <w:div w:id="1485393195">
      <w:bodyDiv w:val="1"/>
      <w:marLeft w:val="0"/>
      <w:marRight w:val="0"/>
      <w:marTop w:val="0"/>
      <w:marBottom w:val="0"/>
      <w:divBdr>
        <w:top w:val="none" w:sz="0" w:space="0" w:color="auto"/>
        <w:left w:val="none" w:sz="0" w:space="0" w:color="auto"/>
        <w:bottom w:val="none" w:sz="0" w:space="0" w:color="auto"/>
        <w:right w:val="none" w:sz="0" w:space="0" w:color="auto"/>
      </w:divBdr>
    </w:div>
    <w:div w:id="1521234268">
      <w:bodyDiv w:val="1"/>
      <w:marLeft w:val="0"/>
      <w:marRight w:val="0"/>
      <w:marTop w:val="0"/>
      <w:marBottom w:val="0"/>
      <w:divBdr>
        <w:top w:val="none" w:sz="0" w:space="0" w:color="auto"/>
        <w:left w:val="none" w:sz="0" w:space="0" w:color="auto"/>
        <w:bottom w:val="none" w:sz="0" w:space="0" w:color="auto"/>
        <w:right w:val="none" w:sz="0" w:space="0" w:color="auto"/>
      </w:divBdr>
      <w:divsChild>
        <w:div w:id="1470853300">
          <w:marLeft w:val="0"/>
          <w:marRight w:val="0"/>
          <w:marTop w:val="0"/>
          <w:marBottom w:val="0"/>
          <w:divBdr>
            <w:top w:val="none" w:sz="0" w:space="0" w:color="auto"/>
            <w:left w:val="none" w:sz="0" w:space="0" w:color="auto"/>
            <w:bottom w:val="none" w:sz="0" w:space="0" w:color="auto"/>
            <w:right w:val="none" w:sz="0" w:space="0" w:color="auto"/>
          </w:divBdr>
        </w:div>
      </w:divsChild>
    </w:div>
    <w:div w:id="1757240073">
      <w:bodyDiv w:val="1"/>
      <w:marLeft w:val="0"/>
      <w:marRight w:val="0"/>
      <w:marTop w:val="0"/>
      <w:marBottom w:val="0"/>
      <w:divBdr>
        <w:top w:val="none" w:sz="0" w:space="0" w:color="auto"/>
        <w:left w:val="none" w:sz="0" w:space="0" w:color="auto"/>
        <w:bottom w:val="none" w:sz="0" w:space="0" w:color="auto"/>
        <w:right w:val="none" w:sz="0" w:space="0" w:color="auto"/>
      </w:divBdr>
    </w:div>
    <w:div w:id="2070423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4027@nyu.edu" TargetMode="External"/><Relationship Id="rId13" Type="http://schemas.openxmlformats.org/officeDocument/2006/relationships/hyperlink" Target="https://staging.ispor.org/heor-resources/more-heor-resources/us-healthcare-system-overview" TargetMode="External"/><Relationship Id="rId18" Type="http://schemas.openxmlformats.org/officeDocument/2006/relationships/hyperlink" Target="https://plus.lexis.com/api/document/collection/cases/id/61CM-8YB1-F7ND-G2RW-00000-00?cite=141%20S.%20Ct.%2063&amp;context=153067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yu.edu/students/communities-and-groups/students-with-disabilities.html" TargetMode="External"/><Relationship Id="rId7" Type="http://schemas.openxmlformats.org/officeDocument/2006/relationships/image" Target="media/image1.jpg"/><Relationship Id="rId12" Type="http://schemas.openxmlformats.org/officeDocument/2006/relationships/hyperlink" Target="https://www.managedcaremag.com/archives/9711/9711-qnaellwood/" TargetMode="External"/><Relationship Id="rId17" Type="http://schemas.openxmlformats.org/officeDocument/2006/relationships/hyperlink" Target="https://plus.lexis.com/api/document/collection/cases/id/60F2-YYM1-JNCK-22KY-00000-00?cite=140%20S.%20Ct.%202603&amp;context=153067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us.lexis.com/api/document/collection/cases/id/3S4X-BNS0-003B-H3JF-00000-00?cite=197%20U.S.%2011&amp;context=1530671" TargetMode="External"/><Relationship Id="rId20" Type="http://schemas.openxmlformats.org/officeDocument/2006/relationships/hyperlink" Target="https://wagner.nyu.edu/portal/students/policies/academic-oa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ff.org/health-reform/fact-sheet/summary-of-the-affordable-care-ac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google.com/search?q=peltzman+effect&amp;source=lnms&amp;tbm=vid&amp;sa=X&amp;ved=2ahUKEwiu54_9wKD8AhWJGVkFHfkOACoQ_AUoA3oECAIQBQ&amp;biw=1280&amp;bih=577&amp;dpr=1.5" TargetMode="External"/><Relationship Id="rId23" Type="http://schemas.openxmlformats.org/officeDocument/2006/relationships/header" Target="header1.xml"/><Relationship Id="rId10" Type="http://schemas.openxmlformats.org/officeDocument/2006/relationships/hyperlink" Target="https://www.kff.org/medicaid/report/medicaid-at-50/" TargetMode="External"/><Relationship Id="rId19" Type="http://schemas.openxmlformats.org/officeDocument/2006/relationships/hyperlink" Target="https://wagner.nyu.edu/portal/students/policies/code" TargetMode="External"/><Relationship Id="rId4" Type="http://schemas.openxmlformats.org/officeDocument/2006/relationships/webSettings" Target="webSettings.xml"/><Relationship Id="rId9" Type="http://schemas.openxmlformats.org/officeDocument/2006/relationships/hyperlink" Target="https://www.kff.org/medicare/issue-brief/an-overview-of-medicare/" TargetMode="External"/><Relationship Id="rId14" Type="http://schemas.openxmlformats.org/officeDocument/2006/relationships/hyperlink" Target="http://www.jstor.org/stable/1830396" TargetMode="External"/><Relationship Id="rId22" Type="http://schemas.openxmlformats.org/officeDocument/2006/relationships/hyperlink" Target="mailto:mosescsd@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Niyazov, Alexander</dc:creator>
  <cp:lastModifiedBy>Niyazov, Alexander</cp:lastModifiedBy>
  <cp:revision>3</cp:revision>
  <dcterms:created xsi:type="dcterms:W3CDTF">2023-01-09T04:11:00Z</dcterms:created>
  <dcterms:modified xsi:type="dcterms:W3CDTF">2023-01-09T04:11:00Z</dcterms:modified>
</cp:coreProperties>
</file>