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AD401" w14:textId="4F389053" w:rsidR="0078769A" w:rsidRDefault="00996401">
      <w:pPr>
        <w:jc w:val="center"/>
        <w:rPr>
          <w:b/>
        </w:rPr>
      </w:pPr>
      <w:r>
        <w:rPr>
          <w:b/>
          <w:noProof/>
        </w:rPr>
        <w:drawing>
          <wp:inline distT="114300" distB="114300" distL="114300" distR="114300" wp14:anchorId="1220878D" wp14:editId="06DE1C6E">
            <wp:extent cx="6261327" cy="700216"/>
            <wp:effectExtent l="0" t="0" r="0" b="5080"/>
            <wp:docPr id="1" name="image2.jpg" descr="NYU ROBER F. WAGNER GRADUATE SCHOOL OF PUBLIC SERVICE"/>
            <wp:cNvGraphicFramePr/>
            <a:graphic xmlns:a="http://schemas.openxmlformats.org/drawingml/2006/main">
              <a:graphicData uri="http://schemas.openxmlformats.org/drawingml/2006/picture">
                <pic:pic xmlns:pic="http://schemas.openxmlformats.org/drawingml/2006/picture">
                  <pic:nvPicPr>
                    <pic:cNvPr id="0" name="image2.jpg" descr="wagner_long_black.jpg"/>
                    <pic:cNvPicPr preferRelativeResize="0"/>
                  </pic:nvPicPr>
                  <pic:blipFill>
                    <a:blip r:embed="rId8"/>
                    <a:srcRect/>
                    <a:stretch>
                      <a:fillRect/>
                    </a:stretch>
                  </pic:blipFill>
                  <pic:spPr>
                    <a:xfrm>
                      <a:off x="0" y="0"/>
                      <a:ext cx="6665557" cy="745422"/>
                    </a:xfrm>
                    <a:prstGeom prst="rect">
                      <a:avLst/>
                    </a:prstGeom>
                    <a:ln/>
                  </pic:spPr>
                </pic:pic>
              </a:graphicData>
            </a:graphic>
          </wp:inline>
        </w:drawing>
      </w:r>
      <w:r>
        <w:rPr>
          <w:b/>
        </w:rPr>
        <w:t xml:space="preserve"> </w:t>
      </w:r>
    </w:p>
    <w:p w14:paraId="66E32AC5" w14:textId="77777777" w:rsidR="00913719" w:rsidRDefault="00913719" w:rsidP="00C71AA7">
      <w:pPr>
        <w:rPr>
          <w:rFonts w:ascii="Arial" w:hAnsi="Arial"/>
          <w:b/>
          <w:bCs/>
          <w:color w:val="auto"/>
          <w:sz w:val="28"/>
          <w:szCs w:val="28"/>
        </w:rPr>
      </w:pPr>
      <w:bookmarkStart w:id="0" w:name="_Hlk492024889"/>
    </w:p>
    <w:p w14:paraId="2D9F92D7" w14:textId="12BD700B" w:rsidR="00913719" w:rsidRDefault="006754CD" w:rsidP="0058277E">
      <w:pPr>
        <w:pStyle w:val="Title"/>
        <w:rPr>
          <w:b w:val="0"/>
        </w:rPr>
      </w:pPr>
      <w:r w:rsidRPr="004F24E5">
        <w:t>URPL-GP.2652</w:t>
      </w:r>
      <w:bookmarkEnd w:id="0"/>
      <w:r w:rsidR="003A422A">
        <w:t>-001/002</w:t>
      </w:r>
    </w:p>
    <w:p w14:paraId="25BBF3A0" w14:textId="0F979492" w:rsidR="00F41C34" w:rsidRDefault="00C37A86" w:rsidP="0058277E">
      <w:pPr>
        <w:pStyle w:val="Title"/>
        <w:rPr>
          <w:b w:val="0"/>
        </w:rPr>
      </w:pPr>
      <w:r w:rsidRPr="004F24E5">
        <w:rPr>
          <w:u w:val="single"/>
        </w:rPr>
        <w:t xml:space="preserve">Urban Infrastructure </w:t>
      </w:r>
      <w:r w:rsidR="006754CD" w:rsidRPr="004F24E5">
        <w:rPr>
          <w:u w:val="single"/>
        </w:rPr>
        <w:t>Projects Planning (</w:t>
      </w:r>
      <w:r w:rsidR="006B20B8" w:rsidRPr="004F24E5">
        <w:rPr>
          <w:u w:val="single"/>
        </w:rPr>
        <w:t>UIPP</w:t>
      </w:r>
      <w:r w:rsidR="006754CD" w:rsidRPr="004F24E5">
        <w:t>)</w:t>
      </w:r>
    </w:p>
    <w:p w14:paraId="7E21C25D" w14:textId="34B1D818" w:rsidR="0078769A" w:rsidRPr="004F24E5" w:rsidRDefault="006B20B8" w:rsidP="0058277E">
      <w:pPr>
        <w:pStyle w:val="Title"/>
        <w:rPr>
          <w:rFonts w:eastAsia="Georgia"/>
          <w:b w:val="0"/>
        </w:rPr>
      </w:pPr>
      <w:r w:rsidRPr="004F24E5">
        <w:rPr>
          <w:rFonts w:eastAsia="Georgia"/>
        </w:rPr>
        <w:t xml:space="preserve">Spring </w:t>
      </w:r>
      <w:r w:rsidR="00950440" w:rsidRPr="004F24E5">
        <w:rPr>
          <w:rFonts w:eastAsia="Georgia"/>
        </w:rPr>
        <w:t>20</w:t>
      </w:r>
      <w:r w:rsidRPr="004F24E5">
        <w:rPr>
          <w:rFonts w:eastAsia="Georgia"/>
        </w:rPr>
        <w:t>24</w:t>
      </w:r>
    </w:p>
    <w:p w14:paraId="702A62F1" w14:textId="77777777" w:rsidR="0078769A" w:rsidRPr="002F0308" w:rsidRDefault="00996401">
      <w:pPr>
        <w:rPr>
          <w:rFonts w:eastAsia="Georgia" w:cs="Georgia"/>
          <w:color w:val="auto"/>
        </w:rPr>
      </w:pPr>
      <w:r w:rsidRPr="002F0308">
        <w:rPr>
          <w:rFonts w:eastAsia="Georgia" w:cs="Georgia"/>
          <w:color w:val="auto"/>
        </w:rPr>
        <w:t xml:space="preserve"> </w:t>
      </w:r>
    </w:p>
    <w:p w14:paraId="5B597673" w14:textId="0DCA1D77" w:rsidR="005D6271" w:rsidRPr="00DF1955" w:rsidRDefault="00996401" w:rsidP="00633945">
      <w:pPr>
        <w:rPr>
          <w:rFonts w:ascii="Arial" w:eastAsia="Georgia" w:hAnsi="Arial"/>
          <w:color w:val="auto"/>
          <w:sz w:val="20"/>
          <w:szCs w:val="20"/>
        </w:rPr>
      </w:pPr>
      <w:r w:rsidRPr="00DF1955">
        <w:rPr>
          <w:rFonts w:ascii="Arial" w:eastAsia="Georgia" w:hAnsi="Arial"/>
          <w:b/>
          <w:bCs/>
          <w:color w:val="auto"/>
          <w:sz w:val="20"/>
          <w:szCs w:val="20"/>
        </w:rPr>
        <w:t>Class Information</w:t>
      </w:r>
      <w:r w:rsidRPr="00DF1955">
        <w:rPr>
          <w:rFonts w:ascii="Arial" w:eastAsia="Georgia" w:hAnsi="Arial"/>
          <w:color w:val="auto"/>
          <w:sz w:val="20"/>
          <w:szCs w:val="20"/>
        </w:rPr>
        <w:t xml:space="preserve">: </w:t>
      </w:r>
      <w:r w:rsidR="005D6271" w:rsidRPr="00DF1955">
        <w:rPr>
          <w:rFonts w:ascii="Arial" w:eastAsia="Georgia" w:hAnsi="Arial"/>
          <w:color w:val="auto"/>
          <w:sz w:val="20"/>
          <w:szCs w:val="20"/>
        </w:rPr>
        <w:tab/>
      </w:r>
      <w:r w:rsidR="000B2532" w:rsidRPr="00DF1955">
        <w:rPr>
          <w:rFonts w:ascii="Arial" w:eastAsia="Georgia" w:hAnsi="Arial"/>
          <w:b/>
          <w:bCs/>
          <w:color w:val="auto"/>
          <w:sz w:val="20"/>
          <w:szCs w:val="20"/>
        </w:rPr>
        <w:t>LECTURES</w:t>
      </w:r>
      <w:r w:rsidR="005D6271" w:rsidRPr="00DF1955">
        <w:rPr>
          <w:rFonts w:ascii="Arial" w:eastAsia="Georgia" w:hAnsi="Arial"/>
          <w:color w:val="auto"/>
          <w:sz w:val="20"/>
          <w:szCs w:val="20"/>
        </w:rPr>
        <w:t xml:space="preserve"> </w:t>
      </w:r>
      <w:r w:rsidR="000B2532" w:rsidRPr="00DF1955">
        <w:rPr>
          <w:rFonts w:ascii="Arial" w:eastAsia="Georgia" w:hAnsi="Arial"/>
          <w:color w:val="auto"/>
          <w:sz w:val="20"/>
          <w:szCs w:val="20"/>
        </w:rPr>
        <w:tab/>
      </w:r>
      <w:r w:rsidR="000B2532" w:rsidRPr="00DF1955">
        <w:rPr>
          <w:rFonts w:ascii="Arial" w:eastAsia="Georgia" w:hAnsi="Arial"/>
          <w:color w:val="auto"/>
          <w:sz w:val="20"/>
          <w:szCs w:val="20"/>
        </w:rPr>
        <w:tab/>
      </w:r>
      <w:r w:rsidR="00F41C34" w:rsidRPr="00ED10CA">
        <w:rPr>
          <w:rFonts w:ascii="Arial" w:eastAsia="Georgia" w:hAnsi="Arial"/>
          <w:color w:val="auto"/>
          <w:sz w:val="20"/>
          <w:szCs w:val="20"/>
        </w:rPr>
        <w:t>Fridays</w:t>
      </w:r>
      <w:r w:rsidRPr="00ED10CA">
        <w:rPr>
          <w:rFonts w:ascii="Arial" w:eastAsia="Georgia" w:hAnsi="Arial"/>
          <w:color w:val="auto"/>
          <w:sz w:val="20"/>
          <w:szCs w:val="20"/>
        </w:rPr>
        <w:t xml:space="preserve">, </w:t>
      </w:r>
      <w:r w:rsidR="0028253E" w:rsidRPr="00ED10CA">
        <w:rPr>
          <w:rFonts w:ascii="Arial" w:eastAsia="Georgia" w:hAnsi="Arial"/>
          <w:color w:val="auto"/>
          <w:sz w:val="20"/>
          <w:szCs w:val="20"/>
        </w:rPr>
        <w:t>1</w:t>
      </w:r>
      <w:r w:rsidR="005D6271" w:rsidRPr="00ED10CA">
        <w:rPr>
          <w:rFonts w:ascii="Arial" w:eastAsia="Georgia" w:hAnsi="Arial"/>
          <w:color w:val="auto"/>
          <w:sz w:val="20"/>
          <w:szCs w:val="20"/>
        </w:rPr>
        <w:t>:</w:t>
      </w:r>
      <w:r w:rsidR="00927A87" w:rsidRPr="00ED10CA">
        <w:rPr>
          <w:rFonts w:ascii="Arial" w:eastAsia="Georgia" w:hAnsi="Arial"/>
          <w:color w:val="auto"/>
          <w:sz w:val="20"/>
          <w:szCs w:val="20"/>
        </w:rPr>
        <w:t>45</w:t>
      </w:r>
      <w:r w:rsidR="00950440" w:rsidRPr="00ED10CA">
        <w:rPr>
          <w:rFonts w:ascii="Arial" w:eastAsia="Georgia" w:hAnsi="Arial"/>
          <w:color w:val="auto"/>
          <w:sz w:val="20"/>
          <w:szCs w:val="20"/>
        </w:rPr>
        <w:t xml:space="preserve"> p</w:t>
      </w:r>
      <w:r w:rsidR="005D6271" w:rsidRPr="00ED10CA">
        <w:rPr>
          <w:rFonts w:ascii="Arial" w:eastAsia="Georgia" w:hAnsi="Arial"/>
          <w:color w:val="auto"/>
          <w:sz w:val="20"/>
          <w:szCs w:val="20"/>
        </w:rPr>
        <w:t>m-</w:t>
      </w:r>
      <w:r w:rsidR="0028253E" w:rsidRPr="00ED10CA">
        <w:rPr>
          <w:rFonts w:ascii="Arial" w:eastAsia="Georgia" w:hAnsi="Arial"/>
          <w:color w:val="auto"/>
          <w:sz w:val="20"/>
          <w:szCs w:val="20"/>
        </w:rPr>
        <w:t>4</w:t>
      </w:r>
      <w:r w:rsidR="004C23EB" w:rsidRPr="00ED10CA">
        <w:rPr>
          <w:rFonts w:ascii="Arial" w:eastAsia="Georgia" w:hAnsi="Arial"/>
          <w:color w:val="auto"/>
          <w:sz w:val="20"/>
          <w:szCs w:val="20"/>
        </w:rPr>
        <w:t>:</w:t>
      </w:r>
      <w:r w:rsidR="0028253E" w:rsidRPr="00ED10CA">
        <w:rPr>
          <w:rFonts w:ascii="Arial" w:eastAsia="Georgia" w:hAnsi="Arial"/>
          <w:color w:val="auto"/>
          <w:sz w:val="20"/>
          <w:szCs w:val="20"/>
        </w:rPr>
        <w:t>4</w:t>
      </w:r>
      <w:r w:rsidR="004C23EB" w:rsidRPr="00ED10CA">
        <w:rPr>
          <w:rFonts w:ascii="Arial" w:eastAsia="Georgia" w:hAnsi="Arial"/>
          <w:color w:val="auto"/>
          <w:sz w:val="20"/>
          <w:szCs w:val="20"/>
        </w:rPr>
        <w:t>5 pm</w:t>
      </w:r>
      <w:r w:rsidR="005D6271" w:rsidRPr="00ED10CA">
        <w:rPr>
          <w:rFonts w:ascii="Arial" w:eastAsia="Georgia" w:hAnsi="Arial"/>
          <w:color w:val="auto"/>
          <w:sz w:val="20"/>
          <w:szCs w:val="20"/>
        </w:rPr>
        <w:t xml:space="preserve">, </w:t>
      </w:r>
      <w:r w:rsidR="00D86BA2" w:rsidRPr="00ED10CA">
        <w:rPr>
          <w:rFonts w:ascii="Arial" w:hAnsi="Arial"/>
          <w:sz w:val="20"/>
          <w:szCs w:val="20"/>
        </w:rPr>
        <w:t>12 Waverly Pl Room L114</w:t>
      </w:r>
      <w:r w:rsidR="0058277E">
        <w:rPr>
          <w:rFonts w:ascii="Arial" w:hAnsi="Arial"/>
          <w:sz w:val="20"/>
          <w:szCs w:val="20"/>
        </w:rPr>
        <w:t xml:space="preserve"> </w:t>
      </w:r>
      <w:r w:rsidR="000B2532" w:rsidRPr="00ED10CA">
        <w:rPr>
          <w:rFonts w:ascii="Arial" w:eastAsia="Georgia" w:hAnsi="Arial"/>
          <w:b/>
          <w:bCs/>
          <w:color w:val="auto"/>
          <w:sz w:val="20"/>
          <w:szCs w:val="20"/>
        </w:rPr>
        <w:t>LABORATORY</w:t>
      </w:r>
      <w:r w:rsidR="005D6271" w:rsidRPr="00ED10CA">
        <w:rPr>
          <w:rFonts w:ascii="Arial" w:eastAsia="Georgia" w:hAnsi="Arial"/>
          <w:color w:val="auto"/>
          <w:sz w:val="20"/>
          <w:szCs w:val="20"/>
        </w:rPr>
        <w:t xml:space="preserve"> </w:t>
      </w:r>
      <w:r w:rsidR="000B2532" w:rsidRPr="00ED10CA">
        <w:rPr>
          <w:rFonts w:ascii="Arial" w:eastAsia="Georgia" w:hAnsi="Arial"/>
          <w:color w:val="auto"/>
          <w:sz w:val="20"/>
          <w:szCs w:val="20"/>
        </w:rPr>
        <w:tab/>
      </w:r>
      <w:r w:rsidR="005D6271" w:rsidRPr="00ED10CA">
        <w:rPr>
          <w:rFonts w:ascii="Arial" w:eastAsia="Georgia" w:hAnsi="Arial"/>
          <w:color w:val="auto"/>
          <w:sz w:val="20"/>
          <w:szCs w:val="20"/>
        </w:rPr>
        <w:t>Saturday</w:t>
      </w:r>
      <w:r w:rsidR="00726421" w:rsidRPr="00ED10CA">
        <w:rPr>
          <w:rFonts w:ascii="Arial" w:eastAsia="Georgia" w:hAnsi="Arial"/>
          <w:color w:val="auto"/>
          <w:sz w:val="20"/>
          <w:szCs w:val="20"/>
        </w:rPr>
        <w:t>s</w:t>
      </w:r>
      <w:r w:rsidR="006023FA" w:rsidRPr="00ED10CA">
        <w:rPr>
          <w:rFonts w:ascii="Arial" w:eastAsia="Georgia" w:hAnsi="Arial"/>
          <w:color w:val="auto"/>
          <w:sz w:val="20"/>
          <w:szCs w:val="20"/>
        </w:rPr>
        <w:t>,</w:t>
      </w:r>
      <w:r w:rsidR="005D6271" w:rsidRPr="00ED10CA">
        <w:rPr>
          <w:rFonts w:ascii="Arial" w:eastAsia="Georgia" w:hAnsi="Arial"/>
          <w:color w:val="auto"/>
          <w:sz w:val="20"/>
          <w:szCs w:val="20"/>
        </w:rPr>
        <w:t xml:space="preserve"> </w:t>
      </w:r>
      <w:r w:rsidR="00CF6EC9" w:rsidRPr="00ED10CA">
        <w:rPr>
          <w:rFonts w:ascii="Arial" w:eastAsia="Georgia" w:hAnsi="Arial"/>
          <w:color w:val="auto"/>
          <w:sz w:val="20"/>
          <w:szCs w:val="20"/>
        </w:rPr>
        <w:t>10</w:t>
      </w:r>
      <w:r w:rsidR="004C23EB" w:rsidRPr="00ED10CA">
        <w:rPr>
          <w:rFonts w:ascii="Arial" w:eastAsia="Georgia" w:hAnsi="Arial"/>
          <w:color w:val="auto"/>
          <w:sz w:val="20"/>
          <w:szCs w:val="20"/>
        </w:rPr>
        <w:t>:</w:t>
      </w:r>
      <w:r w:rsidR="00CF6EC9" w:rsidRPr="00ED10CA">
        <w:rPr>
          <w:rFonts w:ascii="Arial" w:eastAsia="Georgia" w:hAnsi="Arial"/>
          <w:color w:val="auto"/>
          <w:sz w:val="20"/>
          <w:szCs w:val="20"/>
        </w:rPr>
        <w:t>15</w:t>
      </w:r>
      <w:r w:rsidR="004C23EB" w:rsidRPr="00ED10CA">
        <w:rPr>
          <w:rFonts w:ascii="Arial" w:eastAsia="Georgia" w:hAnsi="Arial"/>
          <w:color w:val="auto"/>
          <w:sz w:val="20"/>
          <w:szCs w:val="20"/>
        </w:rPr>
        <w:t xml:space="preserve"> am</w:t>
      </w:r>
      <w:r w:rsidR="005D6271" w:rsidRPr="00ED10CA">
        <w:rPr>
          <w:rFonts w:ascii="Arial" w:eastAsia="Georgia" w:hAnsi="Arial"/>
          <w:color w:val="auto"/>
          <w:sz w:val="20"/>
          <w:szCs w:val="20"/>
        </w:rPr>
        <w:t>-</w:t>
      </w:r>
      <w:r w:rsidR="004C23EB" w:rsidRPr="00ED10CA">
        <w:rPr>
          <w:rFonts w:ascii="Arial" w:eastAsia="Georgia" w:hAnsi="Arial"/>
          <w:color w:val="auto"/>
          <w:sz w:val="20"/>
          <w:szCs w:val="20"/>
        </w:rPr>
        <w:t>12:</w:t>
      </w:r>
      <w:r w:rsidR="00CE53B3" w:rsidRPr="00ED10CA">
        <w:rPr>
          <w:rFonts w:ascii="Arial" w:eastAsia="Georgia" w:hAnsi="Arial"/>
          <w:color w:val="auto"/>
          <w:sz w:val="20"/>
          <w:szCs w:val="20"/>
        </w:rPr>
        <w:t>15</w:t>
      </w:r>
      <w:r w:rsidR="004C23EB" w:rsidRPr="00ED10CA">
        <w:rPr>
          <w:rFonts w:ascii="Arial" w:eastAsia="Georgia" w:hAnsi="Arial"/>
          <w:color w:val="auto"/>
          <w:sz w:val="20"/>
          <w:szCs w:val="20"/>
        </w:rPr>
        <w:t xml:space="preserve"> pm</w:t>
      </w:r>
      <w:r w:rsidR="005D6271" w:rsidRPr="00ED10CA">
        <w:rPr>
          <w:rFonts w:ascii="Arial" w:eastAsia="Georgia" w:hAnsi="Arial"/>
          <w:color w:val="auto"/>
          <w:sz w:val="20"/>
          <w:szCs w:val="20"/>
        </w:rPr>
        <w:t xml:space="preserve">, </w:t>
      </w:r>
      <w:r w:rsidR="00BB0B7B" w:rsidRPr="00ED10CA">
        <w:rPr>
          <w:rFonts w:ascii="Arial" w:hAnsi="Arial"/>
          <w:sz w:val="20"/>
          <w:szCs w:val="20"/>
        </w:rPr>
        <w:t>Bobst Room LL112</w:t>
      </w:r>
    </w:p>
    <w:p w14:paraId="1DE9E921" w14:textId="77777777" w:rsidR="00234B3E" w:rsidRPr="00DF1955" w:rsidRDefault="00234B3E" w:rsidP="000B2532">
      <w:pPr>
        <w:ind w:left="2160"/>
        <w:rPr>
          <w:rFonts w:ascii="Arial" w:eastAsia="Georgia" w:hAnsi="Arial"/>
          <w:b/>
          <w:bCs/>
          <w:color w:val="auto"/>
          <w:sz w:val="20"/>
          <w:szCs w:val="20"/>
        </w:rPr>
      </w:pPr>
    </w:p>
    <w:p w14:paraId="67EB78D6" w14:textId="5680953B" w:rsidR="000B2532" w:rsidRPr="003B2465" w:rsidRDefault="00BE1366" w:rsidP="000B2532">
      <w:pPr>
        <w:ind w:left="2160"/>
        <w:rPr>
          <w:rFonts w:ascii="Arial" w:eastAsia="Georgia" w:hAnsi="Arial"/>
          <w:color w:val="auto"/>
          <w:sz w:val="20"/>
          <w:szCs w:val="20"/>
          <w:lang w:val="it-IT"/>
        </w:rPr>
      </w:pPr>
      <w:r w:rsidRPr="003B2465">
        <w:rPr>
          <w:rFonts w:ascii="Arial" w:eastAsia="Georgia" w:hAnsi="Arial"/>
          <w:b/>
          <w:bCs/>
          <w:color w:val="auto"/>
          <w:sz w:val="20"/>
          <w:szCs w:val="20"/>
          <w:lang w:val="it-IT"/>
        </w:rPr>
        <w:t>INSTRUCTORS</w:t>
      </w:r>
      <w:r w:rsidR="006F4B9C" w:rsidRPr="003B2465">
        <w:rPr>
          <w:rFonts w:ascii="Arial" w:eastAsia="Georgia" w:hAnsi="Arial"/>
          <w:color w:val="auto"/>
          <w:sz w:val="20"/>
          <w:szCs w:val="20"/>
          <w:lang w:val="it-IT"/>
        </w:rPr>
        <w:tab/>
      </w:r>
      <w:r w:rsidR="000B2532" w:rsidRPr="003B2465">
        <w:rPr>
          <w:rFonts w:ascii="Arial" w:eastAsia="Georgia" w:hAnsi="Arial"/>
          <w:color w:val="auto"/>
          <w:sz w:val="20"/>
          <w:szCs w:val="20"/>
          <w:lang w:val="it-IT"/>
        </w:rPr>
        <w:t>Prof</w:t>
      </w:r>
      <w:r w:rsidR="00C11A85" w:rsidRPr="003B2465">
        <w:rPr>
          <w:rFonts w:ascii="Arial" w:eastAsia="Georgia" w:hAnsi="Arial"/>
          <w:color w:val="auto"/>
          <w:sz w:val="20"/>
          <w:szCs w:val="20"/>
          <w:lang w:val="it-IT"/>
        </w:rPr>
        <w:t>.</w:t>
      </w:r>
      <w:r w:rsidR="000B2532" w:rsidRPr="003B2465">
        <w:rPr>
          <w:rFonts w:ascii="Arial" w:eastAsia="Georgia" w:hAnsi="Arial"/>
          <w:color w:val="auto"/>
          <w:sz w:val="20"/>
          <w:szCs w:val="20"/>
          <w:lang w:val="it-IT"/>
        </w:rPr>
        <w:t xml:space="preserve"> Leonardo G. Romeo</w:t>
      </w:r>
      <w:r w:rsidR="006F4B9C" w:rsidRPr="003B2465">
        <w:rPr>
          <w:rFonts w:ascii="Arial" w:eastAsia="Georgia" w:hAnsi="Arial"/>
          <w:color w:val="auto"/>
          <w:sz w:val="20"/>
          <w:szCs w:val="20"/>
          <w:lang w:val="it-IT"/>
        </w:rPr>
        <w:t xml:space="preserve"> </w:t>
      </w:r>
      <w:hyperlink r:id="rId9" w:history="1">
        <w:r w:rsidR="00E40A50" w:rsidRPr="003B2465">
          <w:rPr>
            <w:rStyle w:val="Hyperlink"/>
            <w:rFonts w:ascii="Arial" w:eastAsia="Georgia" w:hAnsi="Arial"/>
            <w:sz w:val="20"/>
            <w:szCs w:val="20"/>
            <w:lang w:val="it-IT"/>
          </w:rPr>
          <w:t>leonardo.romeo@nyu.edu</w:t>
        </w:r>
      </w:hyperlink>
      <w:r w:rsidR="00E40A50" w:rsidRPr="003B2465">
        <w:rPr>
          <w:rFonts w:ascii="Arial" w:eastAsia="Georgia" w:hAnsi="Arial"/>
          <w:color w:val="auto"/>
          <w:sz w:val="20"/>
          <w:szCs w:val="20"/>
          <w:lang w:val="it-IT"/>
        </w:rPr>
        <w:t xml:space="preserve"> </w:t>
      </w:r>
    </w:p>
    <w:p w14:paraId="3B18CB3E" w14:textId="2E56B90C" w:rsidR="00927A87" w:rsidRPr="00DF1955" w:rsidRDefault="00927A87" w:rsidP="009E3D88">
      <w:pPr>
        <w:ind w:left="3600" w:firstLine="720"/>
        <w:rPr>
          <w:rFonts w:ascii="Arial" w:eastAsia="Georgia" w:hAnsi="Arial"/>
          <w:color w:val="auto"/>
          <w:sz w:val="20"/>
          <w:szCs w:val="20"/>
          <w:lang w:val="it-IT"/>
        </w:rPr>
      </w:pPr>
      <w:r w:rsidRPr="00DF1955">
        <w:rPr>
          <w:rFonts w:ascii="Arial" w:eastAsia="Georgia" w:hAnsi="Arial"/>
          <w:color w:val="auto"/>
          <w:sz w:val="20"/>
          <w:szCs w:val="20"/>
          <w:lang w:val="it-IT"/>
        </w:rPr>
        <w:t>Prof</w:t>
      </w:r>
      <w:r w:rsidR="00D72DE6" w:rsidRPr="00DF1955">
        <w:rPr>
          <w:rFonts w:ascii="Arial" w:eastAsia="Georgia" w:hAnsi="Arial"/>
          <w:color w:val="auto"/>
          <w:sz w:val="20"/>
          <w:szCs w:val="20"/>
          <w:lang w:val="it-IT"/>
        </w:rPr>
        <w:t>.</w:t>
      </w:r>
      <w:r w:rsidRPr="00DF1955">
        <w:rPr>
          <w:rFonts w:ascii="Arial" w:eastAsia="Georgia" w:hAnsi="Arial"/>
          <w:color w:val="auto"/>
          <w:sz w:val="20"/>
          <w:szCs w:val="20"/>
          <w:lang w:val="it-IT"/>
        </w:rPr>
        <w:t xml:space="preserve"> Giuliano Bosi </w:t>
      </w:r>
      <w:hyperlink r:id="rId10" w:history="1">
        <w:r w:rsidR="009E3D88" w:rsidRPr="00DF1955">
          <w:rPr>
            <w:rStyle w:val="Hyperlink"/>
            <w:rFonts w:ascii="Arial" w:eastAsia="Georgia" w:hAnsi="Arial"/>
            <w:sz w:val="20"/>
            <w:szCs w:val="20"/>
            <w:lang w:val="it-IT"/>
          </w:rPr>
          <w:t>giuliano.bosi@nyu.edu</w:t>
        </w:r>
      </w:hyperlink>
      <w:r w:rsidR="009E3D88" w:rsidRPr="00DF1955">
        <w:rPr>
          <w:rFonts w:ascii="Arial" w:eastAsia="Georgia" w:hAnsi="Arial"/>
          <w:color w:val="auto"/>
          <w:sz w:val="20"/>
          <w:szCs w:val="20"/>
          <w:lang w:val="it-IT"/>
        </w:rPr>
        <w:t xml:space="preserve"> </w:t>
      </w:r>
    </w:p>
    <w:p w14:paraId="4139EE4D" w14:textId="040BF01D" w:rsidR="00927A87" w:rsidRPr="00DF1955" w:rsidRDefault="0043041F" w:rsidP="00800CA0">
      <w:pPr>
        <w:ind w:left="1440" w:firstLine="720"/>
        <w:rPr>
          <w:rFonts w:ascii="Arial" w:eastAsia="Georgia" w:hAnsi="Arial"/>
          <w:color w:val="auto"/>
          <w:sz w:val="20"/>
          <w:szCs w:val="20"/>
        </w:rPr>
      </w:pPr>
      <w:r w:rsidRPr="0043041F">
        <w:rPr>
          <w:rFonts w:ascii="Arial" w:eastAsia="Georgia" w:hAnsi="Arial"/>
          <w:b/>
          <w:bCs/>
          <w:color w:val="auto"/>
          <w:sz w:val="20"/>
          <w:szCs w:val="20"/>
        </w:rPr>
        <w:t>OFFICE HOURS</w:t>
      </w:r>
      <w:r w:rsidR="00927A87" w:rsidRPr="00DF1955">
        <w:rPr>
          <w:rFonts w:ascii="Arial" w:eastAsia="Georgia" w:hAnsi="Arial"/>
          <w:color w:val="auto"/>
          <w:sz w:val="20"/>
          <w:szCs w:val="20"/>
        </w:rPr>
        <w:t xml:space="preserve"> </w:t>
      </w:r>
      <w:r>
        <w:rPr>
          <w:rFonts w:ascii="Arial" w:eastAsia="Georgia" w:hAnsi="Arial"/>
          <w:color w:val="auto"/>
          <w:sz w:val="20"/>
          <w:szCs w:val="20"/>
        </w:rPr>
        <w:tab/>
        <w:t>B</w:t>
      </w:r>
      <w:r w:rsidR="00927A87" w:rsidRPr="00DF1955">
        <w:rPr>
          <w:rFonts w:ascii="Arial" w:eastAsia="Georgia" w:hAnsi="Arial"/>
          <w:color w:val="auto"/>
          <w:sz w:val="20"/>
          <w:szCs w:val="20"/>
        </w:rPr>
        <w:t>y appointment</w:t>
      </w:r>
    </w:p>
    <w:p w14:paraId="6677E593" w14:textId="77777777" w:rsidR="00927A87" w:rsidRDefault="00927A87" w:rsidP="00633945">
      <w:pPr>
        <w:rPr>
          <w:rFonts w:eastAsia="Georgia" w:cs="Georgia"/>
          <w:b/>
          <w:color w:val="auto"/>
        </w:rPr>
      </w:pPr>
    </w:p>
    <w:p w14:paraId="10586ADA" w14:textId="77777777" w:rsidR="00D02EBF" w:rsidRDefault="00D02EBF" w:rsidP="00633945">
      <w:pPr>
        <w:rPr>
          <w:rFonts w:eastAsia="Georgia" w:cs="Georgia"/>
          <w:b/>
          <w:color w:val="auto"/>
        </w:rPr>
      </w:pPr>
    </w:p>
    <w:p w14:paraId="44EC2C7F" w14:textId="0132AE61" w:rsidR="0078769A" w:rsidRPr="00162A33" w:rsidRDefault="00996401" w:rsidP="00633945">
      <w:pPr>
        <w:rPr>
          <w:rFonts w:ascii="Arial" w:eastAsia="Georgia" w:hAnsi="Arial"/>
          <w:b/>
          <w:color w:val="auto"/>
          <w:sz w:val="20"/>
          <w:szCs w:val="20"/>
        </w:rPr>
      </w:pPr>
      <w:r w:rsidRPr="00162A33">
        <w:rPr>
          <w:rFonts w:ascii="Arial" w:eastAsia="Georgia" w:hAnsi="Arial"/>
          <w:b/>
          <w:color w:val="auto"/>
          <w:sz w:val="20"/>
          <w:szCs w:val="20"/>
        </w:rPr>
        <w:t>Course Description</w:t>
      </w:r>
    </w:p>
    <w:p w14:paraId="3373E685" w14:textId="77777777" w:rsidR="004C5450" w:rsidRPr="002F0308" w:rsidRDefault="004C5450" w:rsidP="00F53941">
      <w:pPr>
        <w:jc w:val="both"/>
        <w:rPr>
          <w:rFonts w:eastAsia="Georgia" w:cs="Georgia"/>
          <w:color w:val="auto"/>
        </w:rPr>
      </w:pPr>
    </w:p>
    <w:p w14:paraId="22CD0B53" w14:textId="77777777" w:rsidR="00BA6D0F" w:rsidRPr="00BA6D0F" w:rsidRDefault="00BA6D0F" w:rsidP="00BA6D0F">
      <w:pPr>
        <w:pStyle w:val="NoSpacing"/>
        <w:jc w:val="both"/>
        <w:rPr>
          <w:rFonts w:ascii="Arial" w:hAnsi="Arial" w:cs="Arial"/>
          <w:color w:val="000000" w:themeColor="text1"/>
          <w:sz w:val="20"/>
          <w:szCs w:val="20"/>
        </w:rPr>
      </w:pPr>
      <w:r w:rsidRPr="00BA6D0F">
        <w:rPr>
          <w:rFonts w:ascii="Arial" w:hAnsi="Arial" w:cs="Arial"/>
          <w:color w:val="000000" w:themeColor="text1"/>
          <w:sz w:val="20"/>
          <w:szCs w:val="20"/>
        </w:rPr>
        <w:t>This course is about scoping and planning public sector investment projects and the basic knowledge and skills required for their financial and economic appraisal (‘ex-ante’ evaluation).</w:t>
      </w:r>
    </w:p>
    <w:p w14:paraId="2F3834B0" w14:textId="77777777" w:rsidR="00BA6D0F" w:rsidRPr="00BA6D0F" w:rsidRDefault="00BA6D0F" w:rsidP="00BA6D0F">
      <w:pPr>
        <w:pStyle w:val="NoSpacing"/>
        <w:jc w:val="both"/>
        <w:rPr>
          <w:rFonts w:ascii="Arial" w:hAnsi="Arial" w:cs="Arial"/>
          <w:color w:val="000000" w:themeColor="text1"/>
          <w:sz w:val="20"/>
          <w:szCs w:val="20"/>
        </w:rPr>
      </w:pPr>
    </w:p>
    <w:p w14:paraId="1A4A0CFF" w14:textId="77777777" w:rsidR="00BA6D0F" w:rsidRPr="00BA6D0F" w:rsidRDefault="00BA6D0F" w:rsidP="00BA6D0F">
      <w:pPr>
        <w:pStyle w:val="NoSpacing"/>
        <w:jc w:val="both"/>
        <w:rPr>
          <w:rFonts w:ascii="Arial" w:hAnsi="Arial" w:cs="Arial"/>
          <w:color w:val="000000" w:themeColor="text1"/>
          <w:sz w:val="20"/>
          <w:szCs w:val="20"/>
        </w:rPr>
      </w:pPr>
      <w:r w:rsidRPr="00BA6D0F">
        <w:rPr>
          <w:rFonts w:ascii="Arial" w:hAnsi="Arial" w:cs="Arial"/>
          <w:color w:val="000000" w:themeColor="text1"/>
          <w:sz w:val="20"/>
          <w:szCs w:val="20"/>
        </w:rPr>
        <w:t>The focus is on urban infrastructure projects identified, prioritized, and appraised through local/municipal planning processes. Case studies include water supply and sewerage, urban transport, solid waste management, and green infrastructure.</w:t>
      </w:r>
    </w:p>
    <w:p w14:paraId="25E149F0" w14:textId="77777777" w:rsidR="00BA6D0F" w:rsidRPr="00BA6D0F" w:rsidRDefault="00BA6D0F" w:rsidP="00BA6D0F">
      <w:pPr>
        <w:pStyle w:val="NoSpacing"/>
        <w:jc w:val="both"/>
        <w:rPr>
          <w:rFonts w:ascii="Arial" w:hAnsi="Arial" w:cs="Arial"/>
          <w:color w:val="000000" w:themeColor="text1"/>
          <w:sz w:val="20"/>
          <w:szCs w:val="20"/>
        </w:rPr>
      </w:pPr>
      <w:r w:rsidRPr="00BA6D0F">
        <w:rPr>
          <w:rFonts w:ascii="Arial" w:hAnsi="Arial" w:cs="Arial"/>
          <w:color w:val="000000" w:themeColor="text1"/>
          <w:sz w:val="20"/>
          <w:szCs w:val="20"/>
        </w:rPr>
        <w:t xml:space="preserve"> </w:t>
      </w:r>
    </w:p>
    <w:p w14:paraId="4EDE319C" w14:textId="77777777" w:rsidR="00BA6D0F" w:rsidRPr="00BA6D0F" w:rsidRDefault="00BA6D0F" w:rsidP="00BA6D0F">
      <w:pPr>
        <w:pStyle w:val="NoSpacing"/>
        <w:jc w:val="both"/>
        <w:rPr>
          <w:rFonts w:ascii="Arial" w:hAnsi="Arial" w:cs="Arial"/>
          <w:b/>
          <w:bCs/>
          <w:color w:val="000000" w:themeColor="text1"/>
          <w:sz w:val="20"/>
          <w:szCs w:val="20"/>
        </w:rPr>
      </w:pPr>
      <w:r w:rsidRPr="00BA6D0F">
        <w:rPr>
          <w:rFonts w:ascii="Arial" w:hAnsi="Arial" w:cs="Arial"/>
          <w:color w:val="000000" w:themeColor="text1"/>
          <w:sz w:val="20"/>
          <w:szCs w:val="20"/>
        </w:rPr>
        <w:t xml:space="preserve">While offered as part of the Wagner’s Master of Urban Planning (MUP) International Planning Specialization and aligned with current practices of international development banks, the UN and other Aid Agencies, the course is intended for policy analysts, urban planners, and engineers working in both developed and developing countries, as most of its technical content is relevant to both contexts. </w:t>
      </w:r>
    </w:p>
    <w:p w14:paraId="3D221B11" w14:textId="77777777" w:rsidR="00BA6D0F" w:rsidRPr="00BA6D0F" w:rsidRDefault="00BA6D0F" w:rsidP="00BA6D0F">
      <w:pPr>
        <w:pStyle w:val="NoSpacing"/>
        <w:jc w:val="both"/>
        <w:rPr>
          <w:rFonts w:ascii="Arial" w:hAnsi="Arial" w:cs="Arial"/>
          <w:color w:val="000000" w:themeColor="text1"/>
          <w:sz w:val="20"/>
          <w:szCs w:val="20"/>
        </w:rPr>
      </w:pPr>
    </w:p>
    <w:p w14:paraId="60753C82" w14:textId="77777777" w:rsidR="00BA6D0F" w:rsidRPr="00BA6D0F" w:rsidRDefault="00BA6D0F" w:rsidP="00BA6D0F">
      <w:pPr>
        <w:pStyle w:val="NoSpacing"/>
        <w:jc w:val="both"/>
        <w:rPr>
          <w:rFonts w:ascii="Arial" w:hAnsi="Arial" w:cs="Arial"/>
          <w:color w:val="000000" w:themeColor="text1"/>
          <w:sz w:val="20"/>
          <w:szCs w:val="20"/>
        </w:rPr>
      </w:pPr>
      <w:r w:rsidRPr="00BA6D0F">
        <w:rPr>
          <w:rFonts w:ascii="Arial" w:hAnsi="Arial" w:cs="Arial"/>
          <w:color w:val="000000" w:themeColor="text1"/>
          <w:sz w:val="20"/>
          <w:szCs w:val="20"/>
        </w:rPr>
        <w:t>By taking this course, students should be able to:</w:t>
      </w:r>
    </w:p>
    <w:p w14:paraId="0C9F1F32" w14:textId="77777777" w:rsidR="00BA6D0F" w:rsidRPr="00BA6D0F" w:rsidRDefault="00BA6D0F" w:rsidP="00651796">
      <w:pPr>
        <w:pStyle w:val="NoSpacing"/>
        <w:numPr>
          <w:ilvl w:val="0"/>
          <w:numId w:val="25"/>
        </w:numPr>
        <w:jc w:val="both"/>
        <w:rPr>
          <w:rFonts w:ascii="Arial" w:hAnsi="Arial" w:cs="Arial"/>
          <w:color w:val="000000" w:themeColor="text1"/>
          <w:sz w:val="20"/>
          <w:szCs w:val="20"/>
        </w:rPr>
      </w:pPr>
      <w:r w:rsidRPr="00BA6D0F">
        <w:rPr>
          <w:rFonts w:ascii="Arial" w:hAnsi="Arial" w:cs="Arial"/>
          <w:color w:val="000000" w:themeColor="text1"/>
          <w:sz w:val="20"/>
          <w:szCs w:val="20"/>
        </w:rPr>
        <w:t>Understand how urban infrastructure projects are identified, prioritized, and appraised within the broader public sector investment programming and capital budgeting processes.</w:t>
      </w:r>
    </w:p>
    <w:p w14:paraId="4F7C7E15" w14:textId="77777777" w:rsidR="00BA6D0F" w:rsidRPr="00BA6D0F" w:rsidRDefault="00BA6D0F" w:rsidP="00651796">
      <w:pPr>
        <w:pStyle w:val="NoSpacing"/>
        <w:numPr>
          <w:ilvl w:val="0"/>
          <w:numId w:val="25"/>
        </w:numPr>
        <w:jc w:val="both"/>
        <w:rPr>
          <w:rFonts w:ascii="Arial" w:hAnsi="Arial" w:cs="Arial"/>
          <w:color w:val="000000" w:themeColor="text1"/>
          <w:sz w:val="20"/>
          <w:szCs w:val="20"/>
        </w:rPr>
      </w:pPr>
      <w:r w:rsidRPr="00BA6D0F">
        <w:rPr>
          <w:rFonts w:ascii="Arial" w:hAnsi="Arial" w:cs="Arial"/>
          <w:color w:val="000000" w:themeColor="text1"/>
          <w:sz w:val="20"/>
          <w:szCs w:val="20"/>
        </w:rPr>
        <w:t>Appreciate the need for well-prepared “business cases” for urban infrastructure projects.</w:t>
      </w:r>
    </w:p>
    <w:p w14:paraId="75FDB8F4" w14:textId="77777777" w:rsidR="00BA6D0F" w:rsidRPr="00BA6D0F" w:rsidRDefault="00BA6D0F" w:rsidP="00651796">
      <w:pPr>
        <w:pStyle w:val="NoSpacing"/>
        <w:numPr>
          <w:ilvl w:val="0"/>
          <w:numId w:val="25"/>
        </w:numPr>
        <w:jc w:val="both"/>
        <w:rPr>
          <w:rFonts w:ascii="Arial" w:hAnsi="Arial" w:cs="Arial"/>
          <w:color w:val="000000" w:themeColor="text1"/>
          <w:sz w:val="20"/>
          <w:szCs w:val="20"/>
        </w:rPr>
      </w:pPr>
      <w:r w:rsidRPr="00BA6D0F">
        <w:rPr>
          <w:rFonts w:ascii="Arial" w:hAnsi="Arial" w:cs="Arial"/>
          <w:color w:val="000000" w:themeColor="text1"/>
          <w:sz w:val="20"/>
          <w:szCs w:val="20"/>
        </w:rPr>
        <w:t>Become familiar with the basic finance and welfare economics concepts underpinning the analysis of public sector investments and learn the basics of the Multi-criteria Analysis (MCA) and Cost-Benefit Analysis (CBA) techniques.</w:t>
      </w:r>
    </w:p>
    <w:p w14:paraId="21AD53DD" w14:textId="77777777" w:rsidR="00BA6D0F" w:rsidRPr="00BA6D0F" w:rsidRDefault="00BA6D0F" w:rsidP="00651796">
      <w:pPr>
        <w:pStyle w:val="NoSpacing"/>
        <w:numPr>
          <w:ilvl w:val="0"/>
          <w:numId w:val="25"/>
        </w:numPr>
        <w:jc w:val="both"/>
        <w:rPr>
          <w:rFonts w:ascii="Arial" w:hAnsi="Arial" w:cs="Arial"/>
          <w:color w:val="000000" w:themeColor="text1"/>
          <w:sz w:val="20"/>
          <w:szCs w:val="20"/>
        </w:rPr>
      </w:pPr>
      <w:r w:rsidRPr="00BA6D0F">
        <w:rPr>
          <w:rFonts w:ascii="Arial" w:hAnsi="Arial" w:cs="Arial"/>
          <w:color w:val="000000" w:themeColor="text1"/>
          <w:sz w:val="20"/>
          <w:szCs w:val="20"/>
        </w:rPr>
        <w:t xml:space="preserve">Understand how to assess the financial feasibility and bankability of development projects. </w:t>
      </w:r>
    </w:p>
    <w:p w14:paraId="11771C6E" w14:textId="77777777" w:rsidR="00BA6D0F" w:rsidRPr="00BA6D0F" w:rsidRDefault="00BA6D0F" w:rsidP="00651796">
      <w:pPr>
        <w:pStyle w:val="NoSpacing"/>
        <w:numPr>
          <w:ilvl w:val="0"/>
          <w:numId w:val="25"/>
        </w:numPr>
        <w:jc w:val="both"/>
        <w:rPr>
          <w:rFonts w:ascii="Arial" w:hAnsi="Arial" w:cs="Arial"/>
          <w:color w:val="000000" w:themeColor="text1"/>
          <w:sz w:val="20"/>
          <w:szCs w:val="20"/>
        </w:rPr>
      </w:pPr>
      <w:r w:rsidRPr="00BA6D0F">
        <w:rPr>
          <w:rFonts w:ascii="Arial" w:hAnsi="Arial" w:cs="Arial"/>
          <w:color w:val="000000" w:themeColor="text1"/>
          <w:sz w:val="20"/>
          <w:szCs w:val="20"/>
        </w:rPr>
        <w:t xml:space="preserve">Understand how to identify, quantify, and value development projects' economic, social, and environmental externalities. </w:t>
      </w:r>
    </w:p>
    <w:p w14:paraId="218A64F4" w14:textId="60D3D7D6" w:rsidR="00BA6D0F" w:rsidRPr="00BA6D0F" w:rsidRDefault="00BA6D0F" w:rsidP="00651796">
      <w:pPr>
        <w:pStyle w:val="NoSpacing"/>
        <w:numPr>
          <w:ilvl w:val="0"/>
          <w:numId w:val="25"/>
        </w:numPr>
        <w:jc w:val="both"/>
        <w:rPr>
          <w:rFonts w:ascii="Arial" w:hAnsi="Arial" w:cs="Arial"/>
          <w:color w:val="000000" w:themeColor="text1"/>
          <w:sz w:val="20"/>
          <w:szCs w:val="20"/>
        </w:rPr>
      </w:pPr>
      <w:r w:rsidRPr="00BA6D0F">
        <w:rPr>
          <w:rFonts w:ascii="Arial" w:hAnsi="Arial" w:cs="Arial"/>
          <w:color w:val="000000" w:themeColor="text1"/>
          <w:sz w:val="20"/>
          <w:szCs w:val="20"/>
        </w:rPr>
        <w:t xml:space="preserve">Practice the integrated (technical, financial, institutional, economic, social, and environmental) appraisal of </w:t>
      </w:r>
      <w:r w:rsidR="00EA6015">
        <w:rPr>
          <w:rFonts w:ascii="Arial" w:hAnsi="Arial" w:cs="Arial"/>
          <w:color w:val="000000" w:themeColor="text1"/>
          <w:sz w:val="20"/>
          <w:szCs w:val="20"/>
        </w:rPr>
        <w:t xml:space="preserve">two </w:t>
      </w:r>
      <w:r w:rsidRPr="00BA6D0F">
        <w:rPr>
          <w:rFonts w:ascii="Arial" w:hAnsi="Arial" w:cs="Arial"/>
          <w:color w:val="000000" w:themeColor="text1"/>
          <w:sz w:val="20"/>
          <w:szCs w:val="20"/>
        </w:rPr>
        <w:t xml:space="preserve">urban infrastructure projects of moderate scale and complexity and conduct a relevant risk analysis. </w:t>
      </w:r>
    </w:p>
    <w:p w14:paraId="554FB8EF" w14:textId="77777777" w:rsidR="00BA6D0F" w:rsidRPr="00590D77" w:rsidRDefault="00BA6D0F" w:rsidP="00BA6D0F">
      <w:pPr>
        <w:pStyle w:val="NoSpacing"/>
        <w:jc w:val="both"/>
        <w:rPr>
          <w:rFonts w:ascii="Tahoma" w:eastAsia="Georgia" w:hAnsi="Tahoma" w:cs="Tahoma"/>
          <w:color w:val="000000" w:themeColor="text1"/>
        </w:rPr>
      </w:pPr>
    </w:p>
    <w:p w14:paraId="0A796E4F" w14:textId="77777777" w:rsidR="006B4307" w:rsidRDefault="00BA6D0F" w:rsidP="005B3C15">
      <w:pPr>
        <w:jc w:val="both"/>
        <w:rPr>
          <w:rFonts w:ascii="Arial" w:hAnsi="Arial"/>
          <w:color w:val="000000" w:themeColor="text1"/>
          <w:sz w:val="20"/>
          <w:szCs w:val="20"/>
        </w:rPr>
      </w:pPr>
      <w:r w:rsidRPr="00162A33">
        <w:rPr>
          <w:rFonts w:ascii="Arial" w:eastAsia="Georgia" w:hAnsi="Arial"/>
          <w:color w:val="000000" w:themeColor="text1"/>
          <w:sz w:val="20"/>
          <w:szCs w:val="20"/>
        </w:rPr>
        <w:t xml:space="preserve">The course combines lectures and computer lab sessions for the financial </w:t>
      </w:r>
      <w:r w:rsidR="00162A33" w:rsidRPr="00162A33">
        <w:rPr>
          <w:rFonts w:ascii="Arial" w:eastAsia="Georgia" w:hAnsi="Arial"/>
          <w:color w:val="000000" w:themeColor="text1"/>
          <w:sz w:val="20"/>
          <w:szCs w:val="20"/>
        </w:rPr>
        <w:t>modeling</w:t>
      </w:r>
      <w:r w:rsidRPr="00162A33">
        <w:rPr>
          <w:rFonts w:ascii="Arial" w:eastAsia="Georgia" w:hAnsi="Arial"/>
          <w:color w:val="000000" w:themeColor="text1"/>
          <w:sz w:val="20"/>
          <w:szCs w:val="20"/>
        </w:rPr>
        <w:t xml:space="preserve"> of projects (in MS Excel) and the application of</w:t>
      </w:r>
      <w:r w:rsidRPr="00162A33">
        <w:rPr>
          <w:rFonts w:ascii="Arial" w:hAnsi="Arial"/>
          <w:color w:val="000000" w:themeColor="text1"/>
          <w:sz w:val="20"/>
          <w:szCs w:val="20"/>
        </w:rPr>
        <w:t xml:space="preserve"> industry-standard software for probabilistic risk analysis (Oracle’s Crystal Ball) </w:t>
      </w:r>
    </w:p>
    <w:p w14:paraId="69AE3591" w14:textId="799B5208" w:rsidR="005B3C15" w:rsidRPr="006B4307" w:rsidRDefault="005B3C15" w:rsidP="005B3C15">
      <w:pPr>
        <w:jc w:val="both"/>
        <w:rPr>
          <w:rFonts w:ascii="Arial" w:eastAsia="Georgia" w:hAnsi="Arial"/>
          <w:color w:val="auto"/>
          <w:sz w:val="20"/>
          <w:szCs w:val="20"/>
        </w:rPr>
      </w:pPr>
      <w:r w:rsidRPr="006B4307">
        <w:rPr>
          <w:rFonts w:ascii="Arial" w:eastAsia="Georgia" w:hAnsi="Arial"/>
          <w:color w:val="auto"/>
          <w:sz w:val="20"/>
          <w:szCs w:val="20"/>
        </w:rPr>
        <w:t>The achievement of the course objectives will be monitored through one-to-one interaction with the instructors in the laboratory section of the course</w:t>
      </w:r>
      <w:r w:rsidR="006B4307" w:rsidRPr="006B4307">
        <w:rPr>
          <w:rFonts w:ascii="Arial" w:eastAsia="Georgia" w:hAnsi="Arial"/>
          <w:color w:val="auto"/>
          <w:sz w:val="20"/>
          <w:szCs w:val="20"/>
        </w:rPr>
        <w:t>. It will</w:t>
      </w:r>
      <w:r w:rsidRPr="006B4307">
        <w:rPr>
          <w:rFonts w:ascii="Arial" w:eastAsia="Georgia" w:hAnsi="Arial"/>
          <w:color w:val="auto"/>
          <w:sz w:val="20"/>
          <w:szCs w:val="20"/>
        </w:rPr>
        <w:t xml:space="preserve"> be assessed through assignments, ‘real world’ </w:t>
      </w:r>
      <w:r w:rsidR="009D33D6">
        <w:rPr>
          <w:rFonts w:ascii="Arial" w:eastAsia="Georgia" w:hAnsi="Arial"/>
          <w:color w:val="auto"/>
          <w:sz w:val="20"/>
          <w:szCs w:val="20"/>
        </w:rPr>
        <w:t>project appraisal exercises,</w:t>
      </w:r>
      <w:r w:rsidRPr="006B4307">
        <w:rPr>
          <w:rFonts w:ascii="Arial" w:eastAsia="Georgia" w:hAnsi="Arial"/>
          <w:color w:val="auto"/>
          <w:sz w:val="20"/>
          <w:szCs w:val="20"/>
        </w:rPr>
        <w:t xml:space="preserve"> and a final exam.</w:t>
      </w:r>
    </w:p>
    <w:p w14:paraId="6E768FEC" w14:textId="5B49DAC2" w:rsidR="00BA6D0F" w:rsidRPr="00162A33" w:rsidRDefault="00BA6D0F" w:rsidP="00BA6D0F">
      <w:pPr>
        <w:pStyle w:val="NoSpacing"/>
        <w:jc w:val="both"/>
        <w:rPr>
          <w:rFonts w:ascii="Arial" w:eastAsia="Georgia" w:hAnsi="Arial" w:cs="Arial"/>
          <w:color w:val="000000" w:themeColor="text1"/>
          <w:sz w:val="20"/>
          <w:szCs w:val="20"/>
        </w:rPr>
      </w:pPr>
    </w:p>
    <w:p w14:paraId="37B67A2B" w14:textId="77777777" w:rsidR="00927A87" w:rsidRPr="00BA6D0F" w:rsidRDefault="00927A87" w:rsidP="00173C31">
      <w:pPr>
        <w:pStyle w:val="ListParagraph"/>
        <w:ind w:left="0"/>
        <w:jc w:val="both"/>
        <w:rPr>
          <w:color w:val="auto"/>
          <w:lang w:val="en-US"/>
        </w:rPr>
      </w:pPr>
    </w:p>
    <w:p w14:paraId="6E799990" w14:textId="26ADCAB1" w:rsidR="00B408CD" w:rsidRPr="00D90CCA" w:rsidRDefault="00B408CD" w:rsidP="00173C31">
      <w:pPr>
        <w:pStyle w:val="ListParagraph"/>
        <w:ind w:left="0"/>
        <w:jc w:val="both"/>
        <w:rPr>
          <w:rFonts w:ascii="Arial" w:hAnsi="Arial"/>
          <w:color w:val="auto"/>
          <w:sz w:val="20"/>
          <w:szCs w:val="20"/>
        </w:rPr>
      </w:pPr>
      <w:r w:rsidRPr="00D90CCA">
        <w:rPr>
          <w:rFonts w:ascii="Arial" w:hAnsi="Arial"/>
          <w:color w:val="auto"/>
          <w:sz w:val="20"/>
          <w:szCs w:val="20"/>
        </w:rPr>
        <w:t>K</w:t>
      </w:r>
      <w:r w:rsidR="00DB46ED" w:rsidRPr="00D90CCA">
        <w:rPr>
          <w:rFonts w:ascii="Arial" w:hAnsi="Arial"/>
          <w:color w:val="auto"/>
          <w:sz w:val="20"/>
          <w:szCs w:val="20"/>
        </w:rPr>
        <w:t xml:space="preserve">nowledge and skills acquired in this course </w:t>
      </w:r>
      <w:r w:rsidR="00EC0A45" w:rsidRPr="00D90CCA">
        <w:rPr>
          <w:rFonts w:ascii="Arial" w:hAnsi="Arial"/>
          <w:color w:val="auto"/>
          <w:sz w:val="20"/>
          <w:szCs w:val="20"/>
        </w:rPr>
        <w:t>would be</w:t>
      </w:r>
      <w:r w:rsidR="00DB46ED" w:rsidRPr="00D90CCA">
        <w:rPr>
          <w:rFonts w:ascii="Arial" w:hAnsi="Arial"/>
          <w:color w:val="auto"/>
          <w:sz w:val="20"/>
          <w:szCs w:val="20"/>
        </w:rPr>
        <w:t xml:space="preserve"> </w:t>
      </w:r>
      <w:r w:rsidRPr="00D90CCA">
        <w:rPr>
          <w:rFonts w:ascii="Arial" w:hAnsi="Arial"/>
          <w:color w:val="auto"/>
          <w:sz w:val="20"/>
          <w:szCs w:val="20"/>
        </w:rPr>
        <w:t>valuable</w:t>
      </w:r>
      <w:r w:rsidR="00DB46ED" w:rsidRPr="00D90CCA">
        <w:rPr>
          <w:rFonts w:ascii="Arial" w:hAnsi="Arial"/>
          <w:color w:val="auto"/>
          <w:sz w:val="20"/>
          <w:szCs w:val="20"/>
        </w:rPr>
        <w:t xml:space="preserve"> to students</w:t>
      </w:r>
      <w:r w:rsidRPr="00D90CCA">
        <w:rPr>
          <w:rFonts w:ascii="Arial" w:hAnsi="Arial"/>
          <w:color w:val="auto"/>
          <w:sz w:val="20"/>
          <w:szCs w:val="20"/>
        </w:rPr>
        <w:t>:</w:t>
      </w:r>
      <w:r w:rsidR="00DB46ED" w:rsidRPr="00D90CCA">
        <w:rPr>
          <w:rFonts w:ascii="Arial" w:hAnsi="Arial"/>
          <w:color w:val="auto"/>
          <w:sz w:val="20"/>
          <w:szCs w:val="20"/>
        </w:rPr>
        <w:t xml:space="preserve"> </w:t>
      </w:r>
    </w:p>
    <w:p w14:paraId="3AA9FF24" w14:textId="165D509E" w:rsidR="003D0877" w:rsidRPr="00D90CCA" w:rsidRDefault="005D51F1" w:rsidP="00651796">
      <w:pPr>
        <w:pStyle w:val="ListParagraph"/>
        <w:numPr>
          <w:ilvl w:val="0"/>
          <w:numId w:val="24"/>
        </w:numPr>
        <w:jc w:val="both"/>
        <w:rPr>
          <w:rFonts w:ascii="Arial" w:hAnsi="Arial"/>
          <w:color w:val="auto"/>
          <w:sz w:val="20"/>
          <w:szCs w:val="20"/>
        </w:rPr>
      </w:pPr>
      <w:r w:rsidRPr="00D90CCA">
        <w:rPr>
          <w:rFonts w:ascii="Arial" w:hAnsi="Arial"/>
          <w:color w:val="auto"/>
          <w:sz w:val="20"/>
          <w:szCs w:val="20"/>
        </w:rPr>
        <w:t xml:space="preserve">Considering </w:t>
      </w:r>
      <w:r w:rsidR="00DB46ED" w:rsidRPr="00D90CCA">
        <w:rPr>
          <w:rFonts w:ascii="Arial" w:hAnsi="Arial"/>
          <w:color w:val="auto"/>
          <w:sz w:val="20"/>
          <w:szCs w:val="20"/>
        </w:rPr>
        <w:t>a career in</w:t>
      </w:r>
      <w:r w:rsidR="00EC0A45" w:rsidRPr="00D90CCA">
        <w:rPr>
          <w:rFonts w:ascii="Arial" w:hAnsi="Arial"/>
          <w:color w:val="auto"/>
          <w:sz w:val="20"/>
          <w:szCs w:val="20"/>
        </w:rPr>
        <w:t xml:space="preserve"> </w:t>
      </w:r>
      <w:r w:rsidR="006D6F15" w:rsidRPr="00D90CCA">
        <w:rPr>
          <w:rFonts w:ascii="Arial" w:hAnsi="Arial"/>
          <w:color w:val="auto"/>
          <w:sz w:val="20"/>
          <w:szCs w:val="20"/>
        </w:rPr>
        <w:t>national/</w:t>
      </w:r>
      <w:r w:rsidR="006B36F9" w:rsidRPr="00D90CCA">
        <w:rPr>
          <w:rFonts w:ascii="Arial" w:hAnsi="Arial"/>
          <w:color w:val="auto"/>
          <w:sz w:val="20"/>
          <w:szCs w:val="20"/>
        </w:rPr>
        <w:t xml:space="preserve">local </w:t>
      </w:r>
      <w:r w:rsidR="00491CB3" w:rsidRPr="00D90CCA">
        <w:rPr>
          <w:rFonts w:ascii="Arial" w:hAnsi="Arial"/>
          <w:color w:val="auto"/>
          <w:sz w:val="20"/>
          <w:szCs w:val="20"/>
        </w:rPr>
        <w:t>government</w:t>
      </w:r>
      <w:r w:rsidR="00AA14BC" w:rsidRPr="00D90CCA">
        <w:rPr>
          <w:rFonts w:ascii="Arial" w:hAnsi="Arial"/>
          <w:color w:val="auto"/>
          <w:sz w:val="20"/>
          <w:szCs w:val="20"/>
        </w:rPr>
        <w:t xml:space="preserve"> </w:t>
      </w:r>
      <w:r w:rsidR="008A7C5C" w:rsidRPr="00D90CCA">
        <w:rPr>
          <w:rFonts w:ascii="Arial" w:hAnsi="Arial"/>
          <w:color w:val="auto"/>
          <w:sz w:val="20"/>
          <w:szCs w:val="20"/>
        </w:rPr>
        <w:t>urban</w:t>
      </w:r>
      <w:r w:rsidR="006D6F15" w:rsidRPr="00D90CCA">
        <w:rPr>
          <w:rFonts w:ascii="Arial" w:hAnsi="Arial"/>
          <w:color w:val="auto"/>
          <w:sz w:val="20"/>
          <w:szCs w:val="20"/>
        </w:rPr>
        <w:t>/regional</w:t>
      </w:r>
      <w:r w:rsidR="008A7C5C" w:rsidRPr="00D90CCA">
        <w:rPr>
          <w:rFonts w:ascii="Arial" w:hAnsi="Arial"/>
          <w:color w:val="auto"/>
          <w:sz w:val="20"/>
          <w:szCs w:val="20"/>
        </w:rPr>
        <w:t xml:space="preserve"> </w:t>
      </w:r>
      <w:r w:rsidR="00B408CD" w:rsidRPr="00D90CCA">
        <w:rPr>
          <w:rFonts w:ascii="Arial" w:hAnsi="Arial"/>
          <w:color w:val="auto"/>
          <w:sz w:val="20"/>
          <w:szCs w:val="20"/>
        </w:rPr>
        <w:t xml:space="preserve">planning </w:t>
      </w:r>
      <w:r w:rsidR="004431BF" w:rsidRPr="00D90CCA">
        <w:rPr>
          <w:rFonts w:ascii="Arial" w:hAnsi="Arial"/>
          <w:color w:val="auto"/>
          <w:sz w:val="20"/>
          <w:szCs w:val="20"/>
        </w:rPr>
        <w:t xml:space="preserve">departments, </w:t>
      </w:r>
    </w:p>
    <w:p w14:paraId="4A051044" w14:textId="602C4A30" w:rsidR="00B408CD" w:rsidRPr="00D90CCA" w:rsidRDefault="005D51F1" w:rsidP="00651796">
      <w:pPr>
        <w:pStyle w:val="ListParagraph"/>
        <w:numPr>
          <w:ilvl w:val="0"/>
          <w:numId w:val="24"/>
        </w:numPr>
        <w:jc w:val="both"/>
        <w:rPr>
          <w:rFonts w:ascii="Arial" w:hAnsi="Arial"/>
          <w:color w:val="auto"/>
          <w:sz w:val="20"/>
          <w:szCs w:val="20"/>
        </w:rPr>
      </w:pPr>
      <w:r w:rsidRPr="00D90CCA">
        <w:rPr>
          <w:rFonts w:ascii="Arial" w:hAnsi="Arial"/>
          <w:color w:val="auto"/>
          <w:sz w:val="20"/>
          <w:szCs w:val="20"/>
        </w:rPr>
        <w:t xml:space="preserve">Considering a career in </w:t>
      </w:r>
      <w:r w:rsidR="004431BF" w:rsidRPr="00D90CCA">
        <w:rPr>
          <w:rFonts w:ascii="Arial" w:hAnsi="Arial"/>
          <w:color w:val="auto"/>
          <w:sz w:val="20"/>
          <w:szCs w:val="20"/>
        </w:rPr>
        <w:t>international</w:t>
      </w:r>
      <w:r w:rsidR="00DB46ED" w:rsidRPr="00D90CCA">
        <w:rPr>
          <w:rFonts w:ascii="Arial" w:hAnsi="Arial"/>
          <w:color w:val="auto"/>
          <w:sz w:val="20"/>
          <w:szCs w:val="20"/>
        </w:rPr>
        <w:t xml:space="preserve"> </w:t>
      </w:r>
      <w:r w:rsidR="000A46F3" w:rsidRPr="00D90CCA">
        <w:rPr>
          <w:rFonts w:ascii="Arial" w:hAnsi="Arial"/>
          <w:color w:val="auto"/>
          <w:sz w:val="20"/>
          <w:szCs w:val="20"/>
        </w:rPr>
        <w:t xml:space="preserve">aid </w:t>
      </w:r>
      <w:r w:rsidR="00073A4E" w:rsidRPr="00D90CCA">
        <w:rPr>
          <w:rFonts w:ascii="Arial" w:hAnsi="Arial"/>
          <w:color w:val="auto"/>
          <w:sz w:val="20"/>
          <w:szCs w:val="20"/>
        </w:rPr>
        <w:t xml:space="preserve">agencies </w:t>
      </w:r>
      <w:r w:rsidR="004431BF" w:rsidRPr="00D90CCA">
        <w:rPr>
          <w:rFonts w:ascii="Arial" w:hAnsi="Arial"/>
          <w:color w:val="auto"/>
          <w:sz w:val="20"/>
          <w:szCs w:val="20"/>
        </w:rPr>
        <w:t xml:space="preserve">and developmental NGOs, </w:t>
      </w:r>
      <w:r w:rsidR="00073A4E" w:rsidRPr="00D90CCA">
        <w:rPr>
          <w:rFonts w:ascii="Arial" w:hAnsi="Arial"/>
          <w:color w:val="auto"/>
          <w:sz w:val="20"/>
          <w:szCs w:val="20"/>
        </w:rPr>
        <w:t>or</w:t>
      </w:r>
      <w:r w:rsidR="00B408CD" w:rsidRPr="00D90CCA">
        <w:rPr>
          <w:rFonts w:ascii="Arial" w:hAnsi="Arial"/>
          <w:color w:val="auto"/>
          <w:sz w:val="20"/>
          <w:szCs w:val="20"/>
        </w:rPr>
        <w:t xml:space="preserve"> </w:t>
      </w:r>
    </w:p>
    <w:p w14:paraId="3F4DCA5C" w14:textId="22597356" w:rsidR="00B23E6A" w:rsidRPr="00D90CCA" w:rsidRDefault="00711236" w:rsidP="00651796">
      <w:pPr>
        <w:pStyle w:val="ListParagraph"/>
        <w:numPr>
          <w:ilvl w:val="0"/>
          <w:numId w:val="24"/>
        </w:numPr>
        <w:jc w:val="both"/>
        <w:rPr>
          <w:rFonts w:ascii="Arial" w:eastAsia="Georgia" w:hAnsi="Arial"/>
          <w:color w:val="auto"/>
          <w:sz w:val="20"/>
          <w:szCs w:val="20"/>
        </w:rPr>
      </w:pPr>
      <w:r w:rsidRPr="00D90CCA">
        <w:rPr>
          <w:rFonts w:ascii="Arial" w:hAnsi="Arial"/>
          <w:color w:val="auto"/>
          <w:sz w:val="20"/>
          <w:szCs w:val="20"/>
        </w:rPr>
        <w:t xml:space="preserve">Considering </w:t>
      </w:r>
      <w:r w:rsidR="000A46F3" w:rsidRPr="00D90CCA">
        <w:rPr>
          <w:rFonts w:ascii="Arial" w:hAnsi="Arial"/>
          <w:color w:val="auto"/>
          <w:sz w:val="20"/>
          <w:szCs w:val="20"/>
        </w:rPr>
        <w:t>further</w:t>
      </w:r>
      <w:r w:rsidR="00DB46ED" w:rsidRPr="00D90CCA">
        <w:rPr>
          <w:rFonts w:ascii="Arial" w:hAnsi="Arial"/>
          <w:color w:val="auto"/>
          <w:sz w:val="20"/>
          <w:szCs w:val="20"/>
        </w:rPr>
        <w:t xml:space="preserve"> specialization in </w:t>
      </w:r>
      <w:r w:rsidR="003D0877" w:rsidRPr="00D90CCA">
        <w:rPr>
          <w:rFonts w:ascii="Arial" w:hAnsi="Arial"/>
          <w:color w:val="auto"/>
          <w:sz w:val="20"/>
          <w:szCs w:val="20"/>
        </w:rPr>
        <w:t xml:space="preserve">infrastructure </w:t>
      </w:r>
      <w:r w:rsidR="00DB46ED" w:rsidRPr="00D90CCA">
        <w:rPr>
          <w:rFonts w:ascii="Arial" w:hAnsi="Arial"/>
          <w:color w:val="auto"/>
          <w:sz w:val="20"/>
          <w:szCs w:val="20"/>
        </w:rPr>
        <w:t xml:space="preserve">project finance and </w:t>
      </w:r>
      <w:r w:rsidR="003D0877" w:rsidRPr="00D90CCA">
        <w:rPr>
          <w:rFonts w:ascii="Arial" w:hAnsi="Arial"/>
          <w:color w:val="auto"/>
          <w:sz w:val="20"/>
          <w:szCs w:val="20"/>
        </w:rPr>
        <w:t xml:space="preserve">the development of </w:t>
      </w:r>
      <w:r w:rsidR="006F436B" w:rsidRPr="00D90CCA">
        <w:rPr>
          <w:rFonts w:ascii="Arial" w:hAnsi="Arial"/>
          <w:color w:val="auto"/>
          <w:sz w:val="20"/>
          <w:szCs w:val="20"/>
        </w:rPr>
        <w:t>public-private</w:t>
      </w:r>
      <w:r w:rsidR="00DB46ED" w:rsidRPr="00D90CCA">
        <w:rPr>
          <w:rFonts w:ascii="Arial" w:hAnsi="Arial"/>
          <w:color w:val="auto"/>
          <w:sz w:val="20"/>
          <w:szCs w:val="20"/>
        </w:rPr>
        <w:t xml:space="preserve"> partnerships (PPP).</w:t>
      </w:r>
    </w:p>
    <w:p w14:paraId="2658F41B" w14:textId="77777777" w:rsidR="0078769A" w:rsidRPr="002F0308" w:rsidRDefault="0078769A" w:rsidP="00633945">
      <w:pPr>
        <w:rPr>
          <w:rFonts w:eastAsia="Georgia" w:cs="Georgia"/>
          <w:color w:val="auto"/>
        </w:rPr>
      </w:pPr>
    </w:p>
    <w:p w14:paraId="4EA90BDC" w14:textId="77777777" w:rsidR="0078769A" w:rsidRPr="0020690A" w:rsidRDefault="00996401" w:rsidP="00633945">
      <w:pPr>
        <w:rPr>
          <w:rFonts w:ascii="Arial" w:eastAsia="Georgia" w:hAnsi="Arial"/>
          <w:b/>
          <w:color w:val="auto"/>
          <w:sz w:val="20"/>
          <w:szCs w:val="20"/>
        </w:rPr>
      </w:pPr>
      <w:r w:rsidRPr="0020690A">
        <w:rPr>
          <w:rFonts w:ascii="Arial" w:eastAsia="Georgia" w:hAnsi="Arial"/>
          <w:b/>
          <w:color w:val="auto"/>
          <w:sz w:val="20"/>
          <w:szCs w:val="20"/>
        </w:rPr>
        <w:t>Required Readings</w:t>
      </w:r>
    </w:p>
    <w:p w14:paraId="4638C586" w14:textId="77777777" w:rsidR="004C5450" w:rsidRPr="0020690A" w:rsidRDefault="004C5450" w:rsidP="00633945">
      <w:pPr>
        <w:autoSpaceDE w:val="0"/>
        <w:autoSpaceDN w:val="0"/>
        <w:adjustRightInd w:val="0"/>
        <w:spacing w:line="240" w:lineRule="auto"/>
        <w:jc w:val="both"/>
        <w:rPr>
          <w:rFonts w:ascii="Arial" w:hAnsi="Arial"/>
          <w:color w:val="auto"/>
          <w:sz w:val="20"/>
          <w:szCs w:val="20"/>
        </w:rPr>
      </w:pPr>
    </w:p>
    <w:p w14:paraId="0AFE6DEA" w14:textId="77777777" w:rsidR="008C2E0F" w:rsidRPr="0020690A" w:rsidRDefault="008C2E0F" w:rsidP="00F53941">
      <w:pPr>
        <w:rPr>
          <w:rFonts w:ascii="Arial" w:hAnsi="Arial"/>
          <w:color w:val="auto"/>
          <w:sz w:val="20"/>
          <w:szCs w:val="20"/>
        </w:rPr>
      </w:pPr>
      <w:r w:rsidRPr="0020690A">
        <w:rPr>
          <w:rFonts w:ascii="Arial" w:hAnsi="Arial"/>
          <w:color w:val="auto"/>
          <w:sz w:val="20"/>
          <w:szCs w:val="20"/>
        </w:rPr>
        <w:t>There is no single textbook for this course, but students will be referred to selected sections of:</w:t>
      </w:r>
    </w:p>
    <w:p w14:paraId="5DCB6161" w14:textId="520A4719" w:rsidR="008C2E0F" w:rsidRPr="0020690A" w:rsidRDefault="008C2E0F" w:rsidP="00651796">
      <w:pPr>
        <w:pStyle w:val="ListParagraph"/>
        <w:numPr>
          <w:ilvl w:val="0"/>
          <w:numId w:val="21"/>
        </w:numPr>
        <w:rPr>
          <w:rFonts w:ascii="Arial" w:hAnsi="Arial"/>
          <w:color w:val="auto"/>
          <w:sz w:val="20"/>
          <w:szCs w:val="20"/>
        </w:rPr>
      </w:pPr>
      <w:r w:rsidRPr="0020690A">
        <w:rPr>
          <w:rFonts w:ascii="Arial" w:hAnsi="Arial"/>
          <w:color w:val="auto"/>
          <w:sz w:val="20"/>
          <w:szCs w:val="20"/>
          <w:lang w:val="en-US"/>
        </w:rPr>
        <w:t xml:space="preserve">G. Jenkins, A. </w:t>
      </w:r>
      <w:proofErr w:type="spellStart"/>
      <w:r w:rsidRPr="0020690A">
        <w:rPr>
          <w:rFonts w:ascii="Arial" w:hAnsi="Arial"/>
          <w:color w:val="auto"/>
          <w:sz w:val="20"/>
          <w:szCs w:val="20"/>
          <w:lang w:val="en-US"/>
        </w:rPr>
        <w:t>Harberger</w:t>
      </w:r>
      <w:proofErr w:type="spellEnd"/>
      <w:r w:rsidR="00A20566" w:rsidRPr="0020690A">
        <w:rPr>
          <w:rFonts w:ascii="Arial" w:hAnsi="Arial"/>
          <w:color w:val="auto"/>
          <w:sz w:val="20"/>
          <w:szCs w:val="20"/>
          <w:lang w:val="en-US"/>
        </w:rPr>
        <w:t>, G. Kuo</w:t>
      </w:r>
      <w:r w:rsidRPr="0020690A">
        <w:rPr>
          <w:rFonts w:ascii="Arial" w:hAnsi="Arial"/>
          <w:color w:val="auto"/>
          <w:sz w:val="20"/>
          <w:szCs w:val="20"/>
          <w:lang w:val="en-US"/>
        </w:rPr>
        <w:t xml:space="preserve">. </w:t>
      </w:r>
      <w:r w:rsidRPr="0020690A">
        <w:rPr>
          <w:rFonts w:ascii="Arial" w:hAnsi="Arial"/>
          <w:color w:val="auto"/>
          <w:sz w:val="20"/>
          <w:szCs w:val="20"/>
          <w:u w:val="single"/>
        </w:rPr>
        <w:t>Integrated Appraisal of Investment Projects: Concepts and Practice</w:t>
      </w:r>
      <w:r w:rsidRPr="0020690A">
        <w:rPr>
          <w:rFonts w:ascii="Arial" w:hAnsi="Arial"/>
          <w:color w:val="auto"/>
          <w:sz w:val="20"/>
          <w:szCs w:val="20"/>
        </w:rPr>
        <w:t xml:space="preserve">, Cambridge Resources International (2004) </w:t>
      </w:r>
    </w:p>
    <w:p w14:paraId="5E63A8FE" w14:textId="77777777" w:rsidR="008C2E0F" w:rsidRPr="0020690A" w:rsidRDefault="008C2E0F" w:rsidP="00F53941">
      <w:pPr>
        <w:rPr>
          <w:rFonts w:ascii="Arial" w:hAnsi="Arial"/>
          <w:color w:val="auto"/>
          <w:sz w:val="20"/>
          <w:szCs w:val="20"/>
        </w:rPr>
      </w:pPr>
    </w:p>
    <w:p w14:paraId="3057018D" w14:textId="77777777" w:rsidR="008C2E0F" w:rsidRPr="0020690A" w:rsidRDefault="004C5450" w:rsidP="00F53941">
      <w:pPr>
        <w:rPr>
          <w:rFonts w:ascii="Arial" w:hAnsi="Arial"/>
          <w:color w:val="auto"/>
          <w:sz w:val="20"/>
          <w:szCs w:val="20"/>
        </w:rPr>
      </w:pPr>
      <w:r w:rsidRPr="0020690A">
        <w:rPr>
          <w:rFonts w:ascii="Arial" w:hAnsi="Arial"/>
          <w:color w:val="auto"/>
          <w:sz w:val="20"/>
          <w:szCs w:val="20"/>
        </w:rPr>
        <w:t>Materials from the</w:t>
      </w:r>
      <w:r w:rsidR="008C2E0F" w:rsidRPr="0020690A">
        <w:rPr>
          <w:rFonts w:ascii="Arial" w:hAnsi="Arial"/>
          <w:color w:val="auto"/>
          <w:sz w:val="20"/>
          <w:szCs w:val="20"/>
        </w:rPr>
        <w:t xml:space="preserve"> following texts will also be selectively used in the course. </w:t>
      </w:r>
    </w:p>
    <w:p w14:paraId="14E33992" w14:textId="77777777" w:rsidR="008C2E0F" w:rsidRPr="0020690A" w:rsidRDefault="008C2E0F" w:rsidP="00651796">
      <w:pPr>
        <w:pStyle w:val="ListParagraph"/>
        <w:numPr>
          <w:ilvl w:val="0"/>
          <w:numId w:val="21"/>
        </w:numPr>
        <w:rPr>
          <w:rFonts w:ascii="Arial" w:hAnsi="Arial"/>
          <w:color w:val="auto"/>
          <w:sz w:val="20"/>
          <w:szCs w:val="20"/>
        </w:rPr>
      </w:pPr>
      <w:r w:rsidRPr="0020690A">
        <w:rPr>
          <w:rFonts w:ascii="Arial" w:hAnsi="Arial"/>
          <w:color w:val="auto"/>
          <w:sz w:val="20"/>
          <w:szCs w:val="20"/>
        </w:rPr>
        <w:t xml:space="preserve">Asian Development Bank, </w:t>
      </w:r>
      <w:r w:rsidRPr="0020690A">
        <w:rPr>
          <w:rFonts w:ascii="Arial" w:hAnsi="Arial"/>
          <w:color w:val="auto"/>
          <w:sz w:val="20"/>
          <w:szCs w:val="20"/>
          <w:u w:val="single"/>
        </w:rPr>
        <w:t>Guidelines for the Economic Analysis of Projects</w:t>
      </w:r>
      <w:r w:rsidRPr="0020690A">
        <w:rPr>
          <w:rFonts w:ascii="Arial" w:hAnsi="Arial"/>
          <w:color w:val="auto"/>
          <w:sz w:val="20"/>
          <w:szCs w:val="20"/>
        </w:rPr>
        <w:t xml:space="preserve"> (2017) </w:t>
      </w:r>
    </w:p>
    <w:p w14:paraId="6C24441E" w14:textId="77777777" w:rsidR="008C2E0F" w:rsidRPr="0020690A" w:rsidRDefault="008C2E0F" w:rsidP="00651796">
      <w:pPr>
        <w:pStyle w:val="ListParagraph"/>
        <w:numPr>
          <w:ilvl w:val="0"/>
          <w:numId w:val="21"/>
        </w:numPr>
        <w:rPr>
          <w:rFonts w:ascii="Arial" w:hAnsi="Arial"/>
          <w:color w:val="auto"/>
          <w:sz w:val="20"/>
          <w:szCs w:val="20"/>
        </w:rPr>
      </w:pPr>
      <w:r w:rsidRPr="0020690A">
        <w:rPr>
          <w:rFonts w:ascii="Arial" w:hAnsi="Arial"/>
          <w:color w:val="auto"/>
          <w:sz w:val="20"/>
          <w:szCs w:val="20"/>
        </w:rPr>
        <w:t xml:space="preserve">USAID, </w:t>
      </w:r>
      <w:r w:rsidRPr="0020690A">
        <w:rPr>
          <w:rFonts w:ascii="Arial" w:hAnsi="Arial"/>
          <w:color w:val="auto"/>
          <w:sz w:val="20"/>
          <w:szCs w:val="20"/>
          <w:u w:val="single"/>
        </w:rPr>
        <w:t>The Project Appraisal Practitioners’ Guide</w:t>
      </w:r>
      <w:r w:rsidRPr="0020690A">
        <w:rPr>
          <w:rFonts w:ascii="Arial" w:hAnsi="Arial"/>
          <w:color w:val="auto"/>
          <w:sz w:val="20"/>
          <w:szCs w:val="20"/>
        </w:rPr>
        <w:t xml:space="preserve"> (2009) </w:t>
      </w:r>
    </w:p>
    <w:p w14:paraId="465627F0" w14:textId="77777777" w:rsidR="008C2E0F" w:rsidRPr="0020690A" w:rsidRDefault="008C2E0F" w:rsidP="00651796">
      <w:pPr>
        <w:pStyle w:val="ListParagraph"/>
        <w:numPr>
          <w:ilvl w:val="0"/>
          <w:numId w:val="21"/>
        </w:numPr>
        <w:rPr>
          <w:rFonts w:ascii="Arial" w:hAnsi="Arial"/>
          <w:color w:val="auto"/>
          <w:sz w:val="20"/>
          <w:szCs w:val="20"/>
        </w:rPr>
      </w:pPr>
      <w:r w:rsidRPr="0020690A">
        <w:rPr>
          <w:rFonts w:ascii="Arial" w:hAnsi="Arial"/>
          <w:color w:val="auto"/>
          <w:sz w:val="20"/>
          <w:szCs w:val="20"/>
        </w:rPr>
        <w:t xml:space="preserve">Pedro Belli et al., </w:t>
      </w:r>
      <w:r w:rsidRPr="0020690A">
        <w:rPr>
          <w:rFonts w:ascii="Arial" w:hAnsi="Arial"/>
          <w:color w:val="auto"/>
          <w:sz w:val="20"/>
          <w:szCs w:val="20"/>
          <w:u w:val="single"/>
        </w:rPr>
        <w:t>Handbook on Economic Analysis of Investments Operations</w:t>
      </w:r>
      <w:r w:rsidRPr="0020690A">
        <w:rPr>
          <w:rFonts w:ascii="Arial" w:hAnsi="Arial"/>
          <w:color w:val="auto"/>
          <w:sz w:val="20"/>
          <w:szCs w:val="20"/>
        </w:rPr>
        <w:t xml:space="preserve">. World Bank (1998) </w:t>
      </w:r>
    </w:p>
    <w:p w14:paraId="7246F189" w14:textId="77777777" w:rsidR="008C2E0F" w:rsidRPr="002F0308" w:rsidRDefault="008C2E0F" w:rsidP="00F53941">
      <w:pPr>
        <w:rPr>
          <w:color w:val="auto"/>
        </w:rPr>
      </w:pPr>
    </w:p>
    <w:p w14:paraId="26ACFC53" w14:textId="0D59F8DC" w:rsidR="0078769A" w:rsidRPr="002C0842" w:rsidRDefault="00996401" w:rsidP="00633945">
      <w:pPr>
        <w:spacing w:line="305" w:lineRule="auto"/>
        <w:rPr>
          <w:rFonts w:ascii="Arial" w:eastAsia="Georgia" w:hAnsi="Arial"/>
          <w:b/>
          <w:color w:val="auto"/>
          <w:sz w:val="20"/>
          <w:szCs w:val="20"/>
        </w:rPr>
      </w:pPr>
      <w:r w:rsidRPr="002C0842">
        <w:rPr>
          <w:rFonts w:ascii="Arial" w:eastAsia="Georgia" w:hAnsi="Arial"/>
          <w:b/>
          <w:color w:val="auto"/>
          <w:sz w:val="20"/>
          <w:szCs w:val="20"/>
        </w:rPr>
        <w:t xml:space="preserve">NYU </w:t>
      </w:r>
      <w:r w:rsidR="00472173" w:rsidRPr="002C0842">
        <w:rPr>
          <w:rFonts w:ascii="Arial" w:eastAsia="Georgia" w:hAnsi="Arial"/>
          <w:b/>
          <w:color w:val="auto"/>
          <w:sz w:val="20"/>
          <w:szCs w:val="20"/>
        </w:rPr>
        <w:t>Brightspace</w:t>
      </w:r>
    </w:p>
    <w:p w14:paraId="5558B0D3" w14:textId="77777777" w:rsidR="0078769A" w:rsidRPr="002C0842" w:rsidRDefault="0078769A" w:rsidP="00633945">
      <w:pPr>
        <w:ind w:right="60"/>
        <w:rPr>
          <w:rFonts w:ascii="Arial" w:eastAsia="Georgia" w:hAnsi="Arial"/>
          <w:color w:val="auto"/>
          <w:sz w:val="20"/>
          <w:szCs w:val="20"/>
        </w:rPr>
      </w:pPr>
    </w:p>
    <w:p w14:paraId="46848317" w14:textId="2D7C5582" w:rsidR="0078769A" w:rsidRPr="002C0842" w:rsidRDefault="00996401" w:rsidP="00633945">
      <w:pPr>
        <w:ind w:right="60"/>
        <w:jc w:val="both"/>
        <w:rPr>
          <w:rFonts w:ascii="Arial" w:eastAsia="Georgia" w:hAnsi="Arial"/>
          <w:color w:val="auto"/>
          <w:sz w:val="20"/>
          <w:szCs w:val="20"/>
        </w:rPr>
      </w:pPr>
      <w:r w:rsidRPr="002C0842">
        <w:rPr>
          <w:rFonts w:ascii="Arial" w:eastAsia="Georgia" w:hAnsi="Arial"/>
          <w:color w:val="auto"/>
          <w:sz w:val="20"/>
          <w:szCs w:val="20"/>
        </w:rPr>
        <w:t xml:space="preserve">All announcements, resources, </w:t>
      </w:r>
      <w:r w:rsidR="00554B40" w:rsidRPr="002C0842">
        <w:rPr>
          <w:rFonts w:ascii="Arial" w:eastAsia="Georgia" w:hAnsi="Arial"/>
          <w:color w:val="auto"/>
          <w:sz w:val="20"/>
          <w:szCs w:val="20"/>
        </w:rPr>
        <w:t>readings</w:t>
      </w:r>
      <w:r w:rsidR="004276B5" w:rsidRPr="002C0842">
        <w:rPr>
          <w:rFonts w:ascii="Arial" w:eastAsia="Georgia" w:hAnsi="Arial"/>
          <w:color w:val="auto"/>
          <w:sz w:val="20"/>
          <w:szCs w:val="20"/>
        </w:rPr>
        <w:t>,</w:t>
      </w:r>
      <w:r w:rsidR="00554B40" w:rsidRPr="002C0842">
        <w:rPr>
          <w:rFonts w:ascii="Arial" w:eastAsia="Georgia" w:hAnsi="Arial"/>
          <w:color w:val="auto"/>
          <w:sz w:val="20"/>
          <w:szCs w:val="20"/>
        </w:rPr>
        <w:t xml:space="preserve"> </w:t>
      </w:r>
      <w:r w:rsidRPr="002C0842">
        <w:rPr>
          <w:rFonts w:ascii="Arial" w:eastAsia="Georgia" w:hAnsi="Arial"/>
          <w:color w:val="auto"/>
          <w:sz w:val="20"/>
          <w:szCs w:val="20"/>
        </w:rPr>
        <w:t xml:space="preserve">and assignments will be </w:t>
      </w:r>
      <w:r w:rsidR="00554B40" w:rsidRPr="002C0842">
        <w:rPr>
          <w:rFonts w:ascii="Arial" w:eastAsia="Georgia" w:hAnsi="Arial"/>
          <w:color w:val="auto"/>
          <w:sz w:val="20"/>
          <w:szCs w:val="20"/>
        </w:rPr>
        <w:t xml:space="preserve">posted on </w:t>
      </w:r>
      <w:r w:rsidRPr="002C0842">
        <w:rPr>
          <w:rFonts w:ascii="Arial" w:eastAsia="Georgia" w:hAnsi="Arial"/>
          <w:color w:val="auto"/>
          <w:sz w:val="20"/>
          <w:szCs w:val="20"/>
        </w:rPr>
        <w:t xml:space="preserve">the NYU </w:t>
      </w:r>
      <w:r w:rsidR="00472173" w:rsidRPr="002C0842">
        <w:rPr>
          <w:rFonts w:ascii="Arial" w:eastAsia="Georgia" w:hAnsi="Arial"/>
          <w:color w:val="auto"/>
          <w:sz w:val="20"/>
          <w:szCs w:val="20"/>
        </w:rPr>
        <w:t>Brightspace</w:t>
      </w:r>
      <w:r w:rsidRPr="002C0842">
        <w:rPr>
          <w:rFonts w:ascii="Arial" w:eastAsia="Georgia" w:hAnsi="Arial"/>
          <w:color w:val="auto"/>
          <w:sz w:val="20"/>
          <w:szCs w:val="20"/>
        </w:rPr>
        <w:t xml:space="preserve"> site.</w:t>
      </w:r>
      <w:r w:rsidR="003E0A30" w:rsidRPr="002C0842">
        <w:rPr>
          <w:rFonts w:ascii="Arial" w:eastAsia="Georgia" w:hAnsi="Arial"/>
          <w:color w:val="auto"/>
          <w:sz w:val="20"/>
          <w:szCs w:val="20"/>
        </w:rPr>
        <w:t xml:space="preserve"> </w:t>
      </w:r>
      <w:r w:rsidR="00472173" w:rsidRPr="002C0842">
        <w:rPr>
          <w:rFonts w:ascii="Arial" w:eastAsia="Georgia" w:hAnsi="Arial"/>
          <w:color w:val="auto"/>
          <w:sz w:val="20"/>
          <w:szCs w:val="20"/>
        </w:rPr>
        <w:t>L</w:t>
      </w:r>
      <w:r w:rsidR="003E0A30" w:rsidRPr="002C0842">
        <w:rPr>
          <w:rFonts w:ascii="Arial" w:eastAsia="Georgia" w:hAnsi="Arial"/>
          <w:color w:val="auto"/>
          <w:sz w:val="20"/>
          <w:szCs w:val="20"/>
        </w:rPr>
        <w:t xml:space="preserve">ectures will be posted one week in advance of their delivery. </w:t>
      </w:r>
    </w:p>
    <w:p w14:paraId="64A5ED88" w14:textId="77777777" w:rsidR="0078769A" w:rsidRPr="002F0308" w:rsidRDefault="0078769A" w:rsidP="00633945">
      <w:pPr>
        <w:ind w:right="6760"/>
        <w:rPr>
          <w:rFonts w:eastAsia="Georgia" w:cs="Georgia"/>
          <w:b/>
          <w:color w:val="auto"/>
        </w:rPr>
      </w:pPr>
    </w:p>
    <w:p w14:paraId="4C9674FD" w14:textId="77777777" w:rsidR="0078769A" w:rsidRPr="002C0842" w:rsidRDefault="00996401" w:rsidP="00633945">
      <w:pPr>
        <w:ind w:right="6720"/>
        <w:rPr>
          <w:rFonts w:ascii="Arial" w:eastAsia="Georgia" w:hAnsi="Arial"/>
          <w:b/>
          <w:color w:val="auto"/>
          <w:sz w:val="20"/>
          <w:szCs w:val="20"/>
        </w:rPr>
      </w:pPr>
      <w:r w:rsidRPr="002C0842">
        <w:rPr>
          <w:rFonts w:ascii="Arial" w:eastAsia="Georgia" w:hAnsi="Arial"/>
          <w:b/>
          <w:color w:val="auto"/>
          <w:sz w:val="20"/>
          <w:szCs w:val="20"/>
        </w:rPr>
        <w:t>Academic Integrity</w:t>
      </w:r>
    </w:p>
    <w:p w14:paraId="4312EE0B" w14:textId="77777777" w:rsidR="0078769A" w:rsidRPr="002C0842" w:rsidRDefault="0078769A" w:rsidP="00633945">
      <w:pPr>
        <w:ind w:right="60"/>
        <w:rPr>
          <w:rFonts w:ascii="Arial" w:eastAsia="Georgia" w:hAnsi="Arial"/>
          <w:color w:val="auto"/>
          <w:sz w:val="20"/>
          <w:szCs w:val="20"/>
        </w:rPr>
      </w:pPr>
    </w:p>
    <w:p w14:paraId="4842F78F" w14:textId="4CD12D5D" w:rsidR="0078769A" w:rsidRPr="002C0842" w:rsidRDefault="00996401" w:rsidP="00633945">
      <w:pPr>
        <w:ind w:right="60"/>
        <w:jc w:val="both"/>
        <w:rPr>
          <w:rFonts w:ascii="Arial" w:eastAsia="Georgia" w:hAnsi="Arial"/>
          <w:color w:val="auto"/>
          <w:sz w:val="20"/>
          <w:szCs w:val="20"/>
        </w:rPr>
      </w:pPr>
      <w:r w:rsidRPr="002C0842">
        <w:rPr>
          <w:rFonts w:ascii="Arial" w:eastAsia="Georgia" w:hAnsi="Arial"/>
          <w:color w:val="auto"/>
          <w:sz w:val="20"/>
          <w:szCs w:val="20"/>
        </w:rPr>
        <w:t xml:space="preserve">Academic integrity is a vital component of Wagner and NYU. Each student is required to sign and abide by </w:t>
      </w:r>
      <w:hyperlink r:id="rId11">
        <w:r w:rsidRPr="002C0842">
          <w:rPr>
            <w:rFonts w:ascii="Arial" w:eastAsia="Georgia" w:hAnsi="Arial"/>
            <w:color w:val="auto"/>
            <w:sz w:val="20"/>
            <w:szCs w:val="20"/>
            <w:u w:val="single"/>
          </w:rPr>
          <w:t>Wagner’s Academic Code</w:t>
        </w:r>
      </w:hyperlink>
      <w:r w:rsidRPr="002C0842">
        <w:rPr>
          <w:rFonts w:ascii="Arial" w:eastAsia="Georgia" w:hAnsi="Arial"/>
          <w:color w:val="auto"/>
          <w:sz w:val="20"/>
          <w:szCs w:val="20"/>
        </w:rPr>
        <w:t xml:space="preserve">. Plagiarism of any form will not be tolerated since you </w:t>
      </w:r>
      <w:r w:rsidR="00E110FC" w:rsidRPr="002C0842">
        <w:rPr>
          <w:rFonts w:ascii="Arial" w:eastAsia="Georgia" w:hAnsi="Arial"/>
          <w:color w:val="auto"/>
          <w:sz w:val="20"/>
          <w:szCs w:val="20"/>
        </w:rPr>
        <w:t>have</w:t>
      </w:r>
      <w:r w:rsidRPr="002C0842">
        <w:rPr>
          <w:rFonts w:ascii="Arial" w:eastAsia="Georgia" w:hAnsi="Arial"/>
          <w:color w:val="auto"/>
          <w:sz w:val="20"/>
          <w:szCs w:val="20"/>
        </w:rPr>
        <w:t xml:space="preserve"> signed an Academic Oath and are bound by the </w:t>
      </w:r>
      <w:r w:rsidR="00885150" w:rsidRPr="002C0842">
        <w:rPr>
          <w:rFonts w:ascii="Arial" w:eastAsia="Georgia" w:hAnsi="Arial"/>
          <w:color w:val="auto"/>
          <w:sz w:val="20"/>
          <w:szCs w:val="20"/>
        </w:rPr>
        <w:t>school's academic code</w:t>
      </w:r>
      <w:r w:rsidRPr="002C0842">
        <w:rPr>
          <w:rFonts w:ascii="Arial" w:eastAsia="Georgia" w:hAnsi="Arial"/>
          <w:color w:val="auto"/>
          <w:sz w:val="20"/>
          <w:szCs w:val="20"/>
        </w:rPr>
        <w:t xml:space="preserve">. Every student is expected to maintain academic integrity and report violations to </w:t>
      </w:r>
      <w:r w:rsidR="004E647D" w:rsidRPr="002C0842">
        <w:rPr>
          <w:rFonts w:ascii="Arial" w:eastAsia="Georgia" w:hAnsi="Arial"/>
          <w:color w:val="auto"/>
          <w:sz w:val="20"/>
          <w:szCs w:val="20"/>
        </w:rPr>
        <w:t>us</w:t>
      </w:r>
      <w:r w:rsidRPr="002C0842">
        <w:rPr>
          <w:rFonts w:ascii="Arial" w:eastAsia="Georgia" w:hAnsi="Arial"/>
          <w:color w:val="auto"/>
          <w:sz w:val="20"/>
          <w:szCs w:val="20"/>
        </w:rPr>
        <w:t xml:space="preserve">.  </w:t>
      </w:r>
      <w:r w:rsidR="00E110FC" w:rsidRPr="002C0842">
        <w:rPr>
          <w:rFonts w:ascii="Arial" w:eastAsia="Georgia" w:hAnsi="Arial"/>
          <w:color w:val="auto"/>
          <w:sz w:val="20"/>
          <w:szCs w:val="20"/>
        </w:rPr>
        <w:t>You should ask if you are unsure about what is expected of you</w:t>
      </w:r>
      <w:r w:rsidRPr="002C0842">
        <w:rPr>
          <w:rFonts w:ascii="Arial" w:eastAsia="Georgia" w:hAnsi="Arial"/>
          <w:color w:val="auto"/>
          <w:sz w:val="20"/>
          <w:szCs w:val="20"/>
        </w:rPr>
        <w:t>.</w:t>
      </w:r>
    </w:p>
    <w:p w14:paraId="4C200170" w14:textId="77777777" w:rsidR="0078769A" w:rsidRPr="002F0308" w:rsidRDefault="00996401" w:rsidP="00633945">
      <w:pPr>
        <w:spacing w:line="305" w:lineRule="auto"/>
        <w:rPr>
          <w:rFonts w:eastAsia="Georgia" w:cs="Georgia"/>
          <w:color w:val="auto"/>
        </w:rPr>
      </w:pPr>
      <w:r w:rsidRPr="002F0308">
        <w:rPr>
          <w:rFonts w:eastAsia="Georgia" w:cs="Georgia"/>
          <w:color w:val="auto"/>
        </w:rPr>
        <w:t xml:space="preserve"> </w:t>
      </w:r>
    </w:p>
    <w:p w14:paraId="02E41363" w14:textId="77777777" w:rsidR="0078769A" w:rsidRPr="002C0842" w:rsidRDefault="00996401" w:rsidP="00633945">
      <w:pPr>
        <w:rPr>
          <w:rFonts w:ascii="Arial" w:eastAsia="Georgia" w:hAnsi="Arial"/>
          <w:b/>
          <w:color w:val="auto"/>
          <w:sz w:val="20"/>
          <w:szCs w:val="20"/>
        </w:rPr>
      </w:pPr>
      <w:r w:rsidRPr="002C0842">
        <w:rPr>
          <w:rFonts w:ascii="Arial" w:eastAsia="Georgia" w:hAnsi="Arial"/>
          <w:b/>
          <w:color w:val="auto"/>
          <w:sz w:val="20"/>
          <w:szCs w:val="20"/>
        </w:rPr>
        <w:t>Henry and Lucy Moses Center for Students with Disabilities at NYU</w:t>
      </w:r>
    </w:p>
    <w:p w14:paraId="02C86D73" w14:textId="77777777" w:rsidR="0078769A" w:rsidRPr="002C0842" w:rsidRDefault="0078769A" w:rsidP="00633945">
      <w:pPr>
        <w:rPr>
          <w:rFonts w:ascii="Arial" w:eastAsia="Georgia" w:hAnsi="Arial"/>
          <w:color w:val="auto"/>
          <w:sz w:val="20"/>
          <w:szCs w:val="20"/>
        </w:rPr>
      </w:pPr>
    </w:p>
    <w:p w14:paraId="5E1B75E6" w14:textId="5C07EB54" w:rsidR="0078769A" w:rsidRPr="002F0308" w:rsidRDefault="00996401" w:rsidP="00633945">
      <w:pPr>
        <w:jc w:val="both"/>
        <w:rPr>
          <w:rFonts w:eastAsia="Georgia" w:cs="Georgia"/>
          <w:color w:val="auto"/>
        </w:rPr>
      </w:pPr>
      <w:r w:rsidRPr="002C0842">
        <w:rPr>
          <w:rFonts w:ascii="Arial" w:eastAsia="Georgia" w:hAnsi="Arial"/>
          <w:color w:val="auto"/>
          <w:sz w:val="20"/>
          <w:szCs w:val="20"/>
        </w:rPr>
        <w:t xml:space="preserve">Academic </w:t>
      </w:r>
      <w:r w:rsidR="00BB728B" w:rsidRPr="002C0842">
        <w:rPr>
          <w:rFonts w:ascii="Arial" w:eastAsia="Georgia" w:hAnsi="Arial"/>
          <w:color w:val="auto"/>
          <w:sz w:val="20"/>
          <w:szCs w:val="20"/>
        </w:rPr>
        <w:t>accommodation is</w:t>
      </w:r>
      <w:r w:rsidRPr="002C0842">
        <w:rPr>
          <w:rFonts w:ascii="Arial" w:eastAsia="Georgia" w:hAnsi="Arial"/>
          <w:color w:val="auto"/>
          <w:sz w:val="20"/>
          <w:szCs w:val="20"/>
        </w:rPr>
        <w:t xml:space="preserve"> available for students with disabilities.  Please visit </w:t>
      </w:r>
      <w:r w:rsidR="00AA14BC" w:rsidRPr="002C0842">
        <w:rPr>
          <w:rFonts w:ascii="Arial" w:eastAsia="Georgia" w:hAnsi="Arial"/>
          <w:color w:val="auto"/>
          <w:sz w:val="20"/>
          <w:szCs w:val="20"/>
        </w:rPr>
        <w:t>the Moses</w:t>
      </w:r>
      <w:r w:rsidRPr="002C0842">
        <w:rPr>
          <w:rFonts w:ascii="Arial" w:eastAsia="Georgia" w:hAnsi="Arial"/>
          <w:color w:val="auto"/>
          <w:sz w:val="20"/>
          <w:szCs w:val="20"/>
        </w:rPr>
        <w:t xml:space="preserve"> Center for Students with Disabilities (CSD) website at </w:t>
      </w:r>
      <w:hyperlink r:id="rId12">
        <w:r w:rsidRPr="002C0842">
          <w:rPr>
            <w:rFonts w:ascii="Arial" w:eastAsia="Georgia" w:hAnsi="Arial"/>
            <w:color w:val="auto"/>
            <w:sz w:val="20"/>
            <w:szCs w:val="20"/>
            <w:u w:val="single"/>
          </w:rPr>
          <w:t>www.nyu.edu/csd</w:t>
        </w:r>
      </w:hyperlink>
      <w:r w:rsidRPr="002C0842">
        <w:rPr>
          <w:rFonts w:ascii="Arial" w:eastAsia="Georgia" w:hAnsi="Arial"/>
          <w:color w:val="auto"/>
          <w:sz w:val="20"/>
          <w:szCs w:val="20"/>
        </w:rPr>
        <w:t xml:space="preserve"> and click on the Reasonable Accommodations and How to Register tab or call or e-mail CSD at (212-998-4980 or mosescsd@nyu.edu) for information. Students who are requesting academic </w:t>
      </w:r>
      <w:r w:rsidR="00BB728B" w:rsidRPr="002C0842">
        <w:rPr>
          <w:rFonts w:ascii="Arial" w:eastAsia="Georgia" w:hAnsi="Arial"/>
          <w:color w:val="auto"/>
          <w:sz w:val="20"/>
          <w:szCs w:val="20"/>
        </w:rPr>
        <w:t>accommodation</w:t>
      </w:r>
      <w:r w:rsidRPr="002C0842">
        <w:rPr>
          <w:rFonts w:ascii="Arial" w:eastAsia="Georgia" w:hAnsi="Arial"/>
          <w:color w:val="auto"/>
          <w:sz w:val="20"/>
          <w:szCs w:val="20"/>
        </w:rPr>
        <w:t xml:space="preserve"> are strongly advised to reach out to the Moses Center as early as possible in the semester for assistance</w:t>
      </w:r>
      <w:r w:rsidRPr="002F0308">
        <w:rPr>
          <w:rFonts w:eastAsia="Georgia" w:cs="Georgia"/>
          <w:color w:val="auto"/>
        </w:rPr>
        <w:t>.</w:t>
      </w:r>
    </w:p>
    <w:p w14:paraId="5E86CDF7" w14:textId="77777777" w:rsidR="0078769A" w:rsidRPr="002F0308" w:rsidRDefault="0078769A">
      <w:pPr>
        <w:rPr>
          <w:rFonts w:eastAsia="Georgia" w:cs="Georgia"/>
          <w:color w:val="auto"/>
        </w:rPr>
      </w:pPr>
    </w:p>
    <w:p w14:paraId="749877FC" w14:textId="77777777" w:rsidR="0078769A" w:rsidRPr="002C0842" w:rsidRDefault="00996401">
      <w:pPr>
        <w:rPr>
          <w:rFonts w:ascii="Arial" w:eastAsia="Georgia" w:hAnsi="Arial"/>
          <w:b/>
          <w:color w:val="auto"/>
          <w:sz w:val="20"/>
          <w:szCs w:val="20"/>
        </w:rPr>
      </w:pPr>
      <w:r w:rsidRPr="002C0842">
        <w:rPr>
          <w:rFonts w:ascii="Arial" w:eastAsia="Georgia" w:hAnsi="Arial"/>
          <w:b/>
          <w:color w:val="auto"/>
          <w:sz w:val="20"/>
          <w:szCs w:val="20"/>
        </w:rPr>
        <w:t>NYU’s Calendar Policy on Religious Holidays</w:t>
      </w:r>
    </w:p>
    <w:p w14:paraId="183FF709" w14:textId="77777777" w:rsidR="00AA14BC" w:rsidRPr="002C0842" w:rsidRDefault="00AA14BC">
      <w:pPr>
        <w:rPr>
          <w:rFonts w:ascii="Arial" w:eastAsia="Georgia" w:hAnsi="Arial"/>
          <w:b/>
          <w:color w:val="auto"/>
          <w:sz w:val="20"/>
          <w:szCs w:val="20"/>
        </w:rPr>
      </w:pPr>
    </w:p>
    <w:p w14:paraId="68F4CABD" w14:textId="77777777" w:rsidR="0078769A" w:rsidRPr="002C0842" w:rsidRDefault="00E76E27" w:rsidP="00AA14BC">
      <w:pPr>
        <w:jc w:val="both"/>
        <w:rPr>
          <w:rFonts w:ascii="Arial" w:eastAsia="Georgia" w:hAnsi="Arial"/>
          <w:color w:val="auto"/>
          <w:sz w:val="20"/>
          <w:szCs w:val="20"/>
        </w:rPr>
      </w:pPr>
      <w:hyperlink r:id="rId13">
        <w:r w:rsidR="00996401" w:rsidRPr="002C0842">
          <w:rPr>
            <w:rFonts w:ascii="Arial" w:eastAsia="Georgia" w:hAnsi="Arial"/>
            <w:color w:val="auto"/>
            <w:sz w:val="20"/>
            <w:szCs w:val="20"/>
            <w:u w:val="single"/>
          </w:rPr>
          <w:t>NYU’s Calendar Policy on Religious Holidays</w:t>
        </w:r>
      </w:hyperlink>
      <w:r w:rsidR="00996401" w:rsidRPr="002C0842">
        <w:rPr>
          <w:rFonts w:ascii="Arial" w:eastAsia="Georgia" w:hAnsi="Arial"/>
          <w:color w:val="auto"/>
          <w:sz w:val="20"/>
          <w:szCs w:val="20"/>
        </w:rPr>
        <w:t xml:space="preserve"> states that members of any religious group may, without penalty, absent themselves from classes when required in compliance with their religious obligations. Please notify </w:t>
      </w:r>
      <w:r w:rsidR="00AA14BC" w:rsidRPr="002C0842">
        <w:rPr>
          <w:rFonts w:ascii="Arial" w:eastAsia="Georgia" w:hAnsi="Arial"/>
          <w:color w:val="auto"/>
          <w:sz w:val="20"/>
          <w:szCs w:val="20"/>
        </w:rPr>
        <w:t>the instructor</w:t>
      </w:r>
      <w:r w:rsidR="00996401" w:rsidRPr="002C0842">
        <w:rPr>
          <w:rFonts w:ascii="Arial" w:eastAsia="Georgia" w:hAnsi="Arial"/>
          <w:color w:val="auto"/>
          <w:sz w:val="20"/>
          <w:szCs w:val="20"/>
        </w:rPr>
        <w:t xml:space="preserve"> in advance of religious holidays that might coincide with exams to schedule mutually acceptable alternatives.</w:t>
      </w:r>
    </w:p>
    <w:p w14:paraId="1212B6E3" w14:textId="77777777" w:rsidR="0078769A" w:rsidRPr="002F0308" w:rsidRDefault="0078769A">
      <w:pPr>
        <w:spacing w:line="305" w:lineRule="auto"/>
        <w:rPr>
          <w:rFonts w:eastAsia="Georgia" w:cs="Georgia"/>
          <w:color w:val="auto"/>
        </w:rPr>
      </w:pPr>
    </w:p>
    <w:p w14:paraId="5D759916" w14:textId="77777777" w:rsidR="0078769A" w:rsidRPr="00C47ECA" w:rsidRDefault="00996401" w:rsidP="002F0308">
      <w:pPr>
        <w:spacing w:before="20" w:line="283" w:lineRule="auto"/>
        <w:jc w:val="both"/>
        <w:rPr>
          <w:rFonts w:ascii="Arial" w:eastAsia="Georgia" w:hAnsi="Arial"/>
          <w:b/>
          <w:color w:val="auto"/>
          <w:sz w:val="20"/>
          <w:szCs w:val="20"/>
        </w:rPr>
      </w:pPr>
      <w:r w:rsidRPr="002F0308">
        <w:rPr>
          <w:rFonts w:eastAsia="Georgia" w:cs="Georgia"/>
          <w:color w:val="auto"/>
        </w:rPr>
        <w:t xml:space="preserve"> </w:t>
      </w:r>
      <w:r w:rsidRPr="00C47ECA">
        <w:rPr>
          <w:rFonts w:ascii="Arial" w:eastAsia="Georgia" w:hAnsi="Arial"/>
          <w:b/>
          <w:color w:val="auto"/>
          <w:sz w:val="20"/>
          <w:szCs w:val="20"/>
        </w:rPr>
        <w:t>Class Policies</w:t>
      </w:r>
    </w:p>
    <w:p w14:paraId="037EC015" w14:textId="78D828A9" w:rsidR="002F0308" w:rsidRPr="00C47ECA" w:rsidRDefault="00F53941" w:rsidP="002F0308">
      <w:pPr>
        <w:spacing w:before="80"/>
        <w:ind w:right="-20"/>
        <w:jc w:val="both"/>
        <w:rPr>
          <w:rFonts w:ascii="Arial" w:eastAsia="Georgia" w:hAnsi="Arial"/>
          <w:color w:val="auto"/>
          <w:sz w:val="20"/>
          <w:szCs w:val="20"/>
        </w:rPr>
      </w:pPr>
      <w:r w:rsidRPr="00C47ECA">
        <w:rPr>
          <w:rFonts w:ascii="Arial" w:eastAsia="Georgia" w:hAnsi="Arial"/>
          <w:color w:val="auto"/>
          <w:sz w:val="20"/>
          <w:szCs w:val="20"/>
        </w:rPr>
        <w:lastRenderedPageBreak/>
        <w:t>This is an intensive course</w:t>
      </w:r>
      <w:r w:rsidR="00421C64">
        <w:rPr>
          <w:rFonts w:ascii="Arial" w:eastAsia="Georgia" w:hAnsi="Arial"/>
          <w:color w:val="auto"/>
          <w:sz w:val="20"/>
          <w:szCs w:val="20"/>
        </w:rPr>
        <w:t>; attendance</w:t>
      </w:r>
      <w:r w:rsidRPr="00C47ECA">
        <w:rPr>
          <w:rFonts w:ascii="Arial" w:eastAsia="Georgia" w:hAnsi="Arial"/>
          <w:color w:val="auto"/>
          <w:sz w:val="20"/>
          <w:szCs w:val="20"/>
        </w:rPr>
        <w:t xml:space="preserve"> </w:t>
      </w:r>
      <w:r w:rsidR="00C47ECA">
        <w:rPr>
          <w:rFonts w:ascii="Arial" w:eastAsia="Georgia" w:hAnsi="Arial"/>
          <w:color w:val="auto"/>
          <w:sz w:val="20"/>
          <w:szCs w:val="20"/>
        </w:rPr>
        <w:t>at</w:t>
      </w:r>
      <w:r w:rsidRPr="00C47ECA">
        <w:rPr>
          <w:rFonts w:ascii="Arial" w:eastAsia="Georgia" w:hAnsi="Arial"/>
          <w:color w:val="auto"/>
          <w:sz w:val="20"/>
          <w:szCs w:val="20"/>
        </w:rPr>
        <w:t xml:space="preserve"> all classes and laboratory sessions is </w:t>
      </w:r>
      <w:r w:rsidR="00DC0433" w:rsidRPr="00C47ECA">
        <w:rPr>
          <w:rFonts w:ascii="Arial" w:eastAsia="Georgia" w:hAnsi="Arial"/>
          <w:color w:val="auto"/>
          <w:sz w:val="20"/>
          <w:szCs w:val="20"/>
        </w:rPr>
        <w:t>essential.</w:t>
      </w:r>
      <w:r w:rsidRPr="00C47ECA">
        <w:rPr>
          <w:rFonts w:ascii="Arial" w:eastAsia="Georgia" w:hAnsi="Arial"/>
          <w:color w:val="auto"/>
          <w:sz w:val="20"/>
          <w:szCs w:val="20"/>
        </w:rPr>
        <w:t xml:space="preserve"> </w:t>
      </w:r>
      <w:r w:rsidR="00DC0433" w:rsidRPr="00C47ECA">
        <w:rPr>
          <w:rFonts w:ascii="Arial" w:eastAsia="Georgia" w:hAnsi="Arial"/>
          <w:color w:val="auto"/>
          <w:sz w:val="20"/>
          <w:szCs w:val="20"/>
        </w:rPr>
        <w:t>Students who foresee the necessity to skip more than one session should not enroll in this</w:t>
      </w:r>
      <w:r w:rsidR="00996401" w:rsidRPr="00C47ECA">
        <w:rPr>
          <w:rFonts w:ascii="Arial" w:eastAsia="Georgia" w:hAnsi="Arial"/>
          <w:color w:val="auto"/>
          <w:sz w:val="20"/>
          <w:szCs w:val="20"/>
        </w:rPr>
        <w:t xml:space="preserve"> course</w:t>
      </w:r>
      <w:r w:rsidR="00DC0433" w:rsidRPr="00C47ECA">
        <w:rPr>
          <w:rFonts w:ascii="Arial" w:eastAsia="Georgia" w:hAnsi="Arial"/>
          <w:color w:val="auto"/>
          <w:sz w:val="20"/>
          <w:szCs w:val="20"/>
        </w:rPr>
        <w:t>.</w:t>
      </w:r>
      <w:r w:rsidR="001F4629" w:rsidRPr="00C47ECA">
        <w:rPr>
          <w:rFonts w:ascii="Arial" w:eastAsia="Georgia" w:hAnsi="Arial"/>
          <w:color w:val="auto"/>
          <w:sz w:val="20"/>
          <w:szCs w:val="20"/>
        </w:rPr>
        <w:t xml:space="preserve"> </w:t>
      </w:r>
    </w:p>
    <w:p w14:paraId="309B8600" w14:textId="77777777" w:rsidR="0078769A" w:rsidRPr="00C47ECA" w:rsidRDefault="00DC0433" w:rsidP="002F0308">
      <w:pPr>
        <w:spacing w:before="80"/>
        <w:ind w:right="-20"/>
        <w:jc w:val="both"/>
        <w:rPr>
          <w:rFonts w:ascii="Arial" w:eastAsia="Georgia" w:hAnsi="Arial"/>
          <w:color w:val="auto"/>
          <w:sz w:val="20"/>
          <w:szCs w:val="20"/>
        </w:rPr>
      </w:pPr>
      <w:r w:rsidRPr="00C47ECA">
        <w:rPr>
          <w:rFonts w:ascii="Arial" w:eastAsia="Georgia" w:hAnsi="Arial"/>
          <w:color w:val="auto"/>
          <w:sz w:val="20"/>
          <w:szCs w:val="20"/>
        </w:rPr>
        <w:t xml:space="preserve">The instructor will </w:t>
      </w:r>
      <w:r w:rsidR="001F4629" w:rsidRPr="00C47ECA">
        <w:rPr>
          <w:rFonts w:ascii="Arial" w:eastAsia="Georgia" w:hAnsi="Arial"/>
          <w:color w:val="auto"/>
          <w:sz w:val="20"/>
          <w:szCs w:val="20"/>
        </w:rPr>
        <w:t>return graded assignments within one week from submission and will generally</w:t>
      </w:r>
      <w:r w:rsidRPr="00C47ECA">
        <w:rPr>
          <w:rFonts w:ascii="Arial" w:eastAsia="Georgia" w:hAnsi="Arial"/>
          <w:color w:val="auto"/>
          <w:sz w:val="20"/>
          <w:szCs w:val="20"/>
        </w:rPr>
        <w:t xml:space="preserve"> answer email messages within 24 hours</w:t>
      </w:r>
      <w:r w:rsidR="001F4629" w:rsidRPr="00C47ECA">
        <w:rPr>
          <w:rFonts w:ascii="Arial" w:eastAsia="Georgia" w:hAnsi="Arial"/>
          <w:color w:val="auto"/>
          <w:sz w:val="20"/>
          <w:szCs w:val="20"/>
        </w:rPr>
        <w:t>,</w:t>
      </w:r>
      <w:r w:rsidRPr="00C47ECA">
        <w:rPr>
          <w:rFonts w:ascii="Arial" w:eastAsia="Georgia" w:hAnsi="Arial"/>
          <w:color w:val="auto"/>
          <w:sz w:val="20"/>
          <w:szCs w:val="20"/>
        </w:rPr>
        <w:t xml:space="preserve"> or sooner if possible</w:t>
      </w:r>
      <w:r w:rsidR="001F4629" w:rsidRPr="00C47ECA">
        <w:rPr>
          <w:rFonts w:ascii="Arial" w:eastAsia="Georgia" w:hAnsi="Arial"/>
          <w:color w:val="auto"/>
          <w:sz w:val="20"/>
          <w:szCs w:val="20"/>
        </w:rPr>
        <w:t xml:space="preserve">. Appointments </w:t>
      </w:r>
      <w:r w:rsidR="006347CC" w:rsidRPr="00C47ECA">
        <w:rPr>
          <w:rFonts w:ascii="Arial" w:eastAsia="Georgia" w:hAnsi="Arial"/>
          <w:color w:val="auto"/>
          <w:sz w:val="20"/>
          <w:szCs w:val="20"/>
        </w:rPr>
        <w:t>may</w:t>
      </w:r>
      <w:r w:rsidR="001F4629" w:rsidRPr="00C47ECA">
        <w:rPr>
          <w:rFonts w:ascii="Arial" w:eastAsia="Georgia" w:hAnsi="Arial"/>
          <w:color w:val="auto"/>
          <w:sz w:val="20"/>
          <w:szCs w:val="20"/>
        </w:rPr>
        <w:t xml:space="preserve"> be </w:t>
      </w:r>
      <w:r w:rsidR="002F0308" w:rsidRPr="00C47ECA">
        <w:rPr>
          <w:rFonts w:ascii="Arial" w:eastAsia="Georgia" w:hAnsi="Arial"/>
          <w:color w:val="auto"/>
          <w:sz w:val="20"/>
          <w:szCs w:val="20"/>
        </w:rPr>
        <w:t xml:space="preserve">requested for any day of the week. </w:t>
      </w:r>
    </w:p>
    <w:p w14:paraId="59707375" w14:textId="77777777" w:rsidR="0078769A" w:rsidRPr="002F0308" w:rsidRDefault="0078769A">
      <w:pPr>
        <w:rPr>
          <w:rFonts w:eastAsia="Georgia" w:cs="Georgia"/>
          <w:b/>
          <w:color w:val="auto"/>
        </w:rPr>
      </w:pPr>
    </w:p>
    <w:p w14:paraId="4A0A37F4" w14:textId="77777777" w:rsidR="0078769A" w:rsidRPr="00516600" w:rsidRDefault="00996401">
      <w:pPr>
        <w:rPr>
          <w:rFonts w:ascii="Arial" w:eastAsia="Georgia" w:hAnsi="Arial"/>
          <w:b/>
          <w:color w:val="auto"/>
          <w:sz w:val="20"/>
          <w:szCs w:val="20"/>
        </w:rPr>
      </w:pPr>
      <w:r w:rsidRPr="00516600">
        <w:rPr>
          <w:rFonts w:ascii="Arial" w:eastAsia="Georgia" w:hAnsi="Arial"/>
          <w:b/>
          <w:color w:val="auto"/>
          <w:sz w:val="20"/>
          <w:szCs w:val="20"/>
        </w:rPr>
        <w:t>Assignments and Evaluation</w:t>
      </w:r>
    </w:p>
    <w:p w14:paraId="05116D6D" w14:textId="77777777" w:rsidR="0078769A" w:rsidRPr="00516600" w:rsidRDefault="0078769A">
      <w:pPr>
        <w:rPr>
          <w:rFonts w:ascii="Arial" w:eastAsia="Georgia" w:hAnsi="Arial"/>
          <w:color w:val="auto"/>
          <w:sz w:val="20"/>
          <w:szCs w:val="20"/>
        </w:rPr>
      </w:pPr>
    </w:p>
    <w:p w14:paraId="089FA3A7" w14:textId="77777777" w:rsidR="003962DA" w:rsidRPr="00516600" w:rsidRDefault="003962DA" w:rsidP="002F0308">
      <w:pPr>
        <w:rPr>
          <w:rFonts w:ascii="Arial" w:hAnsi="Arial"/>
          <w:color w:val="auto"/>
          <w:sz w:val="20"/>
          <w:szCs w:val="20"/>
        </w:rPr>
      </w:pPr>
      <w:r w:rsidRPr="00516600">
        <w:rPr>
          <w:rFonts w:ascii="Arial" w:hAnsi="Arial"/>
          <w:color w:val="auto"/>
          <w:sz w:val="20"/>
          <w:szCs w:val="20"/>
        </w:rPr>
        <w:t>Students will be required to:</w:t>
      </w:r>
    </w:p>
    <w:p w14:paraId="6F55E1DB" w14:textId="3661CD3C" w:rsidR="00940417" w:rsidRPr="00516600" w:rsidRDefault="003962DA" w:rsidP="00651796">
      <w:pPr>
        <w:pStyle w:val="ListParagraph"/>
        <w:numPr>
          <w:ilvl w:val="0"/>
          <w:numId w:val="22"/>
        </w:numPr>
        <w:ind w:left="360"/>
        <w:jc w:val="both"/>
        <w:rPr>
          <w:rFonts w:ascii="Arial" w:hAnsi="Arial"/>
          <w:color w:val="auto"/>
          <w:sz w:val="20"/>
          <w:szCs w:val="20"/>
        </w:rPr>
      </w:pPr>
      <w:r w:rsidRPr="00516600">
        <w:rPr>
          <w:rFonts w:ascii="Arial" w:hAnsi="Arial"/>
          <w:color w:val="auto"/>
          <w:sz w:val="20"/>
          <w:szCs w:val="20"/>
        </w:rPr>
        <w:t xml:space="preserve">Carry out </w:t>
      </w:r>
      <w:r w:rsidR="00940417" w:rsidRPr="00516600">
        <w:rPr>
          <w:rFonts w:ascii="Arial" w:hAnsi="Arial"/>
          <w:color w:val="auto"/>
          <w:sz w:val="20"/>
          <w:szCs w:val="20"/>
        </w:rPr>
        <w:t xml:space="preserve">weekly </w:t>
      </w:r>
      <w:r w:rsidRPr="00516600">
        <w:rPr>
          <w:rFonts w:ascii="Arial" w:hAnsi="Arial"/>
          <w:color w:val="auto"/>
          <w:sz w:val="20"/>
          <w:szCs w:val="20"/>
        </w:rPr>
        <w:t>homework assignments</w:t>
      </w:r>
      <w:r w:rsidR="00794C0F" w:rsidRPr="00516600">
        <w:rPr>
          <w:rFonts w:ascii="Arial" w:hAnsi="Arial"/>
          <w:color w:val="auto"/>
          <w:sz w:val="20"/>
          <w:szCs w:val="20"/>
        </w:rPr>
        <w:t xml:space="preserve"> to</w:t>
      </w:r>
      <w:r w:rsidR="00A74045" w:rsidRPr="00516600">
        <w:rPr>
          <w:rFonts w:ascii="Arial" w:hAnsi="Arial"/>
          <w:color w:val="auto"/>
          <w:sz w:val="20"/>
          <w:szCs w:val="20"/>
        </w:rPr>
        <w:t xml:space="preserve"> review and a</w:t>
      </w:r>
      <w:r w:rsidR="00C83EB1" w:rsidRPr="00516600">
        <w:rPr>
          <w:rFonts w:ascii="Arial" w:hAnsi="Arial"/>
          <w:color w:val="auto"/>
          <w:sz w:val="20"/>
          <w:szCs w:val="20"/>
        </w:rPr>
        <w:t>ssimilate</w:t>
      </w:r>
      <w:r w:rsidR="00A74045" w:rsidRPr="00516600">
        <w:rPr>
          <w:rFonts w:ascii="Arial" w:hAnsi="Arial"/>
          <w:color w:val="auto"/>
          <w:sz w:val="20"/>
          <w:szCs w:val="20"/>
        </w:rPr>
        <w:t xml:space="preserve"> the </w:t>
      </w:r>
      <w:r w:rsidR="00C83EB1" w:rsidRPr="00516600">
        <w:rPr>
          <w:rFonts w:ascii="Arial" w:hAnsi="Arial"/>
          <w:color w:val="auto"/>
          <w:sz w:val="20"/>
          <w:szCs w:val="20"/>
        </w:rPr>
        <w:t>topics covered</w:t>
      </w:r>
      <w:r w:rsidR="00A74045" w:rsidRPr="00516600">
        <w:rPr>
          <w:rFonts w:ascii="Arial" w:hAnsi="Arial"/>
          <w:color w:val="auto"/>
          <w:sz w:val="20"/>
          <w:szCs w:val="20"/>
        </w:rPr>
        <w:t xml:space="preserve"> each week</w:t>
      </w:r>
      <w:r w:rsidR="00794C0F" w:rsidRPr="00516600">
        <w:rPr>
          <w:rFonts w:ascii="Arial" w:hAnsi="Arial"/>
          <w:color w:val="auto"/>
          <w:sz w:val="20"/>
          <w:szCs w:val="20"/>
        </w:rPr>
        <w:t>. The</w:t>
      </w:r>
      <w:r w:rsidR="00940417" w:rsidRPr="00516600">
        <w:rPr>
          <w:rFonts w:ascii="Arial" w:hAnsi="Arial"/>
          <w:color w:val="auto"/>
          <w:sz w:val="20"/>
          <w:szCs w:val="20"/>
        </w:rPr>
        <w:t xml:space="preserve"> assignments</w:t>
      </w:r>
      <w:r w:rsidR="00794C0F" w:rsidRPr="00516600">
        <w:rPr>
          <w:rFonts w:ascii="Arial" w:hAnsi="Arial"/>
          <w:color w:val="auto"/>
          <w:sz w:val="20"/>
          <w:szCs w:val="20"/>
        </w:rPr>
        <w:t xml:space="preserve"> </w:t>
      </w:r>
      <w:r w:rsidR="001B19A1" w:rsidRPr="00516600">
        <w:rPr>
          <w:rFonts w:ascii="Arial" w:hAnsi="Arial"/>
          <w:color w:val="auto"/>
          <w:sz w:val="20"/>
          <w:szCs w:val="20"/>
        </w:rPr>
        <w:t xml:space="preserve">will </w:t>
      </w:r>
      <w:r w:rsidR="00143260" w:rsidRPr="00516600">
        <w:rPr>
          <w:rFonts w:ascii="Arial" w:hAnsi="Arial"/>
          <w:color w:val="auto"/>
          <w:sz w:val="20"/>
          <w:szCs w:val="20"/>
        </w:rPr>
        <w:t>require</w:t>
      </w:r>
      <w:r w:rsidR="00794C0F" w:rsidRPr="00516600">
        <w:rPr>
          <w:rFonts w:ascii="Arial" w:hAnsi="Arial"/>
          <w:color w:val="auto"/>
          <w:sz w:val="20"/>
          <w:szCs w:val="20"/>
        </w:rPr>
        <w:t xml:space="preserve"> answering</w:t>
      </w:r>
      <w:r w:rsidR="001B19A1" w:rsidRPr="00516600">
        <w:rPr>
          <w:rFonts w:ascii="Arial" w:hAnsi="Arial"/>
          <w:color w:val="auto"/>
          <w:sz w:val="20"/>
          <w:szCs w:val="20"/>
        </w:rPr>
        <w:t xml:space="preserve"> </w:t>
      </w:r>
      <w:r w:rsidR="00A74045" w:rsidRPr="00516600">
        <w:rPr>
          <w:rFonts w:ascii="Arial" w:hAnsi="Arial"/>
          <w:color w:val="auto"/>
          <w:sz w:val="20"/>
          <w:szCs w:val="20"/>
        </w:rPr>
        <w:t>2</w:t>
      </w:r>
      <w:r w:rsidR="001B19A1" w:rsidRPr="00516600">
        <w:rPr>
          <w:rFonts w:ascii="Arial" w:hAnsi="Arial"/>
          <w:color w:val="auto"/>
          <w:sz w:val="20"/>
          <w:szCs w:val="20"/>
        </w:rPr>
        <w:t>-</w:t>
      </w:r>
      <w:r w:rsidR="00A74045" w:rsidRPr="00516600">
        <w:rPr>
          <w:rFonts w:ascii="Arial" w:hAnsi="Arial"/>
          <w:color w:val="auto"/>
          <w:sz w:val="20"/>
          <w:szCs w:val="20"/>
        </w:rPr>
        <w:t>4</w:t>
      </w:r>
      <w:r w:rsidR="001B19A1" w:rsidRPr="00516600">
        <w:rPr>
          <w:rFonts w:ascii="Arial" w:hAnsi="Arial"/>
          <w:color w:val="auto"/>
          <w:sz w:val="20"/>
          <w:szCs w:val="20"/>
        </w:rPr>
        <w:t xml:space="preserve"> </w:t>
      </w:r>
      <w:r w:rsidR="00794C0F" w:rsidRPr="00516600">
        <w:rPr>
          <w:rFonts w:ascii="Arial" w:hAnsi="Arial"/>
          <w:color w:val="auto"/>
          <w:sz w:val="20"/>
          <w:szCs w:val="20"/>
        </w:rPr>
        <w:t xml:space="preserve">conceptual </w:t>
      </w:r>
      <w:r w:rsidR="001C1543" w:rsidRPr="00516600">
        <w:rPr>
          <w:rFonts w:ascii="Arial" w:hAnsi="Arial"/>
          <w:color w:val="auto"/>
          <w:sz w:val="20"/>
          <w:szCs w:val="20"/>
        </w:rPr>
        <w:t>questions and</w:t>
      </w:r>
      <w:r w:rsidR="00A74045" w:rsidRPr="00516600">
        <w:rPr>
          <w:rFonts w:ascii="Arial" w:hAnsi="Arial"/>
          <w:color w:val="auto"/>
          <w:sz w:val="20"/>
          <w:szCs w:val="20"/>
        </w:rPr>
        <w:t xml:space="preserve"> </w:t>
      </w:r>
      <w:r w:rsidR="00794C0F" w:rsidRPr="00516600">
        <w:rPr>
          <w:rFonts w:ascii="Arial" w:hAnsi="Arial"/>
          <w:color w:val="auto"/>
          <w:sz w:val="20"/>
          <w:szCs w:val="20"/>
        </w:rPr>
        <w:t xml:space="preserve">performing </w:t>
      </w:r>
      <w:r w:rsidR="00A74045" w:rsidRPr="00516600">
        <w:rPr>
          <w:rFonts w:ascii="Arial" w:hAnsi="Arial"/>
          <w:color w:val="auto"/>
          <w:sz w:val="20"/>
          <w:szCs w:val="20"/>
        </w:rPr>
        <w:t xml:space="preserve">simple </w:t>
      </w:r>
      <w:r w:rsidR="00940417" w:rsidRPr="00516600">
        <w:rPr>
          <w:rFonts w:ascii="Arial" w:hAnsi="Arial"/>
          <w:color w:val="auto"/>
          <w:sz w:val="20"/>
          <w:szCs w:val="20"/>
        </w:rPr>
        <w:t xml:space="preserve">spreadsheet </w:t>
      </w:r>
      <w:r w:rsidR="00A74045" w:rsidRPr="00516600">
        <w:rPr>
          <w:rFonts w:ascii="Arial" w:hAnsi="Arial"/>
          <w:color w:val="auto"/>
          <w:sz w:val="20"/>
          <w:szCs w:val="20"/>
        </w:rPr>
        <w:t xml:space="preserve">calculations </w:t>
      </w:r>
      <w:r w:rsidR="00940417" w:rsidRPr="00516600">
        <w:rPr>
          <w:rFonts w:ascii="Arial" w:hAnsi="Arial"/>
          <w:color w:val="auto"/>
          <w:sz w:val="20"/>
          <w:szCs w:val="20"/>
        </w:rPr>
        <w:t>in</w:t>
      </w:r>
      <w:r w:rsidR="00A74045" w:rsidRPr="00516600">
        <w:rPr>
          <w:rFonts w:ascii="Arial" w:hAnsi="Arial"/>
          <w:color w:val="auto"/>
          <w:sz w:val="20"/>
          <w:szCs w:val="20"/>
        </w:rPr>
        <w:t xml:space="preserve"> Excel</w:t>
      </w:r>
      <w:r w:rsidR="00794C0F" w:rsidRPr="00516600">
        <w:rPr>
          <w:rFonts w:ascii="Arial" w:hAnsi="Arial"/>
          <w:color w:val="auto"/>
          <w:sz w:val="20"/>
          <w:szCs w:val="20"/>
        </w:rPr>
        <w:t>.</w:t>
      </w:r>
      <w:r w:rsidR="00A74045" w:rsidRPr="00516600">
        <w:rPr>
          <w:rFonts w:ascii="Arial" w:hAnsi="Arial"/>
          <w:color w:val="auto"/>
          <w:sz w:val="20"/>
          <w:szCs w:val="20"/>
        </w:rPr>
        <w:t xml:space="preserve"> </w:t>
      </w:r>
    </w:p>
    <w:p w14:paraId="4CC6847F" w14:textId="77777777" w:rsidR="003962DA" w:rsidRPr="00516600" w:rsidRDefault="003962DA" w:rsidP="002F0308">
      <w:pPr>
        <w:ind w:left="-360" w:firstLine="105"/>
        <w:jc w:val="both"/>
        <w:rPr>
          <w:rFonts w:ascii="Arial" w:hAnsi="Arial"/>
          <w:color w:val="auto"/>
          <w:sz w:val="20"/>
          <w:szCs w:val="20"/>
        </w:rPr>
      </w:pPr>
    </w:p>
    <w:p w14:paraId="76D5D260" w14:textId="02C397FA" w:rsidR="003962DA" w:rsidRPr="00516600" w:rsidRDefault="003962DA" w:rsidP="00651796">
      <w:pPr>
        <w:pStyle w:val="ListParagraph"/>
        <w:numPr>
          <w:ilvl w:val="0"/>
          <w:numId w:val="22"/>
        </w:numPr>
        <w:ind w:left="360"/>
        <w:jc w:val="both"/>
        <w:rPr>
          <w:rFonts w:ascii="Arial" w:hAnsi="Arial"/>
          <w:color w:val="auto"/>
          <w:sz w:val="20"/>
          <w:szCs w:val="20"/>
        </w:rPr>
      </w:pPr>
      <w:r w:rsidRPr="00516600">
        <w:rPr>
          <w:rFonts w:ascii="Arial" w:hAnsi="Arial"/>
          <w:color w:val="auto"/>
          <w:sz w:val="20"/>
          <w:szCs w:val="20"/>
        </w:rPr>
        <w:t xml:space="preserve">Complete the appraisal of </w:t>
      </w:r>
      <w:r w:rsidR="009959E2" w:rsidRPr="00516600">
        <w:rPr>
          <w:rFonts w:ascii="Arial" w:hAnsi="Arial"/>
          <w:color w:val="auto"/>
          <w:sz w:val="20"/>
          <w:szCs w:val="20"/>
        </w:rPr>
        <w:t>2</w:t>
      </w:r>
      <w:r w:rsidRPr="00516600">
        <w:rPr>
          <w:rFonts w:ascii="Arial" w:hAnsi="Arial"/>
          <w:color w:val="auto"/>
          <w:sz w:val="20"/>
          <w:szCs w:val="20"/>
        </w:rPr>
        <w:t xml:space="preserve"> moderately complex projects (see </w:t>
      </w:r>
      <w:r w:rsidR="00633945" w:rsidRPr="00516600">
        <w:rPr>
          <w:rFonts w:ascii="Arial" w:hAnsi="Arial"/>
          <w:color w:val="auto"/>
          <w:sz w:val="20"/>
          <w:szCs w:val="20"/>
        </w:rPr>
        <w:t>detailed course overview</w:t>
      </w:r>
      <w:r w:rsidRPr="00516600">
        <w:rPr>
          <w:rFonts w:ascii="Arial" w:hAnsi="Arial"/>
          <w:color w:val="auto"/>
          <w:sz w:val="20"/>
          <w:szCs w:val="20"/>
        </w:rPr>
        <w:t xml:space="preserve"> below).</w:t>
      </w:r>
      <w:r w:rsidR="001C1543" w:rsidRPr="00516600">
        <w:rPr>
          <w:rFonts w:ascii="Arial" w:hAnsi="Arial"/>
          <w:color w:val="auto"/>
          <w:sz w:val="20"/>
          <w:szCs w:val="20"/>
        </w:rPr>
        <w:t xml:space="preserve"> </w:t>
      </w:r>
      <w:r w:rsidR="00940417" w:rsidRPr="00516600">
        <w:rPr>
          <w:rFonts w:ascii="Arial" w:hAnsi="Arial"/>
          <w:color w:val="auto"/>
          <w:sz w:val="20"/>
          <w:szCs w:val="20"/>
        </w:rPr>
        <w:t>and present their conclusions in a one-page memo and an annex including all relevant spreadsheets.</w:t>
      </w:r>
      <w:r w:rsidR="001C1543" w:rsidRPr="00516600">
        <w:rPr>
          <w:rFonts w:ascii="Arial" w:hAnsi="Arial"/>
          <w:color w:val="auto"/>
          <w:sz w:val="20"/>
          <w:szCs w:val="20"/>
        </w:rPr>
        <w:t xml:space="preserve"> </w:t>
      </w:r>
    </w:p>
    <w:p w14:paraId="03F4AFB4" w14:textId="77777777" w:rsidR="00940417" w:rsidRPr="00516600" w:rsidRDefault="00940417" w:rsidP="002F0308">
      <w:pPr>
        <w:jc w:val="both"/>
        <w:rPr>
          <w:rFonts w:ascii="Arial" w:hAnsi="Arial"/>
          <w:color w:val="auto"/>
          <w:sz w:val="20"/>
          <w:szCs w:val="20"/>
        </w:rPr>
      </w:pPr>
    </w:p>
    <w:p w14:paraId="5D05458F" w14:textId="7ECE3A8C" w:rsidR="001C1543" w:rsidRPr="00516600" w:rsidRDefault="003962DA" w:rsidP="00651796">
      <w:pPr>
        <w:pStyle w:val="ListParagraph"/>
        <w:numPr>
          <w:ilvl w:val="0"/>
          <w:numId w:val="22"/>
        </w:numPr>
        <w:ind w:left="360"/>
        <w:jc w:val="both"/>
        <w:rPr>
          <w:rFonts w:ascii="Arial" w:hAnsi="Arial"/>
          <w:color w:val="auto"/>
          <w:sz w:val="20"/>
          <w:szCs w:val="20"/>
        </w:rPr>
      </w:pPr>
      <w:r w:rsidRPr="00516600">
        <w:rPr>
          <w:rFonts w:ascii="Arial" w:hAnsi="Arial"/>
          <w:color w:val="auto"/>
          <w:sz w:val="20"/>
          <w:szCs w:val="20"/>
        </w:rPr>
        <w:t>Take a final exam</w:t>
      </w:r>
      <w:r w:rsidR="00940417" w:rsidRPr="00516600">
        <w:rPr>
          <w:rFonts w:ascii="Arial" w:hAnsi="Arial"/>
          <w:color w:val="auto"/>
          <w:sz w:val="20"/>
          <w:szCs w:val="20"/>
        </w:rPr>
        <w:t xml:space="preserve">. The final exam will be a </w:t>
      </w:r>
      <w:r w:rsidRPr="00516600">
        <w:rPr>
          <w:rFonts w:ascii="Arial" w:hAnsi="Arial"/>
          <w:color w:val="auto"/>
          <w:sz w:val="20"/>
          <w:szCs w:val="20"/>
        </w:rPr>
        <w:t>“take-home”</w:t>
      </w:r>
      <w:r w:rsidR="00940417" w:rsidRPr="00516600">
        <w:rPr>
          <w:rFonts w:ascii="Arial" w:hAnsi="Arial"/>
          <w:color w:val="auto"/>
          <w:sz w:val="20"/>
          <w:szCs w:val="20"/>
        </w:rPr>
        <w:t xml:space="preserve"> assignment</w:t>
      </w:r>
      <w:r w:rsidR="009959E2" w:rsidRPr="00516600">
        <w:rPr>
          <w:rFonts w:ascii="Arial" w:hAnsi="Arial"/>
          <w:color w:val="auto"/>
          <w:sz w:val="20"/>
          <w:szCs w:val="20"/>
        </w:rPr>
        <w:t>. It will</w:t>
      </w:r>
      <w:r w:rsidR="00940417" w:rsidRPr="00516600">
        <w:rPr>
          <w:rFonts w:ascii="Arial" w:hAnsi="Arial"/>
          <w:color w:val="auto"/>
          <w:sz w:val="20"/>
          <w:szCs w:val="20"/>
        </w:rPr>
        <w:t xml:space="preserve"> </w:t>
      </w:r>
      <w:r w:rsidR="00BD1EE2" w:rsidRPr="00516600">
        <w:rPr>
          <w:rFonts w:ascii="Arial" w:hAnsi="Arial"/>
          <w:color w:val="auto"/>
          <w:sz w:val="20"/>
          <w:szCs w:val="20"/>
        </w:rPr>
        <w:t>include</w:t>
      </w:r>
      <w:r w:rsidR="001C1543" w:rsidRPr="00516600">
        <w:rPr>
          <w:rFonts w:ascii="Arial" w:hAnsi="Arial"/>
          <w:color w:val="auto"/>
          <w:sz w:val="20"/>
          <w:szCs w:val="20"/>
        </w:rPr>
        <w:t xml:space="preserve"> </w:t>
      </w:r>
      <w:r w:rsidR="00940417" w:rsidRPr="00516600">
        <w:rPr>
          <w:rFonts w:ascii="Arial" w:hAnsi="Arial"/>
          <w:color w:val="auto"/>
          <w:sz w:val="20"/>
          <w:szCs w:val="20"/>
        </w:rPr>
        <w:t xml:space="preserve">questions </w:t>
      </w:r>
      <w:r w:rsidR="001C1543" w:rsidRPr="00516600">
        <w:rPr>
          <w:rFonts w:ascii="Arial" w:hAnsi="Arial"/>
          <w:color w:val="auto"/>
          <w:sz w:val="20"/>
          <w:szCs w:val="20"/>
        </w:rPr>
        <w:t>to assess</w:t>
      </w:r>
      <w:r w:rsidR="00940417" w:rsidRPr="00516600">
        <w:rPr>
          <w:rFonts w:ascii="Arial" w:hAnsi="Arial"/>
          <w:color w:val="auto"/>
          <w:sz w:val="20"/>
          <w:szCs w:val="20"/>
        </w:rPr>
        <w:t xml:space="preserve"> conceptual understanding </w:t>
      </w:r>
      <w:r w:rsidR="00BD1EE2" w:rsidRPr="00516600">
        <w:rPr>
          <w:rFonts w:ascii="Arial" w:hAnsi="Arial"/>
          <w:color w:val="auto"/>
          <w:sz w:val="20"/>
          <w:szCs w:val="20"/>
        </w:rPr>
        <w:t xml:space="preserve">and </w:t>
      </w:r>
      <w:r w:rsidR="00381679" w:rsidRPr="00516600">
        <w:rPr>
          <w:rFonts w:ascii="Arial" w:hAnsi="Arial"/>
          <w:color w:val="auto"/>
          <w:sz w:val="20"/>
          <w:szCs w:val="20"/>
        </w:rPr>
        <w:t>exercises to demonstrate mastery</w:t>
      </w:r>
      <w:r w:rsidR="00BD1EE2" w:rsidRPr="00516600">
        <w:rPr>
          <w:rFonts w:ascii="Arial" w:hAnsi="Arial"/>
          <w:color w:val="auto"/>
          <w:sz w:val="20"/>
          <w:szCs w:val="20"/>
        </w:rPr>
        <w:t xml:space="preserve"> of </w:t>
      </w:r>
      <w:r w:rsidR="00143260" w:rsidRPr="00516600">
        <w:rPr>
          <w:rFonts w:ascii="Arial" w:hAnsi="Arial"/>
          <w:color w:val="auto"/>
          <w:sz w:val="20"/>
          <w:szCs w:val="20"/>
        </w:rPr>
        <w:t>project appraisal techniques (</w:t>
      </w:r>
      <w:r w:rsidR="00381679" w:rsidRPr="00516600">
        <w:rPr>
          <w:rFonts w:ascii="Arial" w:hAnsi="Arial"/>
          <w:color w:val="auto"/>
          <w:sz w:val="20"/>
          <w:szCs w:val="20"/>
        </w:rPr>
        <w:t xml:space="preserve">including </w:t>
      </w:r>
      <w:r w:rsidR="00143260" w:rsidRPr="00516600">
        <w:rPr>
          <w:rFonts w:ascii="Arial" w:hAnsi="Arial"/>
          <w:color w:val="auto"/>
          <w:sz w:val="20"/>
          <w:szCs w:val="20"/>
        </w:rPr>
        <w:t xml:space="preserve">a good grasp of the relevant </w:t>
      </w:r>
      <w:r w:rsidR="00765153" w:rsidRPr="00516600">
        <w:rPr>
          <w:rFonts w:ascii="Arial" w:hAnsi="Arial"/>
          <w:color w:val="auto"/>
          <w:sz w:val="20"/>
          <w:szCs w:val="20"/>
        </w:rPr>
        <w:t>MS Excel</w:t>
      </w:r>
      <w:r w:rsidR="00BD1EE2" w:rsidRPr="00516600">
        <w:rPr>
          <w:rFonts w:ascii="Arial" w:hAnsi="Arial"/>
          <w:color w:val="auto"/>
          <w:sz w:val="20"/>
          <w:szCs w:val="20"/>
        </w:rPr>
        <w:t xml:space="preserve"> and Crystal Ball functionalities</w:t>
      </w:r>
      <w:r w:rsidR="00143260" w:rsidRPr="00516600">
        <w:rPr>
          <w:rFonts w:ascii="Arial" w:hAnsi="Arial"/>
          <w:color w:val="auto"/>
          <w:sz w:val="20"/>
          <w:szCs w:val="20"/>
        </w:rPr>
        <w:t>)</w:t>
      </w:r>
      <w:r w:rsidR="00BD1EE2" w:rsidRPr="00516600">
        <w:rPr>
          <w:rFonts w:ascii="Arial" w:hAnsi="Arial"/>
          <w:color w:val="auto"/>
          <w:sz w:val="20"/>
          <w:szCs w:val="20"/>
        </w:rPr>
        <w:t xml:space="preserve">. </w:t>
      </w:r>
    </w:p>
    <w:p w14:paraId="2E4A6F7E" w14:textId="77777777" w:rsidR="00381679" w:rsidRPr="00516600" w:rsidRDefault="00381679" w:rsidP="002F0308">
      <w:pPr>
        <w:rPr>
          <w:rFonts w:ascii="Arial" w:hAnsi="Arial"/>
          <w:color w:val="auto"/>
          <w:sz w:val="20"/>
          <w:szCs w:val="20"/>
        </w:rPr>
      </w:pPr>
    </w:p>
    <w:p w14:paraId="78A407DE" w14:textId="455FFDC2" w:rsidR="00381679" w:rsidRPr="00516600" w:rsidRDefault="00381679" w:rsidP="002F0308">
      <w:pPr>
        <w:jc w:val="both"/>
        <w:rPr>
          <w:rFonts w:ascii="Arial" w:hAnsi="Arial"/>
          <w:color w:val="auto"/>
          <w:sz w:val="20"/>
          <w:szCs w:val="20"/>
        </w:rPr>
      </w:pPr>
      <w:r w:rsidRPr="00516600">
        <w:rPr>
          <w:rFonts w:ascii="Arial" w:hAnsi="Arial"/>
          <w:color w:val="auto"/>
          <w:sz w:val="20"/>
          <w:szCs w:val="20"/>
        </w:rPr>
        <w:t xml:space="preserve">All assignments should be submitted through the NYU </w:t>
      </w:r>
      <w:r w:rsidR="00765153" w:rsidRPr="00516600">
        <w:rPr>
          <w:rFonts w:ascii="Arial" w:hAnsi="Arial"/>
          <w:color w:val="auto"/>
          <w:sz w:val="20"/>
          <w:szCs w:val="20"/>
        </w:rPr>
        <w:t>Brightspace</w:t>
      </w:r>
      <w:r w:rsidRPr="00516600">
        <w:rPr>
          <w:rFonts w:ascii="Arial" w:hAnsi="Arial"/>
          <w:color w:val="auto"/>
          <w:sz w:val="20"/>
          <w:szCs w:val="20"/>
        </w:rPr>
        <w:t xml:space="preserve"> site as a single PDF or MS Word file indicating the student’s name and </w:t>
      </w:r>
      <w:r w:rsidR="00C83EB1" w:rsidRPr="00516600">
        <w:rPr>
          <w:rFonts w:ascii="Arial" w:hAnsi="Arial"/>
          <w:color w:val="auto"/>
          <w:sz w:val="20"/>
          <w:szCs w:val="20"/>
        </w:rPr>
        <w:t xml:space="preserve">Wagner </w:t>
      </w:r>
      <w:r w:rsidRPr="00516600">
        <w:rPr>
          <w:rFonts w:ascii="Arial" w:hAnsi="Arial"/>
          <w:color w:val="auto"/>
          <w:sz w:val="20"/>
          <w:szCs w:val="20"/>
        </w:rPr>
        <w:t xml:space="preserve">mailbox number no later than the deadline posted online. All submissions should </w:t>
      </w:r>
      <w:r w:rsidR="00C83EB1" w:rsidRPr="00516600">
        <w:rPr>
          <w:rFonts w:ascii="Arial" w:hAnsi="Arial"/>
          <w:color w:val="auto"/>
          <w:sz w:val="20"/>
          <w:szCs w:val="20"/>
        </w:rPr>
        <w:t xml:space="preserve">be </w:t>
      </w:r>
      <w:r w:rsidRPr="00516600">
        <w:rPr>
          <w:rFonts w:ascii="Arial" w:hAnsi="Arial"/>
          <w:color w:val="auto"/>
          <w:sz w:val="20"/>
          <w:szCs w:val="20"/>
        </w:rPr>
        <w:t>formatted, easily readable</w:t>
      </w:r>
      <w:r w:rsidR="00440444" w:rsidRPr="00516600">
        <w:rPr>
          <w:rFonts w:ascii="Arial" w:hAnsi="Arial"/>
          <w:color w:val="auto"/>
          <w:sz w:val="20"/>
          <w:szCs w:val="20"/>
        </w:rPr>
        <w:t>,</w:t>
      </w:r>
      <w:r w:rsidRPr="00516600">
        <w:rPr>
          <w:rFonts w:ascii="Arial" w:hAnsi="Arial"/>
          <w:color w:val="auto"/>
          <w:sz w:val="20"/>
          <w:szCs w:val="20"/>
        </w:rPr>
        <w:t xml:space="preserve"> and not excessively fragmented over multiple pages.</w:t>
      </w:r>
    </w:p>
    <w:p w14:paraId="47CEBA59" w14:textId="77777777" w:rsidR="001C1543" w:rsidRPr="00516600" w:rsidRDefault="001C1543" w:rsidP="002F0308">
      <w:pPr>
        <w:jc w:val="both"/>
        <w:rPr>
          <w:rFonts w:ascii="Arial" w:hAnsi="Arial"/>
          <w:color w:val="auto"/>
          <w:sz w:val="20"/>
          <w:szCs w:val="20"/>
        </w:rPr>
      </w:pPr>
    </w:p>
    <w:p w14:paraId="60CFB4FB" w14:textId="77777777" w:rsidR="003962DA" w:rsidRPr="00516600" w:rsidRDefault="003962DA" w:rsidP="002F0308">
      <w:pPr>
        <w:jc w:val="both"/>
        <w:rPr>
          <w:rFonts w:ascii="Arial" w:hAnsi="Arial"/>
          <w:color w:val="auto"/>
          <w:sz w:val="20"/>
          <w:szCs w:val="20"/>
        </w:rPr>
      </w:pPr>
      <w:r w:rsidRPr="00516600">
        <w:rPr>
          <w:rFonts w:ascii="Arial" w:hAnsi="Arial"/>
          <w:color w:val="auto"/>
          <w:sz w:val="20"/>
          <w:szCs w:val="20"/>
        </w:rPr>
        <w:t xml:space="preserve">The final grade will </w:t>
      </w:r>
      <w:r w:rsidR="00AB7A36" w:rsidRPr="00516600">
        <w:rPr>
          <w:rFonts w:ascii="Arial" w:hAnsi="Arial"/>
          <w:color w:val="auto"/>
          <w:sz w:val="20"/>
          <w:szCs w:val="20"/>
        </w:rPr>
        <w:t>be based on</w:t>
      </w:r>
      <w:r w:rsidRPr="00516600">
        <w:rPr>
          <w:rFonts w:ascii="Arial" w:hAnsi="Arial"/>
          <w:color w:val="auto"/>
          <w:sz w:val="20"/>
          <w:szCs w:val="20"/>
        </w:rPr>
        <w:t xml:space="preserve"> the above</w:t>
      </w:r>
      <w:r w:rsidR="001B19A1" w:rsidRPr="00516600">
        <w:rPr>
          <w:rFonts w:ascii="Arial" w:hAnsi="Arial"/>
          <w:color w:val="auto"/>
          <w:sz w:val="20"/>
          <w:szCs w:val="20"/>
        </w:rPr>
        <w:t>,</w:t>
      </w:r>
      <w:r w:rsidRPr="00516600">
        <w:rPr>
          <w:rFonts w:ascii="Arial" w:hAnsi="Arial"/>
          <w:color w:val="auto"/>
          <w:sz w:val="20"/>
          <w:szCs w:val="20"/>
        </w:rPr>
        <w:t xml:space="preserve"> </w:t>
      </w:r>
      <w:r w:rsidR="00AB7A36" w:rsidRPr="00516600">
        <w:rPr>
          <w:rFonts w:ascii="Arial" w:hAnsi="Arial"/>
          <w:color w:val="auto"/>
          <w:sz w:val="20"/>
          <w:szCs w:val="20"/>
        </w:rPr>
        <w:t>with the application of the following weights:</w:t>
      </w:r>
      <w:r w:rsidRPr="00516600">
        <w:rPr>
          <w:rFonts w:ascii="Arial" w:hAnsi="Arial"/>
          <w:color w:val="auto"/>
          <w:sz w:val="20"/>
          <w:szCs w:val="20"/>
        </w:rPr>
        <w:t xml:space="preserve"> </w:t>
      </w:r>
    </w:p>
    <w:p w14:paraId="1B5EFA6C" w14:textId="77777777" w:rsidR="003962DA" w:rsidRPr="00516600" w:rsidRDefault="00794C0F" w:rsidP="00651796">
      <w:pPr>
        <w:pStyle w:val="ListParagraph"/>
        <w:numPr>
          <w:ilvl w:val="0"/>
          <w:numId w:val="23"/>
        </w:numPr>
        <w:jc w:val="both"/>
        <w:rPr>
          <w:rFonts w:ascii="Arial" w:hAnsi="Arial"/>
          <w:color w:val="auto"/>
          <w:sz w:val="20"/>
          <w:szCs w:val="20"/>
        </w:rPr>
      </w:pPr>
      <w:r w:rsidRPr="00516600">
        <w:rPr>
          <w:rFonts w:ascii="Arial" w:hAnsi="Arial"/>
          <w:color w:val="auto"/>
          <w:sz w:val="20"/>
          <w:szCs w:val="20"/>
        </w:rPr>
        <w:t>The w</w:t>
      </w:r>
      <w:r w:rsidR="003962DA" w:rsidRPr="00516600">
        <w:rPr>
          <w:rFonts w:ascii="Arial" w:hAnsi="Arial"/>
          <w:color w:val="auto"/>
          <w:sz w:val="20"/>
          <w:szCs w:val="20"/>
        </w:rPr>
        <w:t>eekly</w:t>
      </w:r>
      <w:r w:rsidRPr="00516600">
        <w:rPr>
          <w:rFonts w:ascii="Arial" w:hAnsi="Arial"/>
          <w:color w:val="auto"/>
          <w:sz w:val="20"/>
          <w:szCs w:val="20"/>
        </w:rPr>
        <w:t xml:space="preserve"> a</w:t>
      </w:r>
      <w:r w:rsidR="003962DA" w:rsidRPr="00516600">
        <w:rPr>
          <w:rFonts w:ascii="Arial" w:hAnsi="Arial"/>
          <w:color w:val="auto"/>
          <w:sz w:val="20"/>
          <w:szCs w:val="20"/>
        </w:rPr>
        <w:t>ssignments (25%</w:t>
      </w:r>
      <w:r w:rsidR="001C1543" w:rsidRPr="00516600">
        <w:rPr>
          <w:rFonts w:ascii="Arial" w:hAnsi="Arial"/>
          <w:color w:val="auto"/>
          <w:sz w:val="20"/>
          <w:szCs w:val="20"/>
        </w:rPr>
        <w:t xml:space="preserve"> of the final grade</w:t>
      </w:r>
      <w:r w:rsidR="003962DA" w:rsidRPr="00516600">
        <w:rPr>
          <w:rFonts w:ascii="Arial" w:hAnsi="Arial"/>
          <w:color w:val="auto"/>
          <w:sz w:val="20"/>
          <w:szCs w:val="20"/>
        </w:rPr>
        <w:t xml:space="preserve">), </w:t>
      </w:r>
    </w:p>
    <w:p w14:paraId="25B9B0AA" w14:textId="77777777" w:rsidR="003962DA" w:rsidRPr="00516600" w:rsidRDefault="00143260" w:rsidP="00651796">
      <w:pPr>
        <w:pStyle w:val="ListParagraph"/>
        <w:numPr>
          <w:ilvl w:val="0"/>
          <w:numId w:val="23"/>
        </w:numPr>
        <w:jc w:val="both"/>
        <w:rPr>
          <w:rFonts w:ascii="Arial" w:hAnsi="Arial"/>
          <w:color w:val="auto"/>
          <w:sz w:val="20"/>
          <w:szCs w:val="20"/>
        </w:rPr>
      </w:pPr>
      <w:r w:rsidRPr="00516600">
        <w:rPr>
          <w:rFonts w:ascii="Arial" w:hAnsi="Arial"/>
          <w:color w:val="auto"/>
          <w:sz w:val="20"/>
          <w:szCs w:val="20"/>
        </w:rPr>
        <w:t>The projects</w:t>
      </w:r>
      <w:r w:rsidR="001B19A1" w:rsidRPr="00516600">
        <w:rPr>
          <w:rFonts w:ascii="Arial" w:hAnsi="Arial"/>
          <w:color w:val="auto"/>
          <w:sz w:val="20"/>
          <w:szCs w:val="20"/>
        </w:rPr>
        <w:t>’ appraisal (</w:t>
      </w:r>
      <w:r w:rsidR="003962DA" w:rsidRPr="00516600">
        <w:rPr>
          <w:rFonts w:ascii="Arial" w:hAnsi="Arial"/>
          <w:color w:val="auto"/>
          <w:sz w:val="20"/>
          <w:szCs w:val="20"/>
        </w:rPr>
        <w:t>In-Lab and home-based work</w:t>
      </w:r>
      <w:r w:rsidR="001B19A1" w:rsidRPr="00516600">
        <w:rPr>
          <w:rFonts w:ascii="Arial" w:hAnsi="Arial"/>
          <w:color w:val="auto"/>
          <w:sz w:val="20"/>
          <w:szCs w:val="20"/>
        </w:rPr>
        <w:t>)</w:t>
      </w:r>
      <w:r w:rsidR="003962DA" w:rsidRPr="00516600">
        <w:rPr>
          <w:rFonts w:ascii="Arial" w:hAnsi="Arial"/>
          <w:color w:val="auto"/>
          <w:sz w:val="20"/>
          <w:szCs w:val="20"/>
        </w:rPr>
        <w:t xml:space="preserve"> (40%</w:t>
      </w:r>
      <w:r w:rsidR="001C1543" w:rsidRPr="00516600">
        <w:rPr>
          <w:rFonts w:ascii="Arial" w:hAnsi="Arial"/>
          <w:color w:val="auto"/>
          <w:sz w:val="20"/>
          <w:szCs w:val="20"/>
        </w:rPr>
        <w:t xml:space="preserve"> of the final grade</w:t>
      </w:r>
      <w:r w:rsidR="003962DA" w:rsidRPr="00516600">
        <w:rPr>
          <w:rFonts w:ascii="Arial" w:hAnsi="Arial"/>
          <w:color w:val="auto"/>
          <w:sz w:val="20"/>
          <w:szCs w:val="20"/>
        </w:rPr>
        <w:t>)</w:t>
      </w:r>
    </w:p>
    <w:p w14:paraId="5FBB42C5" w14:textId="77777777" w:rsidR="003962DA" w:rsidRPr="00516600" w:rsidRDefault="00794C0F" w:rsidP="00651796">
      <w:pPr>
        <w:pStyle w:val="ListParagraph"/>
        <w:numPr>
          <w:ilvl w:val="0"/>
          <w:numId w:val="23"/>
        </w:numPr>
        <w:jc w:val="both"/>
        <w:rPr>
          <w:rFonts w:ascii="Arial" w:hAnsi="Arial"/>
          <w:color w:val="auto"/>
          <w:sz w:val="20"/>
          <w:szCs w:val="20"/>
        </w:rPr>
      </w:pPr>
      <w:r w:rsidRPr="00516600">
        <w:rPr>
          <w:rFonts w:ascii="Arial" w:hAnsi="Arial"/>
          <w:color w:val="auto"/>
          <w:sz w:val="20"/>
          <w:szCs w:val="20"/>
        </w:rPr>
        <w:t xml:space="preserve">The </w:t>
      </w:r>
      <w:r w:rsidR="003962DA" w:rsidRPr="00516600">
        <w:rPr>
          <w:rFonts w:ascii="Arial" w:hAnsi="Arial"/>
          <w:color w:val="auto"/>
          <w:sz w:val="20"/>
          <w:szCs w:val="20"/>
        </w:rPr>
        <w:t xml:space="preserve">Final </w:t>
      </w:r>
      <w:r w:rsidR="001B19A1" w:rsidRPr="00516600">
        <w:rPr>
          <w:rFonts w:ascii="Arial" w:hAnsi="Arial"/>
          <w:color w:val="auto"/>
          <w:sz w:val="20"/>
          <w:szCs w:val="20"/>
        </w:rPr>
        <w:t>Exam (</w:t>
      </w:r>
      <w:r w:rsidR="003962DA" w:rsidRPr="00516600">
        <w:rPr>
          <w:rFonts w:ascii="Arial" w:hAnsi="Arial"/>
          <w:color w:val="auto"/>
          <w:sz w:val="20"/>
          <w:szCs w:val="20"/>
        </w:rPr>
        <w:t>35%</w:t>
      </w:r>
      <w:r w:rsidR="001C1543" w:rsidRPr="00516600">
        <w:rPr>
          <w:rFonts w:ascii="Arial" w:hAnsi="Arial"/>
          <w:color w:val="auto"/>
          <w:sz w:val="20"/>
          <w:szCs w:val="20"/>
        </w:rPr>
        <w:t xml:space="preserve"> of the final grade</w:t>
      </w:r>
      <w:r w:rsidR="003962DA" w:rsidRPr="00516600">
        <w:rPr>
          <w:rFonts w:ascii="Arial" w:hAnsi="Arial"/>
          <w:color w:val="auto"/>
          <w:sz w:val="20"/>
          <w:szCs w:val="20"/>
        </w:rPr>
        <w:t>)</w:t>
      </w:r>
    </w:p>
    <w:p w14:paraId="2DFD77AE" w14:textId="77777777" w:rsidR="003962DA" w:rsidRPr="00516600" w:rsidRDefault="003962DA" w:rsidP="001B19A1">
      <w:pPr>
        <w:rPr>
          <w:rFonts w:ascii="Arial" w:eastAsia="Georgia" w:hAnsi="Arial"/>
          <w:color w:val="auto"/>
          <w:sz w:val="20"/>
          <w:szCs w:val="20"/>
        </w:rPr>
      </w:pPr>
    </w:p>
    <w:p w14:paraId="6FE50834" w14:textId="77777777" w:rsidR="0078769A" w:rsidRPr="00516600" w:rsidRDefault="00996401">
      <w:pPr>
        <w:spacing w:line="305" w:lineRule="auto"/>
        <w:rPr>
          <w:rFonts w:ascii="Arial" w:eastAsia="Georgia" w:hAnsi="Arial"/>
          <w:b/>
          <w:color w:val="auto"/>
          <w:sz w:val="20"/>
          <w:szCs w:val="20"/>
        </w:rPr>
      </w:pPr>
      <w:r w:rsidRPr="00516600">
        <w:rPr>
          <w:rFonts w:ascii="Arial" w:eastAsia="Georgia" w:hAnsi="Arial"/>
          <w:b/>
          <w:color w:val="auto"/>
          <w:sz w:val="20"/>
          <w:szCs w:val="20"/>
        </w:rPr>
        <w:t xml:space="preserve">Overview of the Semester </w:t>
      </w:r>
    </w:p>
    <w:p w14:paraId="4078A35C" w14:textId="77777777" w:rsidR="0078769A" w:rsidRDefault="0078769A">
      <w:pPr>
        <w:spacing w:line="305" w:lineRule="auto"/>
        <w:rPr>
          <w:rFonts w:eastAsia="Georgia" w:cs="Georgia"/>
        </w:rPr>
      </w:pPr>
    </w:p>
    <w:tbl>
      <w:tblPr>
        <w:tblStyle w:val="1"/>
        <w:tblW w:w="97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680"/>
        <w:gridCol w:w="900"/>
        <w:gridCol w:w="1080"/>
        <w:gridCol w:w="5040"/>
      </w:tblGrid>
      <w:tr w:rsidR="00577BE9" w:rsidRPr="00D270E0" w14:paraId="1548D202" w14:textId="77777777" w:rsidTr="0058277E">
        <w:trPr>
          <w:trHeight w:val="483"/>
        </w:trPr>
        <w:tc>
          <w:tcPr>
            <w:tcW w:w="2680" w:type="dxa"/>
          </w:tcPr>
          <w:p w14:paraId="48994523" w14:textId="6B67614D" w:rsidR="00577BE9" w:rsidRPr="00A772D5" w:rsidRDefault="00577BE9">
            <w:pPr>
              <w:widowControl w:val="0"/>
              <w:spacing w:line="240" w:lineRule="auto"/>
              <w:rPr>
                <w:rFonts w:ascii="Arial" w:eastAsia="Georgia" w:hAnsi="Arial"/>
                <w:b/>
                <w:color w:val="auto"/>
                <w:sz w:val="20"/>
                <w:szCs w:val="20"/>
              </w:rPr>
            </w:pPr>
            <w:r w:rsidRPr="00A772D5">
              <w:rPr>
                <w:rFonts w:ascii="Arial" w:eastAsia="Georgia" w:hAnsi="Arial"/>
                <w:b/>
                <w:color w:val="auto"/>
                <w:sz w:val="20"/>
                <w:szCs w:val="20"/>
              </w:rPr>
              <w:t>PART</w:t>
            </w:r>
          </w:p>
        </w:tc>
        <w:tc>
          <w:tcPr>
            <w:tcW w:w="900" w:type="dxa"/>
            <w:shd w:val="clear" w:color="auto" w:fill="auto"/>
            <w:tcMar>
              <w:top w:w="100" w:type="dxa"/>
              <w:left w:w="100" w:type="dxa"/>
              <w:bottom w:w="100" w:type="dxa"/>
              <w:right w:w="100" w:type="dxa"/>
            </w:tcMar>
          </w:tcPr>
          <w:p w14:paraId="6F1FCC9F" w14:textId="108B3C69" w:rsidR="00577BE9" w:rsidRPr="00A772D5" w:rsidRDefault="00577BE9">
            <w:pPr>
              <w:widowControl w:val="0"/>
              <w:spacing w:line="240" w:lineRule="auto"/>
              <w:rPr>
                <w:rFonts w:ascii="Arial" w:eastAsia="Georgia" w:hAnsi="Arial"/>
                <w:b/>
                <w:color w:val="auto"/>
                <w:sz w:val="20"/>
                <w:szCs w:val="20"/>
              </w:rPr>
            </w:pPr>
            <w:r w:rsidRPr="00A772D5">
              <w:rPr>
                <w:rFonts w:ascii="Arial" w:eastAsia="Georgia" w:hAnsi="Arial"/>
                <w:b/>
                <w:color w:val="auto"/>
                <w:sz w:val="20"/>
                <w:szCs w:val="20"/>
              </w:rPr>
              <w:t>Week</w:t>
            </w:r>
          </w:p>
        </w:tc>
        <w:tc>
          <w:tcPr>
            <w:tcW w:w="1080" w:type="dxa"/>
            <w:shd w:val="clear" w:color="auto" w:fill="auto"/>
            <w:tcMar>
              <w:top w:w="100" w:type="dxa"/>
              <w:left w:w="100" w:type="dxa"/>
              <w:bottom w:w="100" w:type="dxa"/>
              <w:right w:w="100" w:type="dxa"/>
            </w:tcMar>
          </w:tcPr>
          <w:p w14:paraId="31F9E58D" w14:textId="77777777" w:rsidR="00577BE9" w:rsidRPr="00A772D5" w:rsidRDefault="00577BE9">
            <w:pPr>
              <w:widowControl w:val="0"/>
              <w:spacing w:line="240" w:lineRule="auto"/>
              <w:rPr>
                <w:rFonts w:ascii="Arial" w:eastAsia="Georgia" w:hAnsi="Arial"/>
                <w:b/>
                <w:color w:val="auto"/>
                <w:sz w:val="20"/>
                <w:szCs w:val="20"/>
              </w:rPr>
            </w:pPr>
            <w:r w:rsidRPr="00A772D5">
              <w:rPr>
                <w:rFonts w:ascii="Arial" w:eastAsia="Georgia" w:hAnsi="Arial"/>
                <w:b/>
                <w:color w:val="auto"/>
                <w:sz w:val="20"/>
                <w:szCs w:val="20"/>
              </w:rPr>
              <w:t>Date</w:t>
            </w:r>
          </w:p>
        </w:tc>
        <w:tc>
          <w:tcPr>
            <w:tcW w:w="5040" w:type="dxa"/>
            <w:shd w:val="clear" w:color="auto" w:fill="auto"/>
            <w:tcMar>
              <w:top w:w="100" w:type="dxa"/>
              <w:left w:w="100" w:type="dxa"/>
              <w:bottom w:w="100" w:type="dxa"/>
              <w:right w:w="100" w:type="dxa"/>
            </w:tcMar>
          </w:tcPr>
          <w:p w14:paraId="5AE81A61" w14:textId="77777777" w:rsidR="00577BE9" w:rsidRPr="00A772D5" w:rsidRDefault="00577BE9">
            <w:pPr>
              <w:widowControl w:val="0"/>
              <w:spacing w:line="240" w:lineRule="auto"/>
              <w:rPr>
                <w:rFonts w:ascii="Arial" w:eastAsia="Georgia" w:hAnsi="Arial"/>
                <w:b/>
                <w:color w:val="auto"/>
                <w:sz w:val="20"/>
                <w:szCs w:val="20"/>
              </w:rPr>
            </w:pPr>
            <w:r w:rsidRPr="00A772D5">
              <w:rPr>
                <w:rFonts w:ascii="Arial" w:eastAsia="Georgia" w:hAnsi="Arial"/>
                <w:b/>
                <w:color w:val="auto"/>
                <w:sz w:val="20"/>
                <w:szCs w:val="20"/>
              </w:rPr>
              <w:t>Topic</w:t>
            </w:r>
          </w:p>
        </w:tc>
      </w:tr>
      <w:tr w:rsidR="00577BE9" w:rsidRPr="00D270E0" w14:paraId="5D7B315B" w14:textId="77777777" w:rsidTr="0058277E">
        <w:trPr>
          <w:trHeight w:val="465"/>
        </w:trPr>
        <w:tc>
          <w:tcPr>
            <w:tcW w:w="2680" w:type="dxa"/>
            <w:vMerge w:val="restart"/>
          </w:tcPr>
          <w:p w14:paraId="0D62C784" w14:textId="30DBD92D" w:rsidR="00577BE9" w:rsidRPr="009C43DD" w:rsidRDefault="00577BE9">
            <w:pPr>
              <w:widowControl w:val="0"/>
              <w:spacing w:line="240" w:lineRule="auto"/>
              <w:rPr>
                <w:rFonts w:ascii="Arial" w:eastAsia="Georgia" w:hAnsi="Arial"/>
                <w:b/>
                <w:bCs/>
                <w:color w:val="auto"/>
                <w:sz w:val="20"/>
                <w:szCs w:val="20"/>
              </w:rPr>
            </w:pPr>
            <w:r w:rsidRPr="009C43DD">
              <w:rPr>
                <w:rFonts w:ascii="Arial" w:eastAsia="Georgia" w:hAnsi="Arial"/>
                <w:b/>
                <w:bCs/>
                <w:color w:val="auto"/>
                <w:sz w:val="20"/>
                <w:szCs w:val="20"/>
              </w:rPr>
              <w:t>Part 1</w:t>
            </w:r>
            <w:r w:rsidR="00A772D5" w:rsidRPr="009C43DD">
              <w:rPr>
                <w:rFonts w:ascii="Arial" w:eastAsia="Georgia" w:hAnsi="Arial"/>
                <w:b/>
                <w:bCs/>
                <w:color w:val="auto"/>
                <w:sz w:val="20"/>
                <w:szCs w:val="20"/>
              </w:rPr>
              <w:t xml:space="preserve"> </w:t>
            </w:r>
            <w:r w:rsidR="000A2861" w:rsidRPr="009C43DD">
              <w:rPr>
                <w:rFonts w:ascii="Arial" w:eastAsia="Georgia" w:hAnsi="Arial"/>
                <w:b/>
                <w:bCs/>
                <w:color w:val="auto"/>
                <w:sz w:val="20"/>
                <w:szCs w:val="20"/>
              </w:rPr>
              <w:t>–</w:t>
            </w:r>
            <w:r w:rsidR="00A772D5" w:rsidRPr="009C43DD">
              <w:rPr>
                <w:rFonts w:ascii="Arial" w:eastAsia="Georgia" w:hAnsi="Arial"/>
                <w:b/>
                <w:bCs/>
                <w:color w:val="auto"/>
                <w:sz w:val="20"/>
                <w:szCs w:val="20"/>
              </w:rPr>
              <w:t xml:space="preserve"> CONTEXT</w:t>
            </w:r>
          </w:p>
          <w:p w14:paraId="6C46FF99" w14:textId="77777777" w:rsidR="000A2861" w:rsidRDefault="000A2861">
            <w:pPr>
              <w:widowControl w:val="0"/>
              <w:spacing w:line="240" w:lineRule="auto"/>
              <w:rPr>
                <w:rFonts w:ascii="Arial" w:eastAsia="Georgia" w:hAnsi="Arial"/>
                <w:color w:val="auto"/>
                <w:sz w:val="20"/>
                <w:szCs w:val="20"/>
              </w:rPr>
            </w:pPr>
          </w:p>
          <w:p w14:paraId="0195CC5F" w14:textId="63E25B2A" w:rsidR="000A2861" w:rsidRPr="00A772D5" w:rsidRDefault="000A2861">
            <w:pPr>
              <w:widowControl w:val="0"/>
              <w:spacing w:line="240" w:lineRule="auto"/>
              <w:rPr>
                <w:rFonts w:ascii="Arial" w:eastAsia="Georgia" w:hAnsi="Arial"/>
                <w:color w:val="auto"/>
                <w:sz w:val="20"/>
                <w:szCs w:val="20"/>
              </w:rPr>
            </w:pPr>
            <w:r>
              <w:rPr>
                <w:rFonts w:ascii="Arial" w:eastAsia="Georgia" w:hAnsi="Arial"/>
                <w:color w:val="auto"/>
                <w:sz w:val="20"/>
                <w:szCs w:val="20"/>
              </w:rPr>
              <w:t xml:space="preserve">Public Investment Management and </w:t>
            </w:r>
            <w:r w:rsidR="00865D36">
              <w:rPr>
                <w:rFonts w:ascii="Arial" w:eastAsia="Georgia" w:hAnsi="Arial"/>
                <w:color w:val="auto"/>
                <w:sz w:val="20"/>
                <w:szCs w:val="20"/>
              </w:rPr>
              <w:t>development projects appraisal</w:t>
            </w:r>
          </w:p>
        </w:tc>
        <w:tc>
          <w:tcPr>
            <w:tcW w:w="900" w:type="dxa"/>
            <w:shd w:val="clear" w:color="auto" w:fill="auto"/>
            <w:tcMar>
              <w:top w:w="100" w:type="dxa"/>
              <w:left w:w="100" w:type="dxa"/>
              <w:bottom w:w="100" w:type="dxa"/>
              <w:right w:w="100" w:type="dxa"/>
            </w:tcMar>
          </w:tcPr>
          <w:p w14:paraId="25AD573E" w14:textId="138DCFC7" w:rsidR="00577BE9" w:rsidRPr="00A772D5" w:rsidRDefault="00577BE9">
            <w:pPr>
              <w:widowControl w:val="0"/>
              <w:spacing w:line="240" w:lineRule="auto"/>
              <w:rPr>
                <w:rFonts w:ascii="Arial" w:eastAsia="Georgia" w:hAnsi="Arial"/>
                <w:color w:val="auto"/>
                <w:sz w:val="20"/>
                <w:szCs w:val="20"/>
              </w:rPr>
            </w:pPr>
            <w:r w:rsidRPr="00A772D5">
              <w:rPr>
                <w:rFonts w:ascii="Arial" w:eastAsia="Georgia" w:hAnsi="Arial"/>
                <w:color w:val="auto"/>
                <w:sz w:val="20"/>
                <w:szCs w:val="20"/>
              </w:rPr>
              <w:t>Week 1</w:t>
            </w:r>
          </w:p>
        </w:tc>
        <w:tc>
          <w:tcPr>
            <w:tcW w:w="1080" w:type="dxa"/>
            <w:shd w:val="clear" w:color="auto" w:fill="auto"/>
            <w:tcMar>
              <w:top w:w="100" w:type="dxa"/>
              <w:left w:w="100" w:type="dxa"/>
              <w:bottom w:w="100" w:type="dxa"/>
              <w:right w:w="100" w:type="dxa"/>
            </w:tcMar>
          </w:tcPr>
          <w:p w14:paraId="05F8A810" w14:textId="3C8F2011" w:rsidR="00577BE9" w:rsidRPr="00A772D5" w:rsidRDefault="00577BE9">
            <w:pPr>
              <w:widowControl w:val="0"/>
              <w:spacing w:line="240" w:lineRule="auto"/>
              <w:rPr>
                <w:rFonts w:ascii="Arial" w:eastAsia="Georgia" w:hAnsi="Arial"/>
                <w:color w:val="auto"/>
                <w:sz w:val="20"/>
                <w:szCs w:val="20"/>
              </w:rPr>
            </w:pPr>
            <w:r w:rsidRPr="00A772D5">
              <w:rPr>
                <w:rFonts w:ascii="Arial" w:eastAsia="Georgia" w:hAnsi="Arial"/>
                <w:color w:val="auto"/>
                <w:sz w:val="20"/>
                <w:szCs w:val="20"/>
              </w:rPr>
              <w:t xml:space="preserve">Fri. </w:t>
            </w:r>
            <w:r w:rsidR="009F0CBD" w:rsidRPr="00A772D5">
              <w:rPr>
                <w:rFonts w:ascii="Arial" w:eastAsia="Georgia" w:hAnsi="Arial"/>
                <w:color w:val="auto"/>
                <w:sz w:val="20"/>
                <w:szCs w:val="20"/>
              </w:rPr>
              <w:t>3</w:t>
            </w:r>
            <w:r w:rsidRPr="00A772D5">
              <w:rPr>
                <w:rFonts w:ascii="Arial" w:eastAsia="Georgia" w:hAnsi="Arial"/>
                <w:color w:val="auto"/>
                <w:sz w:val="20"/>
                <w:szCs w:val="20"/>
              </w:rPr>
              <w:t>/</w:t>
            </w:r>
            <w:r w:rsidR="009F0CBD" w:rsidRPr="00A772D5">
              <w:rPr>
                <w:rFonts w:ascii="Arial" w:eastAsia="Georgia" w:hAnsi="Arial"/>
                <w:color w:val="auto"/>
                <w:sz w:val="20"/>
                <w:szCs w:val="20"/>
              </w:rPr>
              <w:t>29</w:t>
            </w:r>
          </w:p>
          <w:p w14:paraId="2F542CAE" w14:textId="67BA1F77" w:rsidR="00577BE9" w:rsidRPr="00A772D5" w:rsidRDefault="00577BE9">
            <w:pPr>
              <w:widowControl w:val="0"/>
              <w:spacing w:line="240" w:lineRule="auto"/>
              <w:rPr>
                <w:rFonts w:ascii="Arial" w:eastAsia="Georgia" w:hAnsi="Arial"/>
                <w:color w:val="auto"/>
                <w:sz w:val="20"/>
                <w:szCs w:val="20"/>
              </w:rPr>
            </w:pPr>
            <w:r w:rsidRPr="00A772D5">
              <w:rPr>
                <w:rFonts w:ascii="Arial" w:eastAsia="Georgia" w:hAnsi="Arial"/>
                <w:color w:val="auto"/>
                <w:sz w:val="20"/>
                <w:szCs w:val="20"/>
              </w:rPr>
              <w:t xml:space="preserve">Sat. </w:t>
            </w:r>
            <w:r w:rsidR="00881C71" w:rsidRPr="00A772D5">
              <w:rPr>
                <w:rFonts w:ascii="Arial" w:eastAsia="Georgia" w:hAnsi="Arial"/>
                <w:color w:val="auto"/>
                <w:sz w:val="20"/>
                <w:szCs w:val="20"/>
              </w:rPr>
              <w:t>3</w:t>
            </w:r>
            <w:r w:rsidRPr="00A772D5">
              <w:rPr>
                <w:rFonts w:ascii="Arial" w:eastAsia="Georgia" w:hAnsi="Arial"/>
                <w:color w:val="auto"/>
                <w:sz w:val="20"/>
                <w:szCs w:val="20"/>
              </w:rPr>
              <w:t>/</w:t>
            </w:r>
            <w:r w:rsidR="00881C71" w:rsidRPr="00A772D5">
              <w:rPr>
                <w:rFonts w:ascii="Arial" w:eastAsia="Georgia" w:hAnsi="Arial"/>
                <w:color w:val="auto"/>
                <w:sz w:val="20"/>
                <w:szCs w:val="20"/>
              </w:rPr>
              <w:t>30</w:t>
            </w:r>
          </w:p>
        </w:tc>
        <w:tc>
          <w:tcPr>
            <w:tcW w:w="5040" w:type="dxa"/>
            <w:shd w:val="clear" w:color="auto" w:fill="auto"/>
            <w:tcMar>
              <w:top w:w="100" w:type="dxa"/>
              <w:left w:w="100" w:type="dxa"/>
              <w:bottom w:w="100" w:type="dxa"/>
              <w:right w:w="100" w:type="dxa"/>
            </w:tcMar>
          </w:tcPr>
          <w:p w14:paraId="4B42D1E6" w14:textId="4A00C93E" w:rsidR="00577BE9" w:rsidRPr="00A772D5" w:rsidRDefault="0035182B">
            <w:pPr>
              <w:widowControl w:val="0"/>
              <w:spacing w:line="240" w:lineRule="auto"/>
              <w:rPr>
                <w:rFonts w:ascii="Arial" w:eastAsia="Georgia" w:hAnsi="Arial"/>
                <w:color w:val="auto"/>
                <w:sz w:val="20"/>
                <w:szCs w:val="20"/>
              </w:rPr>
            </w:pPr>
            <w:r>
              <w:rPr>
                <w:rFonts w:ascii="Arial" w:eastAsia="Georgia" w:hAnsi="Arial"/>
                <w:color w:val="auto"/>
                <w:sz w:val="20"/>
                <w:szCs w:val="20"/>
              </w:rPr>
              <w:t>Public Investment Management and Development Projects</w:t>
            </w:r>
          </w:p>
        </w:tc>
      </w:tr>
      <w:tr w:rsidR="00577BE9" w:rsidRPr="00D270E0" w14:paraId="426B6ACA" w14:textId="77777777" w:rsidTr="0058277E">
        <w:trPr>
          <w:trHeight w:val="555"/>
        </w:trPr>
        <w:tc>
          <w:tcPr>
            <w:tcW w:w="2680" w:type="dxa"/>
            <w:vMerge/>
          </w:tcPr>
          <w:p w14:paraId="73CF17D4" w14:textId="77777777" w:rsidR="00577BE9" w:rsidRPr="00A772D5" w:rsidRDefault="00577BE9">
            <w:pPr>
              <w:widowControl w:val="0"/>
              <w:spacing w:line="240" w:lineRule="auto"/>
              <w:rPr>
                <w:rFonts w:ascii="Arial" w:eastAsia="Georgia" w:hAnsi="Arial"/>
                <w:color w:val="auto"/>
                <w:sz w:val="20"/>
                <w:szCs w:val="20"/>
              </w:rPr>
            </w:pPr>
          </w:p>
        </w:tc>
        <w:tc>
          <w:tcPr>
            <w:tcW w:w="900" w:type="dxa"/>
            <w:shd w:val="clear" w:color="auto" w:fill="auto"/>
            <w:tcMar>
              <w:top w:w="100" w:type="dxa"/>
              <w:left w:w="100" w:type="dxa"/>
              <w:bottom w:w="100" w:type="dxa"/>
              <w:right w:w="100" w:type="dxa"/>
            </w:tcMar>
          </w:tcPr>
          <w:p w14:paraId="5A2150DD" w14:textId="72ECFBDC" w:rsidR="00577BE9" w:rsidRPr="00A772D5" w:rsidRDefault="00577BE9">
            <w:pPr>
              <w:widowControl w:val="0"/>
              <w:spacing w:line="240" w:lineRule="auto"/>
              <w:rPr>
                <w:rFonts w:ascii="Arial" w:eastAsia="Georgia" w:hAnsi="Arial"/>
                <w:color w:val="auto"/>
                <w:sz w:val="20"/>
                <w:szCs w:val="20"/>
              </w:rPr>
            </w:pPr>
            <w:r w:rsidRPr="00A772D5">
              <w:rPr>
                <w:rFonts w:ascii="Arial" w:eastAsia="Georgia" w:hAnsi="Arial"/>
                <w:color w:val="auto"/>
                <w:sz w:val="20"/>
                <w:szCs w:val="20"/>
              </w:rPr>
              <w:t xml:space="preserve">Week </w:t>
            </w:r>
            <w:r w:rsidR="00881C71" w:rsidRPr="00A772D5">
              <w:rPr>
                <w:rFonts w:ascii="Arial" w:eastAsia="Georgia" w:hAnsi="Arial"/>
                <w:color w:val="auto"/>
                <w:sz w:val="20"/>
                <w:szCs w:val="20"/>
              </w:rPr>
              <w:t>2</w:t>
            </w:r>
          </w:p>
        </w:tc>
        <w:tc>
          <w:tcPr>
            <w:tcW w:w="1080" w:type="dxa"/>
            <w:shd w:val="clear" w:color="auto" w:fill="auto"/>
            <w:tcMar>
              <w:top w:w="100" w:type="dxa"/>
              <w:left w:w="100" w:type="dxa"/>
              <w:bottom w:w="100" w:type="dxa"/>
              <w:right w:w="100" w:type="dxa"/>
            </w:tcMar>
          </w:tcPr>
          <w:p w14:paraId="4B282233" w14:textId="1413DFFF" w:rsidR="00577BE9" w:rsidRPr="00A772D5" w:rsidRDefault="00577BE9">
            <w:pPr>
              <w:widowControl w:val="0"/>
              <w:spacing w:line="240" w:lineRule="auto"/>
              <w:rPr>
                <w:rFonts w:ascii="Arial" w:eastAsia="Georgia" w:hAnsi="Arial"/>
                <w:color w:val="auto"/>
                <w:sz w:val="20"/>
                <w:szCs w:val="20"/>
              </w:rPr>
            </w:pPr>
            <w:r w:rsidRPr="00A772D5">
              <w:rPr>
                <w:rFonts w:ascii="Arial" w:eastAsia="Georgia" w:hAnsi="Arial"/>
                <w:color w:val="auto"/>
                <w:sz w:val="20"/>
                <w:szCs w:val="20"/>
              </w:rPr>
              <w:t xml:space="preserve">Fri. </w:t>
            </w:r>
            <w:r w:rsidR="00881C71" w:rsidRPr="00A772D5">
              <w:rPr>
                <w:rFonts w:ascii="Arial" w:eastAsia="Georgia" w:hAnsi="Arial"/>
                <w:color w:val="auto"/>
                <w:sz w:val="20"/>
                <w:szCs w:val="20"/>
              </w:rPr>
              <w:t>4</w:t>
            </w:r>
            <w:r w:rsidRPr="00A772D5">
              <w:rPr>
                <w:rFonts w:ascii="Arial" w:eastAsia="Georgia" w:hAnsi="Arial"/>
                <w:color w:val="auto"/>
                <w:sz w:val="20"/>
                <w:szCs w:val="20"/>
              </w:rPr>
              <w:t>/</w:t>
            </w:r>
            <w:r w:rsidR="00ED65BB" w:rsidRPr="00A772D5">
              <w:rPr>
                <w:rFonts w:ascii="Arial" w:eastAsia="Georgia" w:hAnsi="Arial"/>
                <w:color w:val="auto"/>
                <w:sz w:val="20"/>
                <w:szCs w:val="20"/>
              </w:rPr>
              <w:t>5</w:t>
            </w:r>
            <w:r w:rsidRPr="00A772D5">
              <w:rPr>
                <w:rFonts w:ascii="Arial" w:eastAsia="Georgia" w:hAnsi="Arial"/>
                <w:color w:val="auto"/>
                <w:sz w:val="20"/>
                <w:szCs w:val="20"/>
              </w:rPr>
              <w:t xml:space="preserve"> </w:t>
            </w:r>
          </w:p>
          <w:p w14:paraId="5DB4D84A" w14:textId="71D19FF3" w:rsidR="00577BE9" w:rsidRPr="00A772D5" w:rsidRDefault="00577BE9">
            <w:pPr>
              <w:widowControl w:val="0"/>
              <w:spacing w:line="240" w:lineRule="auto"/>
              <w:rPr>
                <w:rFonts w:ascii="Arial" w:eastAsia="Georgia" w:hAnsi="Arial"/>
                <w:color w:val="auto"/>
                <w:sz w:val="20"/>
                <w:szCs w:val="20"/>
              </w:rPr>
            </w:pPr>
            <w:r w:rsidRPr="00A772D5">
              <w:rPr>
                <w:rFonts w:ascii="Arial" w:eastAsia="Georgia" w:hAnsi="Arial"/>
                <w:color w:val="auto"/>
                <w:sz w:val="20"/>
                <w:szCs w:val="20"/>
              </w:rPr>
              <w:t xml:space="preserve">Sat. </w:t>
            </w:r>
            <w:r w:rsidR="00ED65BB" w:rsidRPr="00A772D5">
              <w:rPr>
                <w:rFonts w:ascii="Arial" w:eastAsia="Georgia" w:hAnsi="Arial"/>
                <w:color w:val="auto"/>
                <w:sz w:val="20"/>
                <w:szCs w:val="20"/>
              </w:rPr>
              <w:t>4</w:t>
            </w:r>
            <w:r w:rsidRPr="00A772D5">
              <w:rPr>
                <w:rFonts w:ascii="Arial" w:eastAsia="Georgia" w:hAnsi="Arial"/>
                <w:color w:val="auto"/>
                <w:sz w:val="20"/>
                <w:szCs w:val="20"/>
              </w:rPr>
              <w:t>/</w:t>
            </w:r>
            <w:r w:rsidR="00ED65BB" w:rsidRPr="00A772D5">
              <w:rPr>
                <w:rFonts w:ascii="Arial" w:eastAsia="Georgia" w:hAnsi="Arial"/>
                <w:color w:val="auto"/>
                <w:sz w:val="20"/>
                <w:szCs w:val="20"/>
              </w:rPr>
              <w:t>6</w:t>
            </w:r>
          </w:p>
        </w:tc>
        <w:tc>
          <w:tcPr>
            <w:tcW w:w="5040" w:type="dxa"/>
            <w:shd w:val="clear" w:color="auto" w:fill="auto"/>
            <w:tcMar>
              <w:top w:w="100" w:type="dxa"/>
              <w:left w:w="100" w:type="dxa"/>
              <w:bottom w:w="100" w:type="dxa"/>
              <w:right w:w="100" w:type="dxa"/>
            </w:tcMar>
          </w:tcPr>
          <w:p w14:paraId="7DDA7FF2" w14:textId="636F73DE" w:rsidR="00577BE9" w:rsidRPr="00A772D5" w:rsidRDefault="002B19DE" w:rsidP="00D270E0">
            <w:pPr>
              <w:pStyle w:val="NoSpacing"/>
              <w:rPr>
                <w:rFonts w:ascii="Arial" w:eastAsia="Georgia" w:hAnsi="Arial" w:cs="Arial"/>
                <w:sz w:val="20"/>
                <w:szCs w:val="20"/>
                <w:lang w:val="en"/>
              </w:rPr>
            </w:pPr>
            <w:r>
              <w:rPr>
                <w:rFonts w:ascii="Arial" w:hAnsi="Arial" w:cs="Arial"/>
                <w:sz w:val="20"/>
                <w:szCs w:val="20"/>
              </w:rPr>
              <w:t xml:space="preserve">Development of </w:t>
            </w:r>
            <w:r w:rsidR="009A4F85">
              <w:rPr>
                <w:rFonts w:ascii="Arial" w:hAnsi="Arial" w:cs="Arial"/>
                <w:sz w:val="20"/>
                <w:szCs w:val="20"/>
              </w:rPr>
              <w:t xml:space="preserve">the </w:t>
            </w:r>
            <w:r>
              <w:rPr>
                <w:rFonts w:ascii="Arial" w:hAnsi="Arial" w:cs="Arial"/>
                <w:sz w:val="20"/>
                <w:szCs w:val="20"/>
              </w:rPr>
              <w:t>Project “business case”</w:t>
            </w:r>
            <w:r w:rsidR="00144F42">
              <w:rPr>
                <w:rFonts w:ascii="Arial" w:hAnsi="Arial" w:cs="Arial"/>
                <w:sz w:val="20"/>
                <w:szCs w:val="20"/>
              </w:rPr>
              <w:t xml:space="preserve"> and related methods and tools</w:t>
            </w:r>
          </w:p>
        </w:tc>
      </w:tr>
      <w:tr w:rsidR="00FC21AA" w:rsidRPr="00D270E0" w14:paraId="4A7B4231" w14:textId="77777777" w:rsidTr="0058277E">
        <w:tc>
          <w:tcPr>
            <w:tcW w:w="2680" w:type="dxa"/>
            <w:vMerge w:val="restart"/>
          </w:tcPr>
          <w:p w14:paraId="71B4B941" w14:textId="0C7E531C" w:rsidR="00FC21AA" w:rsidRPr="009C43DD" w:rsidRDefault="00FC21AA">
            <w:pPr>
              <w:widowControl w:val="0"/>
              <w:spacing w:line="240" w:lineRule="auto"/>
              <w:rPr>
                <w:rFonts w:ascii="Arial" w:eastAsia="Georgia" w:hAnsi="Arial"/>
                <w:b/>
                <w:bCs/>
                <w:color w:val="auto"/>
                <w:sz w:val="20"/>
                <w:szCs w:val="20"/>
              </w:rPr>
            </w:pPr>
            <w:r w:rsidRPr="009C43DD">
              <w:rPr>
                <w:rFonts w:ascii="Arial" w:eastAsia="Georgia" w:hAnsi="Arial"/>
                <w:b/>
                <w:bCs/>
                <w:color w:val="auto"/>
                <w:sz w:val="20"/>
                <w:szCs w:val="20"/>
              </w:rPr>
              <w:t>Part 2</w:t>
            </w:r>
            <w:r w:rsidR="00A772D5" w:rsidRPr="009C43DD">
              <w:rPr>
                <w:rFonts w:ascii="Arial" w:eastAsia="Georgia" w:hAnsi="Arial"/>
                <w:b/>
                <w:bCs/>
                <w:color w:val="auto"/>
                <w:sz w:val="20"/>
                <w:szCs w:val="20"/>
              </w:rPr>
              <w:t xml:space="preserve"> </w:t>
            </w:r>
            <w:r w:rsidR="003C3160" w:rsidRPr="009C43DD">
              <w:rPr>
                <w:rFonts w:ascii="Arial" w:eastAsia="Georgia" w:hAnsi="Arial"/>
                <w:b/>
                <w:bCs/>
                <w:color w:val="auto"/>
                <w:sz w:val="20"/>
                <w:szCs w:val="20"/>
              </w:rPr>
              <w:t>–</w:t>
            </w:r>
            <w:r w:rsidR="00A772D5" w:rsidRPr="009C43DD">
              <w:rPr>
                <w:rFonts w:ascii="Arial" w:eastAsia="Georgia" w:hAnsi="Arial"/>
                <w:b/>
                <w:bCs/>
                <w:color w:val="auto"/>
                <w:sz w:val="20"/>
                <w:szCs w:val="20"/>
              </w:rPr>
              <w:t xml:space="preserve"> METHODOLOGY</w:t>
            </w:r>
          </w:p>
          <w:p w14:paraId="6FE8830E" w14:textId="77777777" w:rsidR="003C3160" w:rsidRDefault="003C3160">
            <w:pPr>
              <w:widowControl w:val="0"/>
              <w:spacing w:line="240" w:lineRule="auto"/>
              <w:rPr>
                <w:rFonts w:ascii="Arial" w:eastAsia="Georgia" w:hAnsi="Arial"/>
                <w:color w:val="auto"/>
                <w:sz w:val="20"/>
                <w:szCs w:val="20"/>
              </w:rPr>
            </w:pPr>
          </w:p>
          <w:p w14:paraId="166D2DAF" w14:textId="424CBB2E" w:rsidR="003C3160" w:rsidRPr="00A772D5" w:rsidRDefault="004D7761">
            <w:pPr>
              <w:widowControl w:val="0"/>
              <w:spacing w:line="240" w:lineRule="auto"/>
              <w:rPr>
                <w:rFonts w:ascii="Arial" w:eastAsia="Georgia" w:hAnsi="Arial"/>
                <w:color w:val="auto"/>
                <w:sz w:val="20"/>
                <w:szCs w:val="20"/>
              </w:rPr>
            </w:pPr>
            <w:r>
              <w:rPr>
                <w:rFonts w:ascii="Arial" w:eastAsia="Georgia" w:hAnsi="Arial"/>
                <w:color w:val="auto"/>
                <w:sz w:val="20"/>
                <w:szCs w:val="20"/>
              </w:rPr>
              <w:t xml:space="preserve">Development </w:t>
            </w:r>
            <w:r w:rsidR="003C3160">
              <w:rPr>
                <w:rFonts w:ascii="Arial" w:eastAsia="Georgia" w:hAnsi="Arial"/>
                <w:color w:val="auto"/>
                <w:sz w:val="20"/>
                <w:szCs w:val="20"/>
              </w:rPr>
              <w:t>Project Appraisal through</w:t>
            </w:r>
            <w:r>
              <w:rPr>
                <w:rFonts w:ascii="Arial" w:eastAsia="Georgia" w:hAnsi="Arial"/>
                <w:color w:val="auto"/>
                <w:sz w:val="20"/>
                <w:szCs w:val="20"/>
              </w:rPr>
              <w:t xml:space="preserve"> Integrated </w:t>
            </w:r>
            <w:r w:rsidR="00714587">
              <w:rPr>
                <w:rFonts w:ascii="Arial" w:eastAsia="Georgia" w:hAnsi="Arial"/>
                <w:color w:val="auto"/>
                <w:sz w:val="20"/>
                <w:szCs w:val="20"/>
              </w:rPr>
              <w:t>Cost-benefit</w:t>
            </w:r>
            <w:r>
              <w:rPr>
                <w:rFonts w:ascii="Arial" w:eastAsia="Georgia" w:hAnsi="Arial"/>
                <w:color w:val="auto"/>
                <w:sz w:val="20"/>
                <w:szCs w:val="20"/>
              </w:rPr>
              <w:t xml:space="preserve"> Analysis</w:t>
            </w:r>
            <w:r w:rsidR="003C3160">
              <w:rPr>
                <w:rFonts w:ascii="Arial" w:eastAsia="Georgia" w:hAnsi="Arial"/>
                <w:color w:val="auto"/>
                <w:sz w:val="20"/>
                <w:szCs w:val="20"/>
              </w:rPr>
              <w:t xml:space="preserve"> </w:t>
            </w:r>
          </w:p>
        </w:tc>
        <w:tc>
          <w:tcPr>
            <w:tcW w:w="900" w:type="dxa"/>
            <w:shd w:val="clear" w:color="auto" w:fill="auto"/>
            <w:tcMar>
              <w:top w:w="100" w:type="dxa"/>
              <w:left w:w="100" w:type="dxa"/>
              <w:bottom w:w="100" w:type="dxa"/>
              <w:right w:w="100" w:type="dxa"/>
            </w:tcMar>
          </w:tcPr>
          <w:p w14:paraId="2DEC953C" w14:textId="28A6E069" w:rsidR="00FC21AA" w:rsidRPr="00A772D5" w:rsidRDefault="00FC21AA">
            <w:pPr>
              <w:widowControl w:val="0"/>
              <w:spacing w:line="240" w:lineRule="auto"/>
              <w:rPr>
                <w:rFonts w:ascii="Arial" w:eastAsia="Georgia" w:hAnsi="Arial"/>
                <w:color w:val="auto"/>
                <w:sz w:val="20"/>
                <w:szCs w:val="20"/>
              </w:rPr>
            </w:pPr>
            <w:r w:rsidRPr="00A772D5">
              <w:rPr>
                <w:rFonts w:ascii="Arial" w:eastAsia="Georgia" w:hAnsi="Arial"/>
                <w:color w:val="auto"/>
                <w:sz w:val="20"/>
                <w:szCs w:val="20"/>
              </w:rPr>
              <w:t>Week 3</w:t>
            </w:r>
          </w:p>
        </w:tc>
        <w:tc>
          <w:tcPr>
            <w:tcW w:w="1080" w:type="dxa"/>
            <w:shd w:val="clear" w:color="auto" w:fill="auto"/>
            <w:tcMar>
              <w:top w:w="100" w:type="dxa"/>
              <w:left w:w="100" w:type="dxa"/>
              <w:bottom w:w="100" w:type="dxa"/>
              <w:right w:w="100" w:type="dxa"/>
            </w:tcMar>
          </w:tcPr>
          <w:p w14:paraId="6825EE12" w14:textId="5F47D477" w:rsidR="00FC21AA" w:rsidRPr="00A772D5" w:rsidRDefault="00FC21AA">
            <w:pPr>
              <w:widowControl w:val="0"/>
              <w:spacing w:line="240" w:lineRule="auto"/>
              <w:rPr>
                <w:rFonts w:ascii="Arial" w:eastAsia="Georgia" w:hAnsi="Arial"/>
                <w:color w:val="auto"/>
                <w:sz w:val="20"/>
                <w:szCs w:val="20"/>
              </w:rPr>
            </w:pPr>
            <w:r w:rsidRPr="00A772D5">
              <w:rPr>
                <w:rFonts w:ascii="Arial" w:eastAsia="Georgia" w:hAnsi="Arial"/>
                <w:color w:val="auto"/>
                <w:sz w:val="20"/>
                <w:szCs w:val="20"/>
              </w:rPr>
              <w:t>Fri. 4/12</w:t>
            </w:r>
          </w:p>
          <w:p w14:paraId="122B0920" w14:textId="49D191C6" w:rsidR="00FC21AA" w:rsidRPr="00A772D5" w:rsidRDefault="00FC21AA">
            <w:pPr>
              <w:widowControl w:val="0"/>
              <w:spacing w:line="240" w:lineRule="auto"/>
              <w:rPr>
                <w:rFonts w:ascii="Arial" w:eastAsia="Georgia" w:hAnsi="Arial"/>
                <w:color w:val="auto"/>
                <w:sz w:val="20"/>
                <w:szCs w:val="20"/>
              </w:rPr>
            </w:pPr>
            <w:r w:rsidRPr="00A772D5">
              <w:rPr>
                <w:rFonts w:ascii="Arial" w:eastAsia="Georgia" w:hAnsi="Arial"/>
                <w:color w:val="auto"/>
                <w:sz w:val="20"/>
                <w:szCs w:val="20"/>
              </w:rPr>
              <w:t>Sat. 4/13</w:t>
            </w:r>
          </w:p>
        </w:tc>
        <w:tc>
          <w:tcPr>
            <w:tcW w:w="5040" w:type="dxa"/>
            <w:shd w:val="clear" w:color="auto" w:fill="auto"/>
            <w:tcMar>
              <w:top w:w="100" w:type="dxa"/>
              <w:left w:w="100" w:type="dxa"/>
              <w:bottom w:w="100" w:type="dxa"/>
              <w:right w:w="100" w:type="dxa"/>
            </w:tcMar>
          </w:tcPr>
          <w:p w14:paraId="1809C946" w14:textId="5C949487" w:rsidR="00FC21AA" w:rsidRPr="00A772D5" w:rsidRDefault="001C657C">
            <w:pPr>
              <w:widowControl w:val="0"/>
              <w:spacing w:line="240" w:lineRule="auto"/>
              <w:rPr>
                <w:rFonts w:ascii="Arial" w:eastAsia="Georgia" w:hAnsi="Arial"/>
                <w:color w:val="auto"/>
                <w:sz w:val="20"/>
                <w:szCs w:val="20"/>
              </w:rPr>
            </w:pPr>
            <w:r>
              <w:rPr>
                <w:rFonts w:ascii="Arial" w:hAnsi="Arial"/>
                <w:color w:val="auto"/>
                <w:sz w:val="20"/>
                <w:szCs w:val="20"/>
              </w:rPr>
              <w:t xml:space="preserve">Introduction to </w:t>
            </w:r>
            <w:r w:rsidR="00777600">
              <w:rPr>
                <w:rFonts w:ascii="Arial" w:hAnsi="Arial"/>
                <w:color w:val="auto"/>
                <w:sz w:val="20"/>
                <w:szCs w:val="20"/>
              </w:rPr>
              <w:t>Integrated Cost-Benefit Analysis and Financial Model</w:t>
            </w:r>
            <w:r w:rsidR="00F63E80">
              <w:rPr>
                <w:rFonts w:ascii="Arial" w:hAnsi="Arial"/>
                <w:color w:val="auto"/>
                <w:sz w:val="20"/>
                <w:szCs w:val="20"/>
              </w:rPr>
              <w:t xml:space="preserve">ling </w:t>
            </w:r>
            <w:r w:rsidR="00762691">
              <w:rPr>
                <w:rFonts w:ascii="Arial" w:hAnsi="Arial"/>
                <w:color w:val="auto"/>
                <w:sz w:val="20"/>
                <w:szCs w:val="20"/>
              </w:rPr>
              <w:t xml:space="preserve">and Analysis </w:t>
            </w:r>
            <w:r w:rsidR="00F63E80">
              <w:rPr>
                <w:rFonts w:ascii="Arial" w:hAnsi="Arial"/>
                <w:color w:val="auto"/>
                <w:sz w:val="20"/>
                <w:szCs w:val="20"/>
              </w:rPr>
              <w:t xml:space="preserve">of </w:t>
            </w:r>
            <w:r w:rsidR="009C43DD">
              <w:rPr>
                <w:rFonts w:ascii="Arial" w:hAnsi="Arial"/>
                <w:color w:val="auto"/>
                <w:sz w:val="20"/>
                <w:szCs w:val="20"/>
              </w:rPr>
              <w:t>Investment Operations</w:t>
            </w:r>
            <w:r w:rsidR="00F63E80">
              <w:rPr>
                <w:rFonts w:ascii="Arial" w:hAnsi="Arial"/>
                <w:color w:val="auto"/>
                <w:sz w:val="20"/>
                <w:szCs w:val="20"/>
              </w:rPr>
              <w:t>.</w:t>
            </w:r>
          </w:p>
        </w:tc>
      </w:tr>
      <w:tr w:rsidR="00FC21AA" w:rsidRPr="00D270E0" w14:paraId="287C8356" w14:textId="77777777" w:rsidTr="0058277E">
        <w:tc>
          <w:tcPr>
            <w:tcW w:w="2680" w:type="dxa"/>
            <w:vMerge/>
          </w:tcPr>
          <w:p w14:paraId="3373FA98" w14:textId="77777777" w:rsidR="00FC21AA" w:rsidRPr="00A772D5" w:rsidRDefault="00FC21AA">
            <w:pPr>
              <w:widowControl w:val="0"/>
              <w:spacing w:line="240" w:lineRule="auto"/>
              <w:rPr>
                <w:rFonts w:ascii="Arial" w:eastAsia="Georgia" w:hAnsi="Arial"/>
                <w:color w:val="auto"/>
                <w:sz w:val="20"/>
                <w:szCs w:val="20"/>
              </w:rPr>
            </w:pPr>
          </w:p>
        </w:tc>
        <w:tc>
          <w:tcPr>
            <w:tcW w:w="900" w:type="dxa"/>
            <w:shd w:val="clear" w:color="auto" w:fill="auto"/>
            <w:tcMar>
              <w:top w:w="100" w:type="dxa"/>
              <w:left w:w="100" w:type="dxa"/>
              <w:bottom w:w="100" w:type="dxa"/>
              <w:right w:w="100" w:type="dxa"/>
            </w:tcMar>
          </w:tcPr>
          <w:p w14:paraId="75A741BE" w14:textId="59B6656E" w:rsidR="00FC21AA" w:rsidRPr="00A772D5" w:rsidRDefault="00FC21AA">
            <w:pPr>
              <w:widowControl w:val="0"/>
              <w:spacing w:line="240" w:lineRule="auto"/>
              <w:rPr>
                <w:rFonts w:ascii="Arial" w:eastAsia="Georgia" w:hAnsi="Arial"/>
                <w:color w:val="auto"/>
                <w:sz w:val="20"/>
                <w:szCs w:val="20"/>
              </w:rPr>
            </w:pPr>
            <w:r w:rsidRPr="00A772D5">
              <w:rPr>
                <w:rFonts w:ascii="Arial" w:eastAsia="Georgia" w:hAnsi="Arial"/>
                <w:color w:val="auto"/>
                <w:sz w:val="20"/>
                <w:szCs w:val="20"/>
              </w:rPr>
              <w:t>Week 4</w:t>
            </w:r>
          </w:p>
        </w:tc>
        <w:tc>
          <w:tcPr>
            <w:tcW w:w="1080" w:type="dxa"/>
            <w:shd w:val="clear" w:color="auto" w:fill="auto"/>
            <w:tcMar>
              <w:top w:w="100" w:type="dxa"/>
              <w:left w:w="100" w:type="dxa"/>
              <w:bottom w:w="100" w:type="dxa"/>
              <w:right w:w="100" w:type="dxa"/>
            </w:tcMar>
          </w:tcPr>
          <w:p w14:paraId="2C91FE1A" w14:textId="26B706EB" w:rsidR="00FC21AA" w:rsidRPr="00A772D5" w:rsidRDefault="00FC21AA" w:rsidP="00A23CDD">
            <w:pPr>
              <w:widowControl w:val="0"/>
              <w:spacing w:line="240" w:lineRule="auto"/>
              <w:rPr>
                <w:rFonts w:ascii="Arial" w:eastAsia="Georgia" w:hAnsi="Arial"/>
                <w:color w:val="auto"/>
                <w:sz w:val="20"/>
                <w:szCs w:val="20"/>
              </w:rPr>
            </w:pPr>
            <w:r w:rsidRPr="00A772D5">
              <w:rPr>
                <w:rFonts w:ascii="Arial" w:eastAsia="Georgia" w:hAnsi="Arial"/>
                <w:color w:val="auto"/>
                <w:sz w:val="20"/>
                <w:szCs w:val="20"/>
              </w:rPr>
              <w:t>Fri. 4/19</w:t>
            </w:r>
          </w:p>
          <w:p w14:paraId="77CDEA75" w14:textId="17D7A9FB" w:rsidR="00FC21AA" w:rsidRPr="00A772D5" w:rsidRDefault="00FC21AA" w:rsidP="00A23CDD">
            <w:pPr>
              <w:widowControl w:val="0"/>
              <w:spacing w:line="240" w:lineRule="auto"/>
              <w:rPr>
                <w:rFonts w:ascii="Arial" w:eastAsia="Georgia" w:hAnsi="Arial"/>
                <w:color w:val="auto"/>
                <w:sz w:val="20"/>
                <w:szCs w:val="20"/>
              </w:rPr>
            </w:pPr>
            <w:r w:rsidRPr="00A772D5">
              <w:rPr>
                <w:rFonts w:ascii="Arial" w:eastAsia="Georgia" w:hAnsi="Arial"/>
                <w:color w:val="auto"/>
                <w:sz w:val="20"/>
                <w:szCs w:val="20"/>
              </w:rPr>
              <w:t>Sat. 4/20</w:t>
            </w:r>
          </w:p>
        </w:tc>
        <w:tc>
          <w:tcPr>
            <w:tcW w:w="5040" w:type="dxa"/>
            <w:shd w:val="clear" w:color="auto" w:fill="auto"/>
            <w:tcMar>
              <w:top w:w="100" w:type="dxa"/>
              <w:left w:w="100" w:type="dxa"/>
              <w:bottom w:w="100" w:type="dxa"/>
              <w:right w:w="100" w:type="dxa"/>
            </w:tcMar>
          </w:tcPr>
          <w:p w14:paraId="31A8817E" w14:textId="18EC2EB0" w:rsidR="00FC21AA" w:rsidRPr="00A772D5" w:rsidRDefault="005A163E">
            <w:pPr>
              <w:widowControl w:val="0"/>
              <w:spacing w:line="240" w:lineRule="auto"/>
              <w:rPr>
                <w:rFonts w:ascii="Arial" w:eastAsia="Georgia" w:hAnsi="Arial"/>
                <w:color w:val="auto"/>
                <w:sz w:val="20"/>
                <w:szCs w:val="20"/>
              </w:rPr>
            </w:pPr>
            <w:r>
              <w:rPr>
                <w:rFonts w:ascii="Arial" w:eastAsia="Georgia" w:hAnsi="Arial"/>
                <w:color w:val="auto"/>
                <w:sz w:val="20"/>
                <w:szCs w:val="20"/>
              </w:rPr>
              <w:t xml:space="preserve">Assessment of Externalities and </w:t>
            </w:r>
            <w:r w:rsidR="003117C1">
              <w:rPr>
                <w:rFonts w:ascii="Arial" w:eastAsia="Georgia" w:hAnsi="Arial"/>
                <w:color w:val="auto"/>
                <w:sz w:val="20"/>
                <w:szCs w:val="20"/>
              </w:rPr>
              <w:t>Project Economic, Social</w:t>
            </w:r>
            <w:r w:rsidR="009C43DD">
              <w:rPr>
                <w:rFonts w:ascii="Arial" w:eastAsia="Georgia" w:hAnsi="Arial"/>
                <w:color w:val="auto"/>
                <w:sz w:val="20"/>
                <w:szCs w:val="20"/>
              </w:rPr>
              <w:t>,</w:t>
            </w:r>
            <w:r w:rsidR="003117C1">
              <w:rPr>
                <w:rFonts w:ascii="Arial" w:eastAsia="Georgia" w:hAnsi="Arial"/>
                <w:color w:val="auto"/>
                <w:sz w:val="20"/>
                <w:szCs w:val="20"/>
              </w:rPr>
              <w:t xml:space="preserve"> and Environmental Analysis</w:t>
            </w:r>
            <w:r>
              <w:rPr>
                <w:rFonts w:ascii="Arial" w:eastAsia="Georgia" w:hAnsi="Arial"/>
                <w:color w:val="auto"/>
                <w:sz w:val="20"/>
                <w:szCs w:val="20"/>
              </w:rPr>
              <w:t xml:space="preserve"> </w:t>
            </w:r>
          </w:p>
        </w:tc>
      </w:tr>
      <w:tr w:rsidR="00FC21AA" w:rsidRPr="00D270E0" w14:paraId="1F0C5100" w14:textId="77777777" w:rsidTr="0058277E">
        <w:tc>
          <w:tcPr>
            <w:tcW w:w="2680" w:type="dxa"/>
            <w:vMerge/>
          </w:tcPr>
          <w:p w14:paraId="55E25817" w14:textId="77777777" w:rsidR="00FC21AA" w:rsidRPr="00A772D5" w:rsidRDefault="00FC21AA">
            <w:pPr>
              <w:widowControl w:val="0"/>
              <w:spacing w:line="240" w:lineRule="auto"/>
              <w:rPr>
                <w:rFonts w:ascii="Arial" w:eastAsia="Georgia" w:hAnsi="Arial"/>
                <w:color w:val="auto"/>
                <w:sz w:val="20"/>
                <w:szCs w:val="20"/>
              </w:rPr>
            </w:pPr>
          </w:p>
        </w:tc>
        <w:tc>
          <w:tcPr>
            <w:tcW w:w="900" w:type="dxa"/>
            <w:shd w:val="clear" w:color="auto" w:fill="auto"/>
            <w:tcMar>
              <w:top w:w="100" w:type="dxa"/>
              <w:left w:w="100" w:type="dxa"/>
              <w:bottom w:w="100" w:type="dxa"/>
              <w:right w:w="100" w:type="dxa"/>
            </w:tcMar>
          </w:tcPr>
          <w:p w14:paraId="4BC7356F" w14:textId="2E004BCE" w:rsidR="00FC21AA" w:rsidRPr="00A772D5" w:rsidRDefault="00FC21AA">
            <w:pPr>
              <w:widowControl w:val="0"/>
              <w:spacing w:line="240" w:lineRule="auto"/>
              <w:rPr>
                <w:rFonts w:ascii="Arial" w:eastAsia="Georgia" w:hAnsi="Arial"/>
                <w:color w:val="auto"/>
                <w:sz w:val="20"/>
                <w:szCs w:val="20"/>
              </w:rPr>
            </w:pPr>
            <w:r w:rsidRPr="00A772D5">
              <w:rPr>
                <w:rFonts w:ascii="Arial" w:eastAsia="Georgia" w:hAnsi="Arial"/>
                <w:color w:val="auto"/>
                <w:sz w:val="20"/>
                <w:szCs w:val="20"/>
              </w:rPr>
              <w:t>Week 5</w:t>
            </w:r>
          </w:p>
        </w:tc>
        <w:tc>
          <w:tcPr>
            <w:tcW w:w="1080" w:type="dxa"/>
            <w:shd w:val="clear" w:color="auto" w:fill="auto"/>
            <w:tcMar>
              <w:top w:w="100" w:type="dxa"/>
              <w:left w:w="100" w:type="dxa"/>
              <w:bottom w:w="100" w:type="dxa"/>
              <w:right w:w="100" w:type="dxa"/>
            </w:tcMar>
          </w:tcPr>
          <w:p w14:paraId="3459D032" w14:textId="0ADB6902" w:rsidR="00FC21AA" w:rsidRPr="00A772D5" w:rsidRDefault="00FC21AA" w:rsidP="00633945">
            <w:pPr>
              <w:widowControl w:val="0"/>
              <w:spacing w:line="240" w:lineRule="auto"/>
              <w:rPr>
                <w:rFonts w:ascii="Arial" w:eastAsia="Georgia" w:hAnsi="Arial"/>
                <w:color w:val="auto"/>
                <w:sz w:val="20"/>
                <w:szCs w:val="20"/>
              </w:rPr>
            </w:pPr>
            <w:r w:rsidRPr="00A772D5">
              <w:rPr>
                <w:rFonts w:ascii="Arial" w:eastAsia="Georgia" w:hAnsi="Arial"/>
                <w:color w:val="auto"/>
                <w:sz w:val="20"/>
                <w:szCs w:val="20"/>
              </w:rPr>
              <w:t>Fri. 4/26</w:t>
            </w:r>
          </w:p>
          <w:p w14:paraId="7494E514" w14:textId="06269F21" w:rsidR="00FC21AA" w:rsidRPr="00A772D5" w:rsidRDefault="00FC21AA" w:rsidP="00633945">
            <w:pPr>
              <w:widowControl w:val="0"/>
              <w:spacing w:line="240" w:lineRule="auto"/>
              <w:rPr>
                <w:rFonts w:ascii="Arial" w:eastAsia="Georgia" w:hAnsi="Arial"/>
                <w:color w:val="auto"/>
                <w:sz w:val="20"/>
                <w:szCs w:val="20"/>
              </w:rPr>
            </w:pPr>
            <w:r w:rsidRPr="00A772D5">
              <w:rPr>
                <w:rFonts w:ascii="Arial" w:eastAsia="Georgia" w:hAnsi="Arial"/>
                <w:color w:val="auto"/>
                <w:sz w:val="20"/>
                <w:szCs w:val="20"/>
              </w:rPr>
              <w:t>Sat. 4/27</w:t>
            </w:r>
          </w:p>
        </w:tc>
        <w:tc>
          <w:tcPr>
            <w:tcW w:w="5040" w:type="dxa"/>
            <w:shd w:val="clear" w:color="auto" w:fill="auto"/>
            <w:tcMar>
              <w:top w:w="100" w:type="dxa"/>
              <w:left w:w="100" w:type="dxa"/>
              <w:bottom w:w="100" w:type="dxa"/>
              <w:right w:w="100" w:type="dxa"/>
            </w:tcMar>
          </w:tcPr>
          <w:p w14:paraId="0F252515" w14:textId="1DD0A3B7" w:rsidR="00FC21AA" w:rsidRPr="00A772D5" w:rsidRDefault="003117C1">
            <w:pPr>
              <w:widowControl w:val="0"/>
              <w:spacing w:line="240" w:lineRule="auto"/>
              <w:rPr>
                <w:rFonts w:ascii="Arial" w:eastAsia="Georgia" w:hAnsi="Arial"/>
                <w:color w:val="auto"/>
                <w:sz w:val="20"/>
                <w:szCs w:val="20"/>
              </w:rPr>
            </w:pPr>
            <w:r>
              <w:rPr>
                <w:rFonts w:ascii="Arial" w:eastAsia="Georgia" w:hAnsi="Arial"/>
                <w:color w:val="auto"/>
                <w:sz w:val="20"/>
                <w:szCs w:val="20"/>
              </w:rPr>
              <w:t xml:space="preserve">Project </w:t>
            </w:r>
            <w:r w:rsidR="006D1B6D">
              <w:rPr>
                <w:rFonts w:ascii="Arial" w:eastAsia="Georgia" w:hAnsi="Arial"/>
                <w:color w:val="auto"/>
                <w:sz w:val="20"/>
                <w:szCs w:val="20"/>
              </w:rPr>
              <w:t>uncertainties</w:t>
            </w:r>
            <w:r w:rsidR="00297504">
              <w:rPr>
                <w:rFonts w:ascii="Arial" w:eastAsia="Georgia" w:hAnsi="Arial"/>
                <w:color w:val="auto"/>
                <w:sz w:val="20"/>
                <w:szCs w:val="20"/>
              </w:rPr>
              <w:t xml:space="preserve"> and Risk. </w:t>
            </w:r>
            <w:r w:rsidR="004E34EF">
              <w:rPr>
                <w:rFonts w:ascii="Arial" w:eastAsia="Georgia" w:hAnsi="Arial"/>
                <w:color w:val="auto"/>
                <w:sz w:val="20"/>
                <w:szCs w:val="20"/>
              </w:rPr>
              <w:t>Sensitivity, Scenarios</w:t>
            </w:r>
            <w:r w:rsidR="00714587">
              <w:rPr>
                <w:rFonts w:ascii="Arial" w:eastAsia="Georgia" w:hAnsi="Arial"/>
                <w:color w:val="auto"/>
                <w:sz w:val="20"/>
                <w:szCs w:val="20"/>
              </w:rPr>
              <w:t>,</w:t>
            </w:r>
            <w:r w:rsidR="004E34EF">
              <w:rPr>
                <w:rFonts w:ascii="Arial" w:eastAsia="Georgia" w:hAnsi="Arial"/>
                <w:color w:val="auto"/>
                <w:sz w:val="20"/>
                <w:szCs w:val="20"/>
              </w:rPr>
              <w:t xml:space="preserve"> and </w:t>
            </w:r>
            <w:r w:rsidR="00297504">
              <w:rPr>
                <w:rFonts w:ascii="Arial" w:eastAsia="Georgia" w:hAnsi="Arial"/>
                <w:color w:val="auto"/>
                <w:sz w:val="20"/>
                <w:szCs w:val="20"/>
              </w:rPr>
              <w:t xml:space="preserve">Probabilistic Risk </w:t>
            </w:r>
            <w:r w:rsidR="00714587">
              <w:rPr>
                <w:rFonts w:ascii="Arial" w:eastAsia="Georgia" w:hAnsi="Arial"/>
                <w:color w:val="auto"/>
                <w:sz w:val="20"/>
                <w:szCs w:val="20"/>
              </w:rPr>
              <w:t>Analysis</w:t>
            </w:r>
            <w:r w:rsidR="00297504">
              <w:rPr>
                <w:rFonts w:ascii="Arial" w:eastAsia="Georgia" w:hAnsi="Arial"/>
                <w:color w:val="auto"/>
                <w:sz w:val="20"/>
                <w:szCs w:val="20"/>
              </w:rPr>
              <w:t xml:space="preserve"> </w:t>
            </w:r>
          </w:p>
        </w:tc>
      </w:tr>
      <w:tr w:rsidR="002151E7" w:rsidRPr="00D270E0" w14:paraId="60426F64" w14:textId="77777777" w:rsidTr="0058277E">
        <w:tc>
          <w:tcPr>
            <w:tcW w:w="2680" w:type="dxa"/>
            <w:vMerge w:val="restart"/>
          </w:tcPr>
          <w:p w14:paraId="6B4DFD7C" w14:textId="77777777" w:rsidR="002151E7" w:rsidRPr="009C43DD" w:rsidRDefault="002151E7">
            <w:pPr>
              <w:widowControl w:val="0"/>
              <w:spacing w:line="240" w:lineRule="auto"/>
              <w:rPr>
                <w:rFonts w:ascii="Arial" w:eastAsia="Georgia" w:hAnsi="Arial"/>
                <w:b/>
                <w:bCs/>
                <w:color w:val="auto"/>
                <w:sz w:val="20"/>
                <w:szCs w:val="20"/>
              </w:rPr>
            </w:pPr>
            <w:r w:rsidRPr="009C43DD">
              <w:rPr>
                <w:rFonts w:ascii="Arial" w:eastAsia="Georgia" w:hAnsi="Arial"/>
                <w:b/>
                <w:bCs/>
                <w:color w:val="auto"/>
                <w:sz w:val="20"/>
                <w:szCs w:val="20"/>
              </w:rPr>
              <w:lastRenderedPageBreak/>
              <w:t>Part 3</w:t>
            </w:r>
            <w:r w:rsidR="000A2861" w:rsidRPr="009C43DD">
              <w:rPr>
                <w:rFonts w:ascii="Arial" w:eastAsia="Georgia" w:hAnsi="Arial"/>
                <w:b/>
                <w:bCs/>
                <w:color w:val="auto"/>
                <w:sz w:val="20"/>
                <w:szCs w:val="20"/>
              </w:rPr>
              <w:t xml:space="preserve"> – CASE STUDIES</w:t>
            </w:r>
          </w:p>
          <w:p w14:paraId="38094498" w14:textId="77777777" w:rsidR="0057500C" w:rsidRDefault="0057500C">
            <w:pPr>
              <w:widowControl w:val="0"/>
              <w:spacing w:line="240" w:lineRule="auto"/>
              <w:rPr>
                <w:rFonts w:ascii="Arial" w:eastAsia="Georgia" w:hAnsi="Arial"/>
                <w:color w:val="auto"/>
                <w:sz w:val="20"/>
                <w:szCs w:val="20"/>
              </w:rPr>
            </w:pPr>
          </w:p>
          <w:p w14:paraId="1A2E5AF0" w14:textId="6572E2AF" w:rsidR="0057500C" w:rsidRPr="00A772D5" w:rsidRDefault="0057500C">
            <w:pPr>
              <w:widowControl w:val="0"/>
              <w:spacing w:line="240" w:lineRule="auto"/>
              <w:rPr>
                <w:rFonts w:ascii="Arial" w:eastAsia="Georgia" w:hAnsi="Arial"/>
                <w:color w:val="auto"/>
                <w:sz w:val="20"/>
                <w:szCs w:val="20"/>
              </w:rPr>
            </w:pPr>
            <w:r>
              <w:rPr>
                <w:rFonts w:ascii="Arial" w:eastAsia="Georgia" w:hAnsi="Arial"/>
                <w:color w:val="auto"/>
                <w:sz w:val="20"/>
                <w:szCs w:val="20"/>
              </w:rPr>
              <w:t>Appraisal of two Urban Development Projects</w:t>
            </w:r>
          </w:p>
        </w:tc>
        <w:tc>
          <w:tcPr>
            <w:tcW w:w="900" w:type="dxa"/>
            <w:shd w:val="clear" w:color="auto" w:fill="auto"/>
            <w:tcMar>
              <w:top w:w="100" w:type="dxa"/>
              <w:left w:w="100" w:type="dxa"/>
              <w:bottom w:w="100" w:type="dxa"/>
              <w:right w:w="100" w:type="dxa"/>
            </w:tcMar>
          </w:tcPr>
          <w:p w14:paraId="368C3395" w14:textId="06255A51" w:rsidR="002151E7" w:rsidRPr="00A772D5" w:rsidRDefault="002151E7">
            <w:pPr>
              <w:widowControl w:val="0"/>
              <w:spacing w:line="240" w:lineRule="auto"/>
              <w:rPr>
                <w:rFonts w:ascii="Arial" w:eastAsia="Georgia" w:hAnsi="Arial"/>
                <w:color w:val="auto"/>
                <w:sz w:val="20"/>
                <w:szCs w:val="20"/>
              </w:rPr>
            </w:pPr>
            <w:r w:rsidRPr="00A772D5">
              <w:rPr>
                <w:rFonts w:ascii="Arial" w:eastAsia="Georgia" w:hAnsi="Arial"/>
                <w:color w:val="auto"/>
                <w:sz w:val="20"/>
                <w:szCs w:val="20"/>
              </w:rPr>
              <w:t xml:space="preserve">Week 6 </w:t>
            </w:r>
          </w:p>
        </w:tc>
        <w:tc>
          <w:tcPr>
            <w:tcW w:w="1080" w:type="dxa"/>
            <w:shd w:val="clear" w:color="auto" w:fill="auto"/>
            <w:tcMar>
              <w:top w:w="100" w:type="dxa"/>
              <w:left w:w="100" w:type="dxa"/>
              <w:bottom w:w="100" w:type="dxa"/>
              <w:right w:w="100" w:type="dxa"/>
            </w:tcMar>
          </w:tcPr>
          <w:p w14:paraId="3BA3B904" w14:textId="4287A1B0" w:rsidR="002151E7" w:rsidRPr="00A772D5" w:rsidRDefault="002151E7" w:rsidP="00633945">
            <w:pPr>
              <w:widowControl w:val="0"/>
              <w:spacing w:line="240" w:lineRule="auto"/>
              <w:rPr>
                <w:rFonts w:ascii="Arial" w:eastAsia="Georgia" w:hAnsi="Arial"/>
                <w:color w:val="auto"/>
                <w:sz w:val="20"/>
                <w:szCs w:val="20"/>
              </w:rPr>
            </w:pPr>
            <w:r w:rsidRPr="00A772D5">
              <w:rPr>
                <w:rFonts w:ascii="Arial" w:eastAsia="Georgia" w:hAnsi="Arial"/>
                <w:color w:val="auto"/>
                <w:sz w:val="20"/>
                <w:szCs w:val="20"/>
              </w:rPr>
              <w:t>Fri. 5/3</w:t>
            </w:r>
          </w:p>
          <w:p w14:paraId="12FD98C9" w14:textId="2003CF42" w:rsidR="002151E7" w:rsidRPr="00A772D5" w:rsidRDefault="002151E7" w:rsidP="00633945">
            <w:pPr>
              <w:widowControl w:val="0"/>
              <w:spacing w:line="240" w:lineRule="auto"/>
              <w:rPr>
                <w:rFonts w:ascii="Arial" w:eastAsia="Georgia" w:hAnsi="Arial"/>
                <w:color w:val="auto"/>
                <w:sz w:val="20"/>
                <w:szCs w:val="20"/>
              </w:rPr>
            </w:pPr>
            <w:r w:rsidRPr="00A772D5">
              <w:rPr>
                <w:rFonts w:ascii="Arial" w:eastAsia="Georgia" w:hAnsi="Arial"/>
                <w:color w:val="auto"/>
                <w:sz w:val="20"/>
                <w:szCs w:val="20"/>
              </w:rPr>
              <w:t>Sat. 5/4</w:t>
            </w:r>
          </w:p>
        </w:tc>
        <w:tc>
          <w:tcPr>
            <w:tcW w:w="5040" w:type="dxa"/>
            <w:shd w:val="clear" w:color="auto" w:fill="auto"/>
            <w:tcMar>
              <w:top w:w="100" w:type="dxa"/>
              <w:left w:w="100" w:type="dxa"/>
              <w:bottom w:w="100" w:type="dxa"/>
              <w:right w:w="100" w:type="dxa"/>
            </w:tcMar>
          </w:tcPr>
          <w:p w14:paraId="25DB11B1" w14:textId="64A68E78" w:rsidR="002151E7" w:rsidRPr="00A772D5" w:rsidRDefault="00A615F0">
            <w:pPr>
              <w:widowControl w:val="0"/>
              <w:spacing w:line="240" w:lineRule="auto"/>
              <w:rPr>
                <w:rFonts w:ascii="Arial" w:eastAsia="Georgia" w:hAnsi="Arial"/>
                <w:color w:val="auto"/>
                <w:sz w:val="20"/>
                <w:szCs w:val="20"/>
              </w:rPr>
            </w:pPr>
            <w:r>
              <w:rPr>
                <w:rFonts w:ascii="Arial" w:eastAsia="Georgia" w:hAnsi="Arial"/>
                <w:color w:val="auto"/>
                <w:sz w:val="20"/>
                <w:szCs w:val="20"/>
              </w:rPr>
              <w:t>Appraisal of a Municipal Water Supply Project i</w:t>
            </w:r>
            <w:r w:rsidR="00702F5C">
              <w:rPr>
                <w:rFonts w:ascii="Arial" w:eastAsia="Georgia" w:hAnsi="Arial"/>
                <w:color w:val="auto"/>
                <w:sz w:val="20"/>
                <w:szCs w:val="20"/>
              </w:rPr>
              <w:t>n a rural town of Nicaragua</w:t>
            </w:r>
          </w:p>
        </w:tc>
      </w:tr>
      <w:tr w:rsidR="002151E7" w:rsidRPr="00D270E0" w14:paraId="4C850799" w14:textId="77777777" w:rsidTr="0058277E">
        <w:tc>
          <w:tcPr>
            <w:tcW w:w="2680" w:type="dxa"/>
            <w:vMerge/>
          </w:tcPr>
          <w:p w14:paraId="6EF763A8" w14:textId="77777777" w:rsidR="002151E7" w:rsidRPr="00A772D5" w:rsidRDefault="002151E7">
            <w:pPr>
              <w:widowControl w:val="0"/>
              <w:spacing w:line="240" w:lineRule="auto"/>
              <w:rPr>
                <w:rFonts w:ascii="Arial" w:eastAsia="Georgia" w:hAnsi="Arial"/>
                <w:color w:val="auto"/>
                <w:sz w:val="20"/>
                <w:szCs w:val="20"/>
              </w:rPr>
            </w:pPr>
          </w:p>
        </w:tc>
        <w:tc>
          <w:tcPr>
            <w:tcW w:w="900" w:type="dxa"/>
            <w:shd w:val="clear" w:color="auto" w:fill="auto"/>
            <w:tcMar>
              <w:top w:w="100" w:type="dxa"/>
              <w:left w:w="100" w:type="dxa"/>
              <w:bottom w:w="100" w:type="dxa"/>
              <w:right w:w="100" w:type="dxa"/>
            </w:tcMar>
          </w:tcPr>
          <w:p w14:paraId="6FB84317" w14:textId="4591C3C8" w:rsidR="002151E7" w:rsidRPr="00A772D5" w:rsidRDefault="002151E7">
            <w:pPr>
              <w:widowControl w:val="0"/>
              <w:spacing w:line="240" w:lineRule="auto"/>
              <w:rPr>
                <w:rFonts w:ascii="Arial" w:eastAsia="Georgia" w:hAnsi="Arial"/>
                <w:color w:val="auto"/>
                <w:sz w:val="20"/>
                <w:szCs w:val="20"/>
              </w:rPr>
            </w:pPr>
            <w:r w:rsidRPr="00A772D5">
              <w:rPr>
                <w:rFonts w:ascii="Arial" w:eastAsia="Georgia" w:hAnsi="Arial"/>
                <w:color w:val="auto"/>
                <w:sz w:val="20"/>
                <w:szCs w:val="20"/>
              </w:rPr>
              <w:t xml:space="preserve">Week 7 </w:t>
            </w:r>
          </w:p>
        </w:tc>
        <w:tc>
          <w:tcPr>
            <w:tcW w:w="1080" w:type="dxa"/>
            <w:shd w:val="clear" w:color="auto" w:fill="auto"/>
            <w:tcMar>
              <w:top w:w="100" w:type="dxa"/>
              <w:left w:w="100" w:type="dxa"/>
              <w:bottom w:w="100" w:type="dxa"/>
              <w:right w:w="100" w:type="dxa"/>
            </w:tcMar>
          </w:tcPr>
          <w:p w14:paraId="17A7B0B5" w14:textId="77777777" w:rsidR="002151E7" w:rsidRPr="00A772D5" w:rsidRDefault="002151E7" w:rsidP="00633945">
            <w:pPr>
              <w:widowControl w:val="0"/>
              <w:spacing w:line="240" w:lineRule="auto"/>
              <w:rPr>
                <w:rFonts w:ascii="Arial" w:eastAsia="Georgia" w:hAnsi="Arial"/>
                <w:color w:val="auto"/>
                <w:sz w:val="20"/>
                <w:szCs w:val="20"/>
              </w:rPr>
            </w:pPr>
            <w:r w:rsidRPr="00A772D5">
              <w:rPr>
                <w:rFonts w:ascii="Arial" w:eastAsia="Georgia" w:hAnsi="Arial"/>
                <w:color w:val="auto"/>
                <w:sz w:val="20"/>
                <w:szCs w:val="20"/>
              </w:rPr>
              <w:t>Fri. 5/10</w:t>
            </w:r>
          </w:p>
          <w:p w14:paraId="0AF2BB8D" w14:textId="1674491B" w:rsidR="002151E7" w:rsidRPr="00A772D5" w:rsidRDefault="002151E7" w:rsidP="00633945">
            <w:pPr>
              <w:widowControl w:val="0"/>
              <w:spacing w:line="240" w:lineRule="auto"/>
              <w:rPr>
                <w:rFonts w:ascii="Arial" w:eastAsia="Georgia" w:hAnsi="Arial"/>
                <w:color w:val="auto"/>
                <w:sz w:val="20"/>
                <w:szCs w:val="20"/>
              </w:rPr>
            </w:pPr>
            <w:r w:rsidRPr="00A772D5">
              <w:rPr>
                <w:rFonts w:ascii="Arial" w:eastAsia="Georgia" w:hAnsi="Arial"/>
                <w:color w:val="auto"/>
                <w:sz w:val="20"/>
                <w:szCs w:val="20"/>
              </w:rPr>
              <w:t>Sat. 5/11</w:t>
            </w:r>
          </w:p>
        </w:tc>
        <w:tc>
          <w:tcPr>
            <w:tcW w:w="5040" w:type="dxa"/>
            <w:shd w:val="clear" w:color="auto" w:fill="auto"/>
            <w:tcMar>
              <w:top w:w="100" w:type="dxa"/>
              <w:left w:w="100" w:type="dxa"/>
              <w:bottom w:w="100" w:type="dxa"/>
              <w:right w:w="100" w:type="dxa"/>
            </w:tcMar>
          </w:tcPr>
          <w:p w14:paraId="1D11BCCF" w14:textId="42CEDEA2" w:rsidR="002151E7" w:rsidRPr="00A772D5" w:rsidRDefault="00EB115D">
            <w:pPr>
              <w:widowControl w:val="0"/>
              <w:spacing w:line="240" w:lineRule="auto"/>
              <w:rPr>
                <w:rFonts w:ascii="Arial" w:eastAsia="Georgia" w:hAnsi="Arial"/>
                <w:color w:val="auto"/>
                <w:sz w:val="20"/>
                <w:szCs w:val="20"/>
              </w:rPr>
            </w:pPr>
            <w:r>
              <w:rPr>
                <w:rFonts w:ascii="Arial" w:eastAsia="Georgia" w:hAnsi="Arial"/>
                <w:color w:val="auto"/>
                <w:sz w:val="20"/>
                <w:szCs w:val="20"/>
              </w:rPr>
              <w:t xml:space="preserve">Appraisal of a Solid Waste Management and Plastic Recycling project in a </w:t>
            </w:r>
            <w:r w:rsidR="000234D7">
              <w:rPr>
                <w:rFonts w:ascii="Arial" w:eastAsia="Georgia" w:hAnsi="Arial"/>
                <w:color w:val="auto"/>
                <w:sz w:val="20"/>
                <w:szCs w:val="20"/>
              </w:rPr>
              <w:t>medium-sized</w:t>
            </w:r>
            <w:r w:rsidR="007C3BDC">
              <w:rPr>
                <w:rFonts w:ascii="Arial" w:eastAsia="Georgia" w:hAnsi="Arial"/>
                <w:color w:val="auto"/>
                <w:sz w:val="20"/>
                <w:szCs w:val="20"/>
              </w:rPr>
              <w:t xml:space="preserve"> </w:t>
            </w:r>
            <w:r w:rsidR="001C657C">
              <w:rPr>
                <w:rFonts w:ascii="Arial" w:eastAsia="Georgia" w:hAnsi="Arial"/>
                <w:color w:val="auto"/>
                <w:sz w:val="20"/>
                <w:szCs w:val="20"/>
              </w:rPr>
              <w:t xml:space="preserve">city </w:t>
            </w:r>
            <w:r w:rsidR="000234D7">
              <w:rPr>
                <w:rFonts w:ascii="Arial" w:eastAsia="Georgia" w:hAnsi="Arial"/>
                <w:color w:val="auto"/>
                <w:sz w:val="20"/>
                <w:szCs w:val="20"/>
              </w:rPr>
              <w:t>in</w:t>
            </w:r>
            <w:r w:rsidR="001C657C">
              <w:rPr>
                <w:rFonts w:ascii="Arial" w:eastAsia="Georgia" w:hAnsi="Arial"/>
                <w:color w:val="auto"/>
                <w:sz w:val="20"/>
                <w:szCs w:val="20"/>
              </w:rPr>
              <w:t xml:space="preserve"> Guinea</w:t>
            </w:r>
            <w:r w:rsidR="00865818">
              <w:rPr>
                <w:rFonts w:ascii="Arial" w:eastAsia="Georgia" w:hAnsi="Arial"/>
                <w:color w:val="auto"/>
                <w:sz w:val="20"/>
                <w:szCs w:val="20"/>
              </w:rPr>
              <w:t xml:space="preserve"> </w:t>
            </w:r>
          </w:p>
        </w:tc>
      </w:tr>
    </w:tbl>
    <w:p w14:paraId="26814D7A" w14:textId="77777777" w:rsidR="0078769A" w:rsidRDefault="0078769A">
      <w:pPr>
        <w:spacing w:line="305" w:lineRule="auto"/>
        <w:rPr>
          <w:rFonts w:eastAsia="Georgia" w:cs="Georgia"/>
        </w:rPr>
      </w:pPr>
    </w:p>
    <w:p w14:paraId="49861371" w14:textId="77777777" w:rsidR="0078769A" w:rsidRPr="00F630D7" w:rsidRDefault="00996401" w:rsidP="00633945">
      <w:pPr>
        <w:spacing w:line="305" w:lineRule="auto"/>
        <w:jc w:val="both"/>
        <w:rPr>
          <w:rFonts w:ascii="Arial" w:eastAsia="Georgia" w:hAnsi="Arial"/>
          <w:b/>
          <w:color w:val="auto"/>
          <w:sz w:val="20"/>
          <w:szCs w:val="20"/>
        </w:rPr>
      </w:pPr>
      <w:r w:rsidRPr="00F630D7">
        <w:rPr>
          <w:rFonts w:ascii="Arial" w:eastAsia="Georgia" w:hAnsi="Arial"/>
          <w:b/>
          <w:color w:val="auto"/>
          <w:sz w:val="20"/>
          <w:szCs w:val="20"/>
        </w:rPr>
        <w:t>Grading Scale and Rubric</w:t>
      </w:r>
    </w:p>
    <w:p w14:paraId="37A4B2E3" w14:textId="77777777" w:rsidR="0078769A" w:rsidRPr="00F630D7" w:rsidRDefault="00996401" w:rsidP="002F0308">
      <w:pPr>
        <w:jc w:val="both"/>
        <w:rPr>
          <w:rFonts w:ascii="Arial" w:hAnsi="Arial"/>
          <w:color w:val="auto"/>
          <w:sz w:val="20"/>
          <w:szCs w:val="20"/>
        </w:rPr>
      </w:pPr>
      <w:r w:rsidRPr="00F630D7">
        <w:rPr>
          <w:rFonts w:ascii="Arial" w:hAnsi="Arial"/>
          <w:color w:val="auto"/>
          <w:sz w:val="20"/>
          <w:szCs w:val="20"/>
        </w:rPr>
        <w:t>Students will receive grades according to the following scale:</w:t>
      </w:r>
    </w:p>
    <w:p w14:paraId="446F8A54" w14:textId="77777777" w:rsidR="0078769A" w:rsidRPr="00F630D7" w:rsidRDefault="00996401" w:rsidP="002F0308">
      <w:pPr>
        <w:jc w:val="both"/>
        <w:rPr>
          <w:rFonts w:ascii="Arial" w:hAnsi="Arial"/>
          <w:color w:val="auto"/>
          <w:sz w:val="20"/>
          <w:szCs w:val="20"/>
        </w:rPr>
      </w:pPr>
      <w:r w:rsidRPr="00F630D7">
        <w:rPr>
          <w:rFonts w:ascii="Arial" w:hAnsi="Arial"/>
          <w:color w:val="auto"/>
          <w:sz w:val="20"/>
          <w:szCs w:val="20"/>
        </w:rPr>
        <w:t>There is no A+</w:t>
      </w:r>
    </w:p>
    <w:p w14:paraId="061A8685" w14:textId="77777777" w:rsidR="0078769A" w:rsidRPr="00F630D7" w:rsidRDefault="00996401" w:rsidP="002F0308">
      <w:pPr>
        <w:jc w:val="both"/>
        <w:rPr>
          <w:rFonts w:ascii="Arial" w:hAnsi="Arial"/>
          <w:color w:val="auto"/>
          <w:sz w:val="20"/>
          <w:szCs w:val="20"/>
        </w:rPr>
      </w:pPr>
      <w:r w:rsidRPr="00F630D7">
        <w:rPr>
          <w:rFonts w:ascii="Arial" w:hAnsi="Arial"/>
          <w:color w:val="auto"/>
          <w:sz w:val="20"/>
          <w:szCs w:val="20"/>
        </w:rPr>
        <w:t>A = 4.0 points</w:t>
      </w:r>
    </w:p>
    <w:p w14:paraId="42A7532A" w14:textId="77777777" w:rsidR="0078769A" w:rsidRPr="00F630D7" w:rsidRDefault="00996401" w:rsidP="002F0308">
      <w:pPr>
        <w:jc w:val="both"/>
        <w:rPr>
          <w:rFonts w:ascii="Arial" w:hAnsi="Arial"/>
          <w:color w:val="auto"/>
          <w:sz w:val="20"/>
          <w:szCs w:val="20"/>
        </w:rPr>
      </w:pPr>
      <w:r w:rsidRPr="00F630D7">
        <w:rPr>
          <w:rFonts w:ascii="Arial" w:hAnsi="Arial"/>
          <w:color w:val="auto"/>
          <w:sz w:val="20"/>
          <w:szCs w:val="20"/>
        </w:rPr>
        <w:t>A- = 3.7 points</w:t>
      </w:r>
    </w:p>
    <w:p w14:paraId="282E4A9A" w14:textId="77777777" w:rsidR="0078769A" w:rsidRPr="00F630D7" w:rsidRDefault="00996401" w:rsidP="002F0308">
      <w:pPr>
        <w:jc w:val="both"/>
        <w:rPr>
          <w:rFonts w:ascii="Arial" w:hAnsi="Arial"/>
          <w:color w:val="auto"/>
          <w:sz w:val="20"/>
          <w:szCs w:val="20"/>
        </w:rPr>
      </w:pPr>
      <w:r w:rsidRPr="00F630D7">
        <w:rPr>
          <w:rFonts w:ascii="Arial" w:hAnsi="Arial"/>
          <w:color w:val="auto"/>
          <w:sz w:val="20"/>
          <w:szCs w:val="20"/>
        </w:rPr>
        <w:t>B+ = 3.3 points</w:t>
      </w:r>
    </w:p>
    <w:p w14:paraId="12F0AF58" w14:textId="77777777" w:rsidR="0078769A" w:rsidRPr="00F630D7" w:rsidRDefault="00996401" w:rsidP="002F0308">
      <w:pPr>
        <w:jc w:val="both"/>
        <w:rPr>
          <w:rFonts w:ascii="Arial" w:hAnsi="Arial"/>
          <w:color w:val="auto"/>
          <w:sz w:val="20"/>
          <w:szCs w:val="20"/>
        </w:rPr>
      </w:pPr>
      <w:r w:rsidRPr="00F630D7">
        <w:rPr>
          <w:rFonts w:ascii="Arial" w:hAnsi="Arial"/>
          <w:color w:val="auto"/>
          <w:sz w:val="20"/>
          <w:szCs w:val="20"/>
        </w:rPr>
        <w:t>B = 3.0 points</w:t>
      </w:r>
    </w:p>
    <w:p w14:paraId="36837BB1" w14:textId="77777777" w:rsidR="0078769A" w:rsidRPr="00F630D7" w:rsidRDefault="00996401" w:rsidP="002F0308">
      <w:pPr>
        <w:jc w:val="both"/>
        <w:rPr>
          <w:rFonts w:ascii="Arial" w:hAnsi="Arial"/>
          <w:color w:val="auto"/>
          <w:sz w:val="20"/>
          <w:szCs w:val="20"/>
        </w:rPr>
      </w:pPr>
      <w:r w:rsidRPr="00F630D7">
        <w:rPr>
          <w:rFonts w:ascii="Arial" w:hAnsi="Arial"/>
          <w:color w:val="auto"/>
          <w:sz w:val="20"/>
          <w:szCs w:val="20"/>
        </w:rPr>
        <w:t>B- = 2.7 points</w:t>
      </w:r>
    </w:p>
    <w:p w14:paraId="6D2CFC08" w14:textId="77777777" w:rsidR="0078769A" w:rsidRPr="00F630D7" w:rsidRDefault="00996401" w:rsidP="002F0308">
      <w:pPr>
        <w:jc w:val="both"/>
        <w:rPr>
          <w:rFonts w:ascii="Arial" w:hAnsi="Arial"/>
          <w:color w:val="auto"/>
          <w:sz w:val="20"/>
          <w:szCs w:val="20"/>
        </w:rPr>
      </w:pPr>
      <w:r w:rsidRPr="00F630D7">
        <w:rPr>
          <w:rFonts w:ascii="Arial" w:hAnsi="Arial"/>
          <w:color w:val="auto"/>
          <w:sz w:val="20"/>
          <w:szCs w:val="20"/>
        </w:rPr>
        <w:t>C+ = 2.3 points</w:t>
      </w:r>
    </w:p>
    <w:p w14:paraId="71CDAABA" w14:textId="77777777" w:rsidR="0078769A" w:rsidRPr="00F630D7" w:rsidRDefault="00996401" w:rsidP="002F0308">
      <w:pPr>
        <w:jc w:val="both"/>
        <w:rPr>
          <w:rFonts w:ascii="Arial" w:hAnsi="Arial"/>
          <w:color w:val="auto"/>
          <w:sz w:val="20"/>
          <w:szCs w:val="20"/>
        </w:rPr>
      </w:pPr>
      <w:r w:rsidRPr="00F630D7">
        <w:rPr>
          <w:rFonts w:ascii="Arial" w:hAnsi="Arial"/>
          <w:color w:val="auto"/>
          <w:sz w:val="20"/>
          <w:szCs w:val="20"/>
        </w:rPr>
        <w:t>C = 2.0 points</w:t>
      </w:r>
    </w:p>
    <w:p w14:paraId="7A1B8A18" w14:textId="77777777" w:rsidR="0078769A" w:rsidRPr="00F630D7" w:rsidRDefault="00996401" w:rsidP="002F0308">
      <w:pPr>
        <w:jc w:val="both"/>
        <w:rPr>
          <w:rFonts w:ascii="Arial" w:hAnsi="Arial"/>
          <w:color w:val="auto"/>
          <w:sz w:val="20"/>
          <w:szCs w:val="20"/>
        </w:rPr>
      </w:pPr>
      <w:r w:rsidRPr="00F630D7">
        <w:rPr>
          <w:rFonts w:ascii="Arial" w:hAnsi="Arial"/>
          <w:color w:val="auto"/>
          <w:sz w:val="20"/>
          <w:szCs w:val="20"/>
        </w:rPr>
        <w:t>C- = 1.7 points</w:t>
      </w:r>
    </w:p>
    <w:p w14:paraId="0D8DA38C" w14:textId="77777777" w:rsidR="0078769A" w:rsidRPr="00F630D7" w:rsidRDefault="00996401" w:rsidP="002F0308">
      <w:pPr>
        <w:jc w:val="both"/>
        <w:rPr>
          <w:rFonts w:ascii="Arial" w:hAnsi="Arial"/>
          <w:color w:val="auto"/>
          <w:sz w:val="20"/>
          <w:szCs w:val="20"/>
        </w:rPr>
      </w:pPr>
      <w:r w:rsidRPr="00F630D7">
        <w:rPr>
          <w:rFonts w:ascii="Arial" w:hAnsi="Arial"/>
          <w:color w:val="auto"/>
          <w:sz w:val="20"/>
          <w:szCs w:val="20"/>
        </w:rPr>
        <w:t>There are no D+/D/D-</w:t>
      </w:r>
    </w:p>
    <w:p w14:paraId="0DC7E9D6" w14:textId="77777777" w:rsidR="0078769A" w:rsidRPr="00F630D7" w:rsidRDefault="00996401" w:rsidP="002F0308">
      <w:pPr>
        <w:jc w:val="both"/>
        <w:rPr>
          <w:rFonts w:ascii="Arial" w:hAnsi="Arial"/>
          <w:color w:val="auto"/>
          <w:sz w:val="20"/>
          <w:szCs w:val="20"/>
        </w:rPr>
      </w:pPr>
      <w:r w:rsidRPr="00F630D7">
        <w:rPr>
          <w:rFonts w:ascii="Arial" w:hAnsi="Arial"/>
          <w:color w:val="auto"/>
          <w:sz w:val="20"/>
          <w:szCs w:val="20"/>
        </w:rPr>
        <w:t>F (fail) = 0.0 points</w:t>
      </w:r>
    </w:p>
    <w:p w14:paraId="49625E27" w14:textId="77777777" w:rsidR="0078769A" w:rsidRPr="002F0308" w:rsidRDefault="0078769A" w:rsidP="002F0308">
      <w:pPr>
        <w:jc w:val="both"/>
        <w:rPr>
          <w:color w:val="auto"/>
        </w:rPr>
      </w:pPr>
    </w:p>
    <w:p w14:paraId="5DC2ECD6" w14:textId="77777777" w:rsidR="0078769A" w:rsidRPr="00E0020B" w:rsidRDefault="00996401" w:rsidP="002F0308">
      <w:pPr>
        <w:jc w:val="both"/>
        <w:rPr>
          <w:rFonts w:ascii="Arial" w:hAnsi="Arial"/>
          <w:color w:val="auto"/>
          <w:sz w:val="20"/>
          <w:szCs w:val="20"/>
        </w:rPr>
      </w:pPr>
      <w:r w:rsidRPr="00E0020B">
        <w:rPr>
          <w:rFonts w:ascii="Arial" w:hAnsi="Arial"/>
          <w:color w:val="auto"/>
          <w:sz w:val="20"/>
          <w:szCs w:val="20"/>
        </w:rPr>
        <w:t>Student grades will be assigned according to the following criteria:</w:t>
      </w:r>
    </w:p>
    <w:p w14:paraId="1A04B273" w14:textId="1AFC8982" w:rsidR="0078769A" w:rsidRPr="00E0020B" w:rsidRDefault="00996401" w:rsidP="002F0308">
      <w:pPr>
        <w:jc w:val="both"/>
        <w:rPr>
          <w:rFonts w:ascii="Arial" w:hAnsi="Arial"/>
          <w:color w:val="auto"/>
          <w:sz w:val="20"/>
          <w:szCs w:val="20"/>
        </w:rPr>
      </w:pPr>
      <w:r w:rsidRPr="00E0020B">
        <w:rPr>
          <w:rFonts w:ascii="Arial" w:hAnsi="Arial"/>
          <w:color w:val="auto"/>
          <w:sz w:val="20"/>
          <w:szCs w:val="20"/>
        </w:rPr>
        <w:t xml:space="preserve">(A) Excellent: Exceptional work for a graduate student. Work at this level is unusually thorough, </w:t>
      </w:r>
      <w:r w:rsidR="005F2974">
        <w:rPr>
          <w:rFonts w:ascii="Arial" w:hAnsi="Arial"/>
          <w:color w:val="auto"/>
          <w:sz w:val="20"/>
          <w:szCs w:val="20"/>
        </w:rPr>
        <w:t>well-reasoned</w:t>
      </w:r>
      <w:r w:rsidRPr="00E0020B">
        <w:rPr>
          <w:rFonts w:ascii="Arial" w:hAnsi="Arial"/>
          <w:color w:val="auto"/>
          <w:sz w:val="20"/>
          <w:szCs w:val="20"/>
        </w:rPr>
        <w:t>, creative, methodologically sophisticated, and well written. Work is of exceptional, professional quality.</w:t>
      </w:r>
    </w:p>
    <w:p w14:paraId="413E9E0C" w14:textId="77777777" w:rsidR="0078769A" w:rsidRPr="00E0020B" w:rsidRDefault="0078769A" w:rsidP="002F0308">
      <w:pPr>
        <w:jc w:val="both"/>
        <w:rPr>
          <w:rFonts w:ascii="Arial" w:hAnsi="Arial"/>
          <w:color w:val="auto"/>
          <w:sz w:val="20"/>
          <w:szCs w:val="20"/>
        </w:rPr>
      </w:pPr>
    </w:p>
    <w:p w14:paraId="1A421C03" w14:textId="77777777" w:rsidR="0078769A" w:rsidRPr="00E0020B" w:rsidRDefault="00996401" w:rsidP="002F0308">
      <w:pPr>
        <w:jc w:val="both"/>
        <w:rPr>
          <w:rFonts w:ascii="Arial" w:hAnsi="Arial"/>
          <w:color w:val="auto"/>
          <w:sz w:val="20"/>
          <w:szCs w:val="20"/>
        </w:rPr>
      </w:pPr>
      <w:r w:rsidRPr="00E0020B">
        <w:rPr>
          <w:rFonts w:ascii="Arial" w:hAnsi="Arial"/>
          <w:color w:val="auto"/>
          <w:sz w:val="20"/>
          <w:szCs w:val="20"/>
        </w:rPr>
        <w:t>(A-) Very good: Very strong work for a graduate student. Work at this level shows signs of creativity, is thorough and well-reasoned, indicates strong understanding of appropriate methodological or analytical approaches, and meets professional standards.</w:t>
      </w:r>
    </w:p>
    <w:p w14:paraId="753956E9" w14:textId="77777777" w:rsidR="0078769A" w:rsidRPr="00E0020B" w:rsidRDefault="0078769A" w:rsidP="002F0308">
      <w:pPr>
        <w:jc w:val="both"/>
        <w:rPr>
          <w:rFonts w:ascii="Arial" w:hAnsi="Arial"/>
          <w:color w:val="auto"/>
          <w:sz w:val="20"/>
          <w:szCs w:val="20"/>
        </w:rPr>
      </w:pPr>
    </w:p>
    <w:p w14:paraId="33C80ED9" w14:textId="77777777" w:rsidR="0078769A" w:rsidRPr="00E0020B" w:rsidRDefault="00996401" w:rsidP="002F0308">
      <w:pPr>
        <w:jc w:val="both"/>
        <w:rPr>
          <w:rFonts w:ascii="Arial" w:hAnsi="Arial"/>
          <w:color w:val="auto"/>
          <w:sz w:val="20"/>
          <w:szCs w:val="20"/>
        </w:rPr>
      </w:pPr>
      <w:r w:rsidRPr="00E0020B">
        <w:rPr>
          <w:rFonts w:ascii="Arial" w:hAnsi="Arial"/>
          <w:color w:val="auto"/>
          <w:sz w:val="20"/>
          <w:szCs w:val="20"/>
        </w:rPr>
        <w:t>(B+) Good: Sound work for a graduate student; well-reasoned and thorough, methodologically sound. This is the graduate student grade that indicates the student has fully accomplished the basic objectives of the course.</w:t>
      </w:r>
    </w:p>
    <w:p w14:paraId="1CEE6B62" w14:textId="77777777" w:rsidR="0078769A" w:rsidRPr="00E0020B" w:rsidRDefault="0078769A" w:rsidP="002F0308">
      <w:pPr>
        <w:jc w:val="both"/>
        <w:rPr>
          <w:rFonts w:ascii="Arial" w:hAnsi="Arial"/>
          <w:color w:val="auto"/>
          <w:sz w:val="20"/>
          <w:szCs w:val="20"/>
        </w:rPr>
      </w:pPr>
    </w:p>
    <w:p w14:paraId="019A4C32" w14:textId="60094C7A" w:rsidR="0078769A" w:rsidRPr="00E0020B" w:rsidRDefault="00996401" w:rsidP="002F0308">
      <w:pPr>
        <w:jc w:val="both"/>
        <w:rPr>
          <w:rFonts w:ascii="Arial" w:hAnsi="Arial"/>
          <w:color w:val="auto"/>
          <w:sz w:val="20"/>
          <w:szCs w:val="20"/>
        </w:rPr>
      </w:pPr>
      <w:r w:rsidRPr="00E0020B">
        <w:rPr>
          <w:rFonts w:ascii="Arial" w:hAnsi="Arial"/>
          <w:color w:val="auto"/>
          <w:sz w:val="20"/>
          <w:szCs w:val="20"/>
        </w:rPr>
        <w:t>(B) Adequate: Competent work for a graduate student even though some weaknesses are evident. Demonstrates competency in the key course objectives but shows some indication that understanding of some important issues is less than complete. Methodological or analytical approaches used are adequate</w:t>
      </w:r>
      <w:r w:rsidR="007A77C3">
        <w:rPr>
          <w:rFonts w:ascii="Arial" w:hAnsi="Arial"/>
          <w:color w:val="auto"/>
          <w:sz w:val="20"/>
          <w:szCs w:val="20"/>
        </w:rPr>
        <w:t>, but the student</w:t>
      </w:r>
      <w:r w:rsidRPr="00E0020B">
        <w:rPr>
          <w:rFonts w:ascii="Arial" w:hAnsi="Arial"/>
          <w:color w:val="auto"/>
          <w:sz w:val="20"/>
          <w:szCs w:val="20"/>
        </w:rPr>
        <w:t xml:space="preserve"> has not been thorough or has shown other weaknesses or limitations.</w:t>
      </w:r>
    </w:p>
    <w:p w14:paraId="1769D97B" w14:textId="77777777" w:rsidR="0078769A" w:rsidRPr="00E0020B" w:rsidRDefault="0078769A" w:rsidP="002F0308">
      <w:pPr>
        <w:jc w:val="both"/>
        <w:rPr>
          <w:rFonts w:ascii="Arial" w:hAnsi="Arial"/>
          <w:color w:val="auto"/>
          <w:sz w:val="20"/>
          <w:szCs w:val="20"/>
        </w:rPr>
      </w:pPr>
    </w:p>
    <w:p w14:paraId="52C909D1" w14:textId="77777777" w:rsidR="0078769A" w:rsidRPr="00E0020B" w:rsidRDefault="00996401" w:rsidP="002F0308">
      <w:pPr>
        <w:jc w:val="both"/>
        <w:rPr>
          <w:rFonts w:ascii="Arial" w:hAnsi="Arial"/>
          <w:color w:val="auto"/>
          <w:sz w:val="20"/>
          <w:szCs w:val="20"/>
        </w:rPr>
      </w:pPr>
      <w:r w:rsidRPr="00E0020B">
        <w:rPr>
          <w:rFonts w:ascii="Arial" w:hAnsi="Arial"/>
          <w:color w:val="auto"/>
          <w:sz w:val="20"/>
          <w:szCs w:val="20"/>
        </w:rPr>
        <w:t>(B-) Borderline: Weak work for a graduate student; meets the minimal expectations for a graduate student in the course. Understanding of salient issues is somewhat incomplete. Methodological or analytical work performed in the course is minimally adequate. Overall performance, if consistent in graduate courses, would not suffice to sustain graduate status in “good standing.”</w:t>
      </w:r>
    </w:p>
    <w:p w14:paraId="058A7CDF" w14:textId="77777777" w:rsidR="0078769A" w:rsidRPr="002F0308" w:rsidRDefault="0078769A" w:rsidP="002F0308">
      <w:pPr>
        <w:jc w:val="both"/>
        <w:rPr>
          <w:color w:val="auto"/>
        </w:rPr>
      </w:pPr>
    </w:p>
    <w:p w14:paraId="2CE51C07" w14:textId="77777777" w:rsidR="0078769A" w:rsidRPr="00E0020B" w:rsidRDefault="00996401" w:rsidP="002F0308">
      <w:pPr>
        <w:jc w:val="both"/>
        <w:rPr>
          <w:rFonts w:ascii="Arial" w:hAnsi="Arial"/>
          <w:color w:val="auto"/>
          <w:sz w:val="20"/>
          <w:szCs w:val="20"/>
        </w:rPr>
      </w:pPr>
      <w:r w:rsidRPr="00E0020B">
        <w:rPr>
          <w:rFonts w:ascii="Arial" w:hAnsi="Arial"/>
          <w:color w:val="auto"/>
          <w:sz w:val="20"/>
          <w:szCs w:val="20"/>
        </w:rPr>
        <w:t>(C/-/+) Deficient: Inadequate work for a graduate student; does not meet the minimal expectations for a graduate student in the course. Work is inadequately developed or flawed by numerous errors and misunderstanding of important issues. Methodological or analytical work performed is weak and fails to demonstrate knowledge or technical competence expected of graduate students.</w:t>
      </w:r>
    </w:p>
    <w:p w14:paraId="6C71080A" w14:textId="77777777" w:rsidR="0078769A" w:rsidRPr="00E0020B" w:rsidRDefault="0078769A" w:rsidP="002F0308">
      <w:pPr>
        <w:jc w:val="both"/>
        <w:rPr>
          <w:rFonts w:ascii="Arial" w:hAnsi="Arial"/>
          <w:color w:val="auto"/>
          <w:sz w:val="20"/>
          <w:szCs w:val="20"/>
        </w:rPr>
      </w:pPr>
    </w:p>
    <w:p w14:paraId="4261EB88" w14:textId="3F0F1B28" w:rsidR="002F0308" w:rsidRDefault="00996401" w:rsidP="00947A19">
      <w:pPr>
        <w:jc w:val="both"/>
        <w:rPr>
          <w:rFonts w:eastAsia="Georgia" w:cs="Georgia"/>
          <w:b/>
          <w:color w:val="auto"/>
        </w:rPr>
      </w:pPr>
      <w:r w:rsidRPr="00E0020B">
        <w:rPr>
          <w:rFonts w:ascii="Arial" w:hAnsi="Arial"/>
          <w:color w:val="auto"/>
          <w:sz w:val="20"/>
          <w:szCs w:val="20"/>
        </w:rPr>
        <w:t>(F) Fail: Work fails to meet even minimal expectations for course credit for a graduate student. Performance has been consistently weak in methodology and understanding, with serious limits in many areas. Weaknesses or limits are pervasive.</w:t>
      </w:r>
      <w:bookmarkStart w:id="1" w:name="_GoBack"/>
      <w:bookmarkEnd w:id="1"/>
      <w:r w:rsidR="002F0308">
        <w:rPr>
          <w:rFonts w:eastAsia="Georgia" w:cs="Georgia"/>
          <w:b/>
          <w:color w:val="auto"/>
        </w:rPr>
        <w:br w:type="page"/>
      </w:r>
    </w:p>
    <w:p w14:paraId="4195A5C9" w14:textId="77777777" w:rsidR="0078769A" w:rsidRPr="00E0020B" w:rsidRDefault="00996401">
      <w:pPr>
        <w:spacing w:line="305" w:lineRule="auto"/>
        <w:rPr>
          <w:rFonts w:ascii="Arial" w:eastAsia="Georgia" w:hAnsi="Arial"/>
          <w:b/>
        </w:rPr>
      </w:pPr>
      <w:r w:rsidRPr="00E0020B">
        <w:rPr>
          <w:rFonts w:ascii="Arial" w:eastAsia="Georgia" w:hAnsi="Arial"/>
          <w:b/>
          <w:color w:val="auto"/>
        </w:rPr>
        <w:lastRenderedPageBreak/>
        <w:t>Detailed Course Overview</w:t>
      </w:r>
    </w:p>
    <w:p w14:paraId="2505E0A5" w14:textId="77777777" w:rsidR="003962DA" w:rsidRPr="003962DA" w:rsidRDefault="003962DA" w:rsidP="003962DA"/>
    <w:tbl>
      <w:tblPr>
        <w:tblStyle w:val="TableGrid"/>
        <w:tblW w:w="10260" w:type="dxa"/>
        <w:tblInd w:w="-365" w:type="dxa"/>
        <w:tblLayout w:type="fixed"/>
        <w:tblLook w:val="04A0" w:firstRow="1" w:lastRow="0" w:firstColumn="1" w:lastColumn="0" w:noHBand="0" w:noVBand="1"/>
      </w:tblPr>
      <w:tblGrid>
        <w:gridCol w:w="1620"/>
        <w:gridCol w:w="1350"/>
        <w:gridCol w:w="7290"/>
      </w:tblGrid>
      <w:tr w:rsidR="004518C7" w:rsidRPr="004518C7" w14:paraId="28A8241C" w14:textId="77777777" w:rsidTr="00F467E2">
        <w:tc>
          <w:tcPr>
            <w:tcW w:w="10260" w:type="dxa"/>
            <w:gridSpan w:val="3"/>
            <w:shd w:val="clear" w:color="auto" w:fill="auto"/>
          </w:tcPr>
          <w:p w14:paraId="229E620D" w14:textId="77777777" w:rsidR="00351619" w:rsidRDefault="00351619" w:rsidP="003962DA">
            <w:pPr>
              <w:rPr>
                <w:rFonts w:ascii="Arial" w:hAnsi="Arial" w:cs="Arial"/>
                <w:b/>
                <w:bCs/>
                <w:sz w:val="24"/>
                <w:szCs w:val="24"/>
              </w:rPr>
            </w:pPr>
          </w:p>
          <w:p w14:paraId="7AA67E30" w14:textId="0F07358F" w:rsidR="003962DA" w:rsidRPr="00061486" w:rsidRDefault="003962DA" w:rsidP="003962DA">
            <w:pPr>
              <w:rPr>
                <w:rFonts w:ascii="Arial" w:hAnsi="Arial" w:cs="Arial"/>
                <w:b/>
                <w:bCs/>
                <w:sz w:val="24"/>
                <w:szCs w:val="24"/>
              </w:rPr>
            </w:pPr>
            <w:r w:rsidRPr="00061486">
              <w:rPr>
                <w:rFonts w:ascii="Arial" w:hAnsi="Arial" w:cs="Arial"/>
                <w:b/>
                <w:bCs/>
                <w:sz w:val="24"/>
                <w:szCs w:val="24"/>
              </w:rPr>
              <w:t xml:space="preserve">WEEK 1 - </w:t>
            </w:r>
            <w:r w:rsidR="00B938AC" w:rsidRPr="00061486">
              <w:rPr>
                <w:rFonts w:ascii="Arial" w:eastAsia="Georgia" w:hAnsi="Arial" w:cs="Arial"/>
                <w:b/>
                <w:bCs/>
                <w:sz w:val="24"/>
                <w:szCs w:val="24"/>
              </w:rPr>
              <w:t>Public Investment Management and Development Projects</w:t>
            </w:r>
            <w:r w:rsidR="00B938AC" w:rsidRPr="00061486">
              <w:rPr>
                <w:rFonts w:ascii="Arial" w:hAnsi="Arial" w:cs="Arial"/>
                <w:b/>
                <w:bCs/>
                <w:sz w:val="24"/>
                <w:szCs w:val="24"/>
              </w:rPr>
              <w:t xml:space="preserve"> </w:t>
            </w:r>
          </w:p>
          <w:p w14:paraId="106FB60F" w14:textId="3E4E8319" w:rsidR="00B938AC" w:rsidRPr="00061486" w:rsidRDefault="00B938AC" w:rsidP="003962DA">
            <w:pPr>
              <w:rPr>
                <w:rFonts w:ascii="Arial" w:hAnsi="Arial" w:cs="Arial"/>
                <w:b/>
                <w:bCs/>
                <w:sz w:val="24"/>
                <w:szCs w:val="24"/>
              </w:rPr>
            </w:pPr>
          </w:p>
        </w:tc>
      </w:tr>
      <w:tr w:rsidR="004518C7" w:rsidRPr="004518C7" w14:paraId="74796447" w14:textId="77777777" w:rsidTr="00F467E2">
        <w:tc>
          <w:tcPr>
            <w:tcW w:w="1620" w:type="dxa"/>
            <w:shd w:val="clear" w:color="auto" w:fill="auto"/>
          </w:tcPr>
          <w:p w14:paraId="557E04A9" w14:textId="57B86F71" w:rsidR="003962DA" w:rsidRPr="0030428B" w:rsidRDefault="003962DA" w:rsidP="003962DA">
            <w:pPr>
              <w:rPr>
                <w:rFonts w:ascii="Arial" w:hAnsi="Arial" w:cs="Arial"/>
                <w:b/>
                <w:bCs/>
                <w:sz w:val="20"/>
                <w:szCs w:val="20"/>
              </w:rPr>
            </w:pPr>
            <w:r w:rsidRPr="0030428B">
              <w:rPr>
                <w:rFonts w:ascii="Arial" w:hAnsi="Arial" w:cs="Arial"/>
                <w:b/>
                <w:bCs/>
                <w:sz w:val="20"/>
                <w:szCs w:val="20"/>
              </w:rPr>
              <w:t xml:space="preserve">Fri. </w:t>
            </w:r>
            <w:r w:rsidR="00B938AC" w:rsidRPr="0030428B">
              <w:rPr>
                <w:rFonts w:ascii="Arial" w:hAnsi="Arial" w:cs="Arial"/>
                <w:b/>
                <w:bCs/>
                <w:sz w:val="20"/>
                <w:szCs w:val="20"/>
              </w:rPr>
              <w:t>3</w:t>
            </w:r>
            <w:r w:rsidR="0030159E" w:rsidRPr="0030428B">
              <w:rPr>
                <w:rFonts w:ascii="Arial" w:hAnsi="Arial" w:cs="Arial"/>
                <w:b/>
                <w:bCs/>
                <w:sz w:val="20"/>
                <w:szCs w:val="20"/>
              </w:rPr>
              <w:t>/</w:t>
            </w:r>
            <w:r w:rsidR="00B938AC" w:rsidRPr="0030428B">
              <w:rPr>
                <w:rFonts w:ascii="Arial" w:hAnsi="Arial" w:cs="Arial"/>
                <w:b/>
                <w:bCs/>
                <w:sz w:val="20"/>
                <w:szCs w:val="20"/>
              </w:rPr>
              <w:t>29</w:t>
            </w:r>
          </w:p>
        </w:tc>
        <w:tc>
          <w:tcPr>
            <w:tcW w:w="1350" w:type="dxa"/>
            <w:shd w:val="clear" w:color="auto" w:fill="auto"/>
          </w:tcPr>
          <w:p w14:paraId="5E85B3F7" w14:textId="77777777" w:rsidR="003962DA" w:rsidRPr="0030428B" w:rsidRDefault="003962DA" w:rsidP="003962DA">
            <w:pPr>
              <w:rPr>
                <w:rFonts w:ascii="Arial" w:hAnsi="Arial" w:cs="Arial"/>
                <w:b/>
                <w:bCs/>
                <w:sz w:val="20"/>
                <w:szCs w:val="20"/>
              </w:rPr>
            </w:pPr>
            <w:r w:rsidRPr="0030428B">
              <w:rPr>
                <w:rFonts w:ascii="Arial" w:hAnsi="Arial" w:cs="Arial"/>
                <w:b/>
                <w:bCs/>
                <w:sz w:val="20"/>
                <w:szCs w:val="20"/>
              </w:rPr>
              <w:t>Lecture 1</w:t>
            </w:r>
          </w:p>
        </w:tc>
        <w:tc>
          <w:tcPr>
            <w:tcW w:w="7290" w:type="dxa"/>
            <w:shd w:val="clear" w:color="auto" w:fill="auto"/>
          </w:tcPr>
          <w:p w14:paraId="5AC669A1" w14:textId="47BB601C" w:rsidR="003962DA" w:rsidRPr="00261006" w:rsidRDefault="005445FF" w:rsidP="003962DA">
            <w:pPr>
              <w:rPr>
                <w:rFonts w:ascii="Arial" w:hAnsi="Arial" w:cs="Arial"/>
                <w:b/>
                <w:i/>
                <w:sz w:val="20"/>
                <w:szCs w:val="20"/>
              </w:rPr>
            </w:pPr>
            <w:r w:rsidRPr="00261006">
              <w:rPr>
                <w:rFonts w:ascii="Arial" w:hAnsi="Arial" w:cs="Arial"/>
                <w:b/>
                <w:i/>
                <w:sz w:val="20"/>
                <w:szCs w:val="20"/>
              </w:rPr>
              <w:t>The Management of Public Investment Projects</w:t>
            </w:r>
          </w:p>
          <w:p w14:paraId="18BF9BFD" w14:textId="1678DC65" w:rsidR="00D16B5F" w:rsidRPr="0030428B" w:rsidRDefault="00D16B5F" w:rsidP="00651796">
            <w:pPr>
              <w:pStyle w:val="ListParagraph"/>
              <w:numPr>
                <w:ilvl w:val="0"/>
                <w:numId w:val="26"/>
              </w:numPr>
              <w:rPr>
                <w:rFonts w:ascii="Arial" w:hAnsi="Arial" w:cs="Arial"/>
                <w:bCs/>
                <w:iCs/>
                <w:sz w:val="20"/>
                <w:szCs w:val="20"/>
              </w:rPr>
            </w:pPr>
            <w:r w:rsidRPr="0030428B">
              <w:rPr>
                <w:rFonts w:ascii="Arial" w:hAnsi="Arial" w:cs="Arial"/>
                <w:bCs/>
                <w:iCs/>
                <w:sz w:val="20"/>
                <w:szCs w:val="20"/>
              </w:rPr>
              <w:t xml:space="preserve">Projects </w:t>
            </w:r>
            <w:r w:rsidR="00B82D2A" w:rsidRPr="0030428B">
              <w:rPr>
                <w:rFonts w:ascii="Arial" w:hAnsi="Arial" w:cs="Arial"/>
                <w:bCs/>
                <w:iCs/>
                <w:sz w:val="20"/>
                <w:szCs w:val="20"/>
              </w:rPr>
              <w:t xml:space="preserve">as instruments of development </w:t>
            </w:r>
            <w:r w:rsidR="008B4D30" w:rsidRPr="0030428B">
              <w:rPr>
                <w:rFonts w:ascii="Arial" w:hAnsi="Arial" w:cs="Arial"/>
                <w:bCs/>
                <w:iCs/>
                <w:sz w:val="20"/>
                <w:szCs w:val="20"/>
              </w:rPr>
              <w:t>planning</w:t>
            </w:r>
            <w:r w:rsidR="00B82D2A" w:rsidRPr="0030428B">
              <w:rPr>
                <w:rFonts w:ascii="Arial" w:hAnsi="Arial" w:cs="Arial"/>
                <w:bCs/>
                <w:iCs/>
                <w:sz w:val="20"/>
                <w:szCs w:val="20"/>
              </w:rPr>
              <w:t xml:space="preserve"> and aid modality </w:t>
            </w:r>
          </w:p>
          <w:p w14:paraId="64E79979" w14:textId="78644284" w:rsidR="0077544B" w:rsidRPr="0030428B" w:rsidRDefault="0077544B" w:rsidP="00651796">
            <w:pPr>
              <w:pStyle w:val="ListParagraph"/>
              <w:numPr>
                <w:ilvl w:val="0"/>
                <w:numId w:val="26"/>
              </w:numPr>
              <w:rPr>
                <w:rFonts w:ascii="Arial" w:hAnsi="Arial" w:cs="Arial"/>
                <w:bCs/>
                <w:iCs/>
                <w:sz w:val="20"/>
                <w:szCs w:val="20"/>
              </w:rPr>
            </w:pPr>
            <w:r w:rsidRPr="0030428B">
              <w:rPr>
                <w:rFonts w:ascii="Arial" w:hAnsi="Arial" w:cs="Arial"/>
                <w:bCs/>
                <w:iCs/>
                <w:sz w:val="20"/>
                <w:szCs w:val="20"/>
              </w:rPr>
              <w:t>Investment Programming and the Project Cycle</w:t>
            </w:r>
          </w:p>
          <w:p w14:paraId="68EE982B" w14:textId="16A94E6F" w:rsidR="006F01BA" w:rsidRPr="0030428B" w:rsidRDefault="006F01BA" w:rsidP="00651796">
            <w:pPr>
              <w:pStyle w:val="ListParagraph"/>
              <w:numPr>
                <w:ilvl w:val="0"/>
                <w:numId w:val="26"/>
              </w:numPr>
              <w:rPr>
                <w:rFonts w:ascii="Arial" w:hAnsi="Arial" w:cs="Arial"/>
                <w:bCs/>
                <w:iCs/>
                <w:sz w:val="20"/>
                <w:szCs w:val="20"/>
              </w:rPr>
            </w:pPr>
            <w:r w:rsidRPr="0030428B">
              <w:rPr>
                <w:rFonts w:ascii="Arial" w:hAnsi="Arial" w:cs="Arial"/>
                <w:bCs/>
                <w:iCs/>
                <w:sz w:val="20"/>
                <w:szCs w:val="20"/>
              </w:rPr>
              <w:t>What makes a good public investment Management system (PIMS</w:t>
            </w:r>
            <w:r w:rsidR="0080240B" w:rsidRPr="0030428B">
              <w:rPr>
                <w:rFonts w:ascii="Arial" w:hAnsi="Arial" w:cs="Arial"/>
                <w:bCs/>
                <w:iCs/>
                <w:sz w:val="20"/>
                <w:szCs w:val="20"/>
              </w:rPr>
              <w:t>)?</w:t>
            </w:r>
          </w:p>
          <w:p w14:paraId="3C36A720" w14:textId="4ADB9F3B" w:rsidR="000E74BB" w:rsidRPr="0030428B" w:rsidRDefault="000E74BB" w:rsidP="00651796">
            <w:pPr>
              <w:pStyle w:val="ListParagraph"/>
              <w:numPr>
                <w:ilvl w:val="0"/>
                <w:numId w:val="26"/>
              </w:numPr>
              <w:rPr>
                <w:rFonts w:ascii="Arial" w:hAnsi="Arial" w:cs="Arial"/>
                <w:bCs/>
                <w:iCs/>
                <w:sz w:val="20"/>
                <w:szCs w:val="20"/>
              </w:rPr>
            </w:pPr>
            <w:r w:rsidRPr="0030428B">
              <w:rPr>
                <w:rFonts w:ascii="Arial" w:hAnsi="Arial" w:cs="Arial"/>
                <w:bCs/>
                <w:iCs/>
                <w:sz w:val="20"/>
                <w:szCs w:val="20"/>
              </w:rPr>
              <w:t xml:space="preserve">Examples of local government capital programming </w:t>
            </w:r>
            <w:r w:rsidR="00291C6B" w:rsidRPr="0030428B">
              <w:rPr>
                <w:rFonts w:ascii="Arial" w:hAnsi="Arial" w:cs="Arial"/>
                <w:bCs/>
                <w:iCs/>
                <w:sz w:val="20"/>
                <w:szCs w:val="20"/>
              </w:rPr>
              <w:t>systems</w:t>
            </w:r>
          </w:p>
          <w:p w14:paraId="3889D6A7" w14:textId="6F315518" w:rsidR="00291C6B" w:rsidRPr="00261006" w:rsidRDefault="00291C6B" w:rsidP="00291C6B">
            <w:pPr>
              <w:rPr>
                <w:rFonts w:ascii="Arial" w:hAnsi="Arial" w:cs="Arial"/>
                <w:b/>
                <w:i/>
                <w:sz w:val="20"/>
                <w:szCs w:val="20"/>
              </w:rPr>
            </w:pPr>
            <w:r w:rsidRPr="00261006">
              <w:rPr>
                <w:rFonts w:ascii="Arial" w:hAnsi="Arial" w:cs="Arial"/>
                <w:b/>
                <w:i/>
                <w:sz w:val="20"/>
                <w:szCs w:val="20"/>
              </w:rPr>
              <w:t xml:space="preserve">Urban Infrastructure </w:t>
            </w:r>
            <w:r w:rsidR="00680A79" w:rsidRPr="00261006">
              <w:rPr>
                <w:rFonts w:ascii="Arial" w:hAnsi="Arial" w:cs="Arial"/>
                <w:b/>
                <w:i/>
                <w:sz w:val="20"/>
                <w:szCs w:val="20"/>
              </w:rPr>
              <w:t>Projects Planning and Financing</w:t>
            </w:r>
            <w:r w:rsidR="00FF408F">
              <w:rPr>
                <w:rFonts w:ascii="Arial" w:hAnsi="Arial" w:cs="Arial"/>
                <w:b/>
                <w:i/>
                <w:sz w:val="20"/>
                <w:szCs w:val="20"/>
              </w:rPr>
              <w:t xml:space="preserve"> (An </w:t>
            </w:r>
            <w:r w:rsidR="00F94F38">
              <w:rPr>
                <w:rFonts w:ascii="Arial" w:hAnsi="Arial" w:cs="Arial"/>
                <w:b/>
                <w:i/>
                <w:sz w:val="20"/>
                <w:szCs w:val="20"/>
              </w:rPr>
              <w:t>Overview</w:t>
            </w:r>
            <w:r w:rsidR="00FF408F">
              <w:rPr>
                <w:rFonts w:ascii="Arial" w:hAnsi="Arial" w:cs="Arial"/>
                <w:b/>
                <w:i/>
                <w:sz w:val="20"/>
                <w:szCs w:val="20"/>
              </w:rPr>
              <w:t>)</w:t>
            </w:r>
          </w:p>
          <w:p w14:paraId="5C751717" w14:textId="571AF93A" w:rsidR="0080240B" w:rsidRPr="0030428B" w:rsidRDefault="00D909A5" w:rsidP="00651796">
            <w:pPr>
              <w:pStyle w:val="ListParagraph"/>
              <w:numPr>
                <w:ilvl w:val="0"/>
                <w:numId w:val="27"/>
              </w:numPr>
              <w:rPr>
                <w:rFonts w:ascii="Arial" w:hAnsi="Arial" w:cs="Arial"/>
                <w:bCs/>
                <w:iCs/>
                <w:sz w:val="20"/>
                <w:szCs w:val="20"/>
              </w:rPr>
            </w:pPr>
            <w:r w:rsidRPr="0030428B">
              <w:rPr>
                <w:rFonts w:ascii="Arial" w:hAnsi="Arial" w:cs="Arial"/>
                <w:bCs/>
                <w:iCs/>
                <w:sz w:val="20"/>
                <w:szCs w:val="20"/>
              </w:rPr>
              <w:t>Sectors and types</w:t>
            </w:r>
            <w:r w:rsidR="00427141" w:rsidRPr="0030428B">
              <w:rPr>
                <w:rFonts w:ascii="Arial" w:hAnsi="Arial" w:cs="Arial"/>
                <w:bCs/>
                <w:iCs/>
                <w:sz w:val="20"/>
                <w:szCs w:val="20"/>
              </w:rPr>
              <w:t xml:space="preserve"> of Urban Infrastructure</w:t>
            </w:r>
            <w:r w:rsidRPr="0030428B">
              <w:rPr>
                <w:rFonts w:ascii="Arial" w:hAnsi="Arial" w:cs="Arial"/>
                <w:bCs/>
                <w:iCs/>
                <w:sz w:val="20"/>
                <w:szCs w:val="20"/>
              </w:rPr>
              <w:t xml:space="preserve"> projects</w:t>
            </w:r>
          </w:p>
          <w:p w14:paraId="3914243B" w14:textId="7AE6F1C0" w:rsidR="00D909A5" w:rsidRPr="0030428B" w:rsidRDefault="0033009F" w:rsidP="00651796">
            <w:pPr>
              <w:pStyle w:val="ListParagraph"/>
              <w:numPr>
                <w:ilvl w:val="0"/>
                <w:numId w:val="27"/>
              </w:numPr>
              <w:rPr>
                <w:rFonts w:ascii="Arial" w:hAnsi="Arial" w:cs="Arial"/>
                <w:bCs/>
                <w:iCs/>
                <w:sz w:val="20"/>
                <w:szCs w:val="20"/>
              </w:rPr>
            </w:pPr>
            <w:r w:rsidRPr="0030428B">
              <w:rPr>
                <w:rFonts w:ascii="Arial" w:hAnsi="Arial" w:cs="Arial"/>
                <w:bCs/>
                <w:iCs/>
                <w:sz w:val="20"/>
                <w:szCs w:val="20"/>
              </w:rPr>
              <w:t>Urban Infrastructure Projects Planning (</w:t>
            </w:r>
            <w:r w:rsidR="00D561D8" w:rsidRPr="0030428B">
              <w:rPr>
                <w:rFonts w:ascii="Arial" w:hAnsi="Arial" w:cs="Arial"/>
                <w:bCs/>
                <w:iCs/>
                <w:sz w:val="20"/>
                <w:szCs w:val="20"/>
              </w:rPr>
              <w:t>key</w:t>
            </w:r>
            <w:r w:rsidR="00F816F6" w:rsidRPr="0030428B">
              <w:rPr>
                <w:rFonts w:ascii="Arial" w:hAnsi="Arial" w:cs="Arial"/>
                <w:bCs/>
                <w:iCs/>
                <w:sz w:val="20"/>
                <w:szCs w:val="20"/>
              </w:rPr>
              <w:t xml:space="preserve"> process</w:t>
            </w:r>
            <w:r w:rsidR="006C00EF" w:rsidRPr="0030428B">
              <w:rPr>
                <w:rFonts w:ascii="Arial" w:hAnsi="Arial" w:cs="Arial"/>
                <w:bCs/>
                <w:iCs/>
                <w:sz w:val="20"/>
                <w:szCs w:val="20"/>
              </w:rPr>
              <w:t>es</w:t>
            </w:r>
            <w:r w:rsidR="00F816F6" w:rsidRPr="0030428B">
              <w:rPr>
                <w:rFonts w:ascii="Arial" w:hAnsi="Arial" w:cs="Arial"/>
                <w:bCs/>
                <w:iCs/>
                <w:sz w:val="20"/>
                <w:szCs w:val="20"/>
              </w:rPr>
              <w:t xml:space="preserve"> and issues)</w:t>
            </w:r>
          </w:p>
          <w:p w14:paraId="3821EA69" w14:textId="4A7F8890" w:rsidR="008B1082" w:rsidRPr="0030428B" w:rsidRDefault="00F816F6" w:rsidP="00651796">
            <w:pPr>
              <w:pStyle w:val="ListParagraph"/>
              <w:numPr>
                <w:ilvl w:val="0"/>
                <w:numId w:val="27"/>
              </w:numPr>
              <w:rPr>
                <w:rFonts w:ascii="Arial" w:hAnsi="Arial" w:cs="Arial"/>
                <w:bCs/>
                <w:iCs/>
                <w:sz w:val="20"/>
                <w:szCs w:val="20"/>
              </w:rPr>
            </w:pPr>
            <w:r w:rsidRPr="0030428B">
              <w:rPr>
                <w:rFonts w:ascii="Arial" w:hAnsi="Arial" w:cs="Arial"/>
                <w:bCs/>
                <w:iCs/>
                <w:sz w:val="20"/>
                <w:szCs w:val="20"/>
              </w:rPr>
              <w:t xml:space="preserve">Urban </w:t>
            </w:r>
            <w:r w:rsidR="008B1082" w:rsidRPr="0030428B">
              <w:rPr>
                <w:rFonts w:ascii="Arial" w:hAnsi="Arial" w:cs="Arial"/>
                <w:bCs/>
                <w:iCs/>
                <w:sz w:val="20"/>
                <w:szCs w:val="20"/>
              </w:rPr>
              <w:t>Infrastructure</w:t>
            </w:r>
            <w:r w:rsidRPr="0030428B">
              <w:rPr>
                <w:rFonts w:ascii="Arial" w:hAnsi="Arial" w:cs="Arial"/>
                <w:bCs/>
                <w:iCs/>
                <w:sz w:val="20"/>
                <w:szCs w:val="20"/>
              </w:rPr>
              <w:t xml:space="preserve"> Project Financing </w:t>
            </w:r>
            <w:r w:rsidR="008B1082" w:rsidRPr="0030428B">
              <w:rPr>
                <w:rFonts w:ascii="Arial" w:hAnsi="Arial" w:cs="Arial"/>
                <w:bCs/>
                <w:iCs/>
                <w:sz w:val="20"/>
                <w:szCs w:val="20"/>
              </w:rPr>
              <w:t>(</w:t>
            </w:r>
            <w:r w:rsidR="006C00EF" w:rsidRPr="0030428B">
              <w:rPr>
                <w:rFonts w:ascii="Arial" w:hAnsi="Arial" w:cs="Arial"/>
                <w:bCs/>
                <w:iCs/>
                <w:sz w:val="20"/>
                <w:szCs w:val="20"/>
              </w:rPr>
              <w:t xml:space="preserve">key instruments and </w:t>
            </w:r>
            <w:r w:rsidR="008B1082" w:rsidRPr="0030428B">
              <w:rPr>
                <w:rFonts w:ascii="Arial" w:hAnsi="Arial" w:cs="Arial"/>
                <w:bCs/>
                <w:iCs/>
                <w:sz w:val="20"/>
                <w:szCs w:val="20"/>
              </w:rPr>
              <w:t>issues)</w:t>
            </w:r>
          </w:p>
          <w:p w14:paraId="2F0673A6" w14:textId="13DCDFB7" w:rsidR="00F816F6" w:rsidRPr="0030428B" w:rsidRDefault="00F816F6" w:rsidP="008B1082">
            <w:pPr>
              <w:pStyle w:val="ListParagraph"/>
              <w:rPr>
                <w:rFonts w:ascii="Arial" w:hAnsi="Arial" w:cs="Arial"/>
                <w:bCs/>
                <w:iCs/>
                <w:sz w:val="20"/>
                <w:szCs w:val="20"/>
              </w:rPr>
            </w:pPr>
          </w:p>
          <w:p w14:paraId="501F88D3" w14:textId="77777777" w:rsidR="004859B6" w:rsidRPr="00261006" w:rsidRDefault="00F46FE2" w:rsidP="003962DA">
            <w:pPr>
              <w:rPr>
                <w:rFonts w:ascii="Arial" w:hAnsi="Arial" w:cs="Arial"/>
                <w:b/>
                <w:i/>
                <w:sz w:val="20"/>
                <w:szCs w:val="20"/>
              </w:rPr>
            </w:pPr>
            <w:r w:rsidRPr="00261006">
              <w:rPr>
                <w:rFonts w:ascii="Arial" w:hAnsi="Arial" w:cs="Arial"/>
                <w:b/>
                <w:i/>
                <w:sz w:val="20"/>
                <w:szCs w:val="20"/>
              </w:rPr>
              <w:t>Required Readings</w:t>
            </w:r>
          </w:p>
          <w:p w14:paraId="46EC7C73" w14:textId="38A25B9F" w:rsidR="008676B5" w:rsidRPr="00A20316" w:rsidRDefault="00A20316" w:rsidP="00651796">
            <w:pPr>
              <w:pStyle w:val="ListParagraph"/>
              <w:numPr>
                <w:ilvl w:val="0"/>
                <w:numId w:val="28"/>
              </w:numPr>
              <w:rPr>
                <w:rFonts w:ascii="Arial" w:hAnsi="Arial"/>
                <w:bCs/>
                <w:i/>
                <w:sz w:val="20"/>
                <w:szCs w:val="20"/>
              </w:rPr>
            </w:pPr>
            <w:r w:rsidRPr="00A20316">
              <w:rPr>
                <w:rFonts w:ascii="Arial" w:hAnsi="Arial"/>
                <w:bCs/>
                <w:i/>
                <w:sz w:val="20"/>
                <w:szCs w:val="20"/>
              </w:rPr>
              <w:t>[</w:t>
            </w:r>
            <w:r w:rsidR="00D31BAD">
              <w:rPr>
                <w:rFonts w:ascii="Arial" w:hAnsi="Arial"/>
                <w:bCs/>
                <w:i/>
                <w:sz w:val="20"/>
                <w:szCs w:val="20"/>
              </w:rPr>
              <w:t>Being prepared</w:t>
            </w:r>
            <w:r w:rsidRPr="00A20316">
              <w:rPr>
                <w:rFonts w:ascii="Arial" w:hAnsi="Arial"/>
                <w:bCs/>
                <w:i/>
                <w:sz w:val="20"/>
                <w:szCs w:val="20"/>
              </w:rPr>
              <w:t>]</w:t>
            </w:r>
            <w:r w:rsidR="00F46FE2" w:rsidRPr="00A20316">
              <w:rPr>
                <w:rFonts w:ascii="Arial" w:hAnsi="Arial"/>
                <w:bCs/>
                <w:i/>
                <w:sz w:val="20"/>
                <w:szCs w:val="20"/>
              </w:rPr>
              <w:t xml:space="preserve"> </w:t>
            </w:r>
          </w:p>
          <w:p w14:paraId="08CF3D87" w14:textId="219B3C13" w:rsidR="003962DA" w:rsidRPr="00261006" w:rsidRDefault="003962DA" w:rsidP="003962DA">
            <w:pPr>
              <w:rPr>
                <w:rFonts w:ascii="Arial" w:hAnsi="Arial" w:cs="Arial"/>
                <w:b/>
                <w:i/>
                <w:sz w:val="20"/>
                <w:szCs w:val="20"/>
              </w:rPr>
            </w:pPr>
            <w:r w:rsidRPr="00261006">
              <w:rPr>
                <w:rFonts w:ascii="Arial" w:hAnsi="Arial" w:cs="Arial"/>
                <w:b/>
                <w:i/>
                <w:sz w:val="20"/>
                <w:szCs w:val="20"/>
              </w:rPr>
              <w:t>Re</w:t>
            </w:r>
            <w:r w:rsidR="005A710A" w:rsidRPr="00261006">
              <w:rPr>
                <w:rFonts w:ascii="Arial" w:hAnsi="Arial" w:cs="Arial"/>
                <w:b/>
                <w:i/>
                <w:sz w:val="20"/>
                <w:szCs w:val="20"/>
              </w:rPr>
              <w:t xml:space="preserve">ference Materials </w:t>
            </w:r>
          </w:p>
          <w:p w14:paraId="2A715610" w14:textId="77777777" w:rsidR="00AC4B18" w:rsidRPr="00A20316" w:rsidRDefault="00AC4B18" w:rsidP="00651796">
            <w:pPr>
              <w:pStyle w:val="ListParagraph"/>
              <w:numPr>
                <w:ilvl w:val="0"/>
                <w:numId w:val="28"/>
              </w:numPr>
              <w:rPr>
                <w:rFonts w:ascii="Arial" w:hAnsi="Arial"/>
                <w:bCs/>
                <w:i/>
                <w:sz w:val="20"/>
                <w:szCs w:val="20"/>
              </w:rPr>
            </w:pPr>
            <w:r w:rsidRPr="00A20316">
              <w:rPr>
                <w:rFonts w:ascii="Arial" w:hAnsi="Arial"/>
                <w:bCs/>
                <w:i/>
                <w:sz w:val="20"/>
                <w:szCs w:val="20"/>
              </w:rPr>
              <w:t>[</w:t>
            </w:r>
            <w:r>
              <w:rPr>
                <w:rFonts w:ascii="Arial" w:hAnsi="Arial"/>
                <w:bCs/>
                <w:i/>
                <w:sz w:val="20"/>
                <w:szCs w:val="20"/>
              </w:rPr>
              <w:t>Being prepared</w:t>
            </w:r>
            <w:r w:rsidRPr="00A20316">
              <w:rPr>
                <w:rFonts w:ascii="Arial" w:hAnsi="Arial"/>
                <w:bCs/>
                <w:i/>
                <w:sz w:val="20"/>
                <w:szCs w:val="20"/>
              </w:rPr>
              <w:t xml:space="preserve">] </w:t>
            </w:r>
          </w:p>
          <w:p w14:paraId="252E18C8" w14:textId="77777777" w:rsidR="003962DA" w:rsidRPr="004518C7" w:rsidRDefault="003962DA" w:rsidP="00AC4B18">
            <w:pPr>
              <w:rPr>
                <w:rFonts w:ascii="Georgia" w:hAnsi="Georgia" w:cs="Times New Roman"/>
                <w:bCs/>
                <w:sz w:val="24"/>
                <w:szCs w:val="24"/>
              </w:rPr>
            </w:pPr>
          </w:p>
        </w:tc>
      </w:tr>
      <w:tr w:rsidR="004518C7" w:rsidRPr="004518C7" w14:paraId="786EE5B6" w14:textId="77777777" w:rsidTr="00F467E2">
        <w:tc>
          <w:tcPr>
            <w:tcW w:w="1620" w:type="dxa"/>
            <w:shd w:val="clear" w:color="auto" w:fill="auto"/>
          </w:tcPr>
          <w:p w14:paraId="7008FDC3" w14:textId="44D645FE" w:rsidR="003962DA" w:rsidRPr="0030428B" w:rsidRDefault="0030428B" w:rsidP="003962DA">
            <w:pPr>
              <w:rPr>
                <w:rFonts w:ascii="Arial" w:hAnsi="Arial" w:cs="Arial"/>
                <w:b/>
                <w:bCs/>
                <w:sz w:val="20"/>
                <w:szCs w:val="20"/>
              </w:rPr>
            </w:pPr>
            <w:r>
              <w:rPr>
                <w:rFonts w:ascii="Arial" w:hAnsi="Arial" w:cs="Arial"/>
                <w:b/>
                <w:bCs/>
                <w:sz w:val="20"/>
                <w:szCs w:val="20"/>
              </w:rPr>
              <w:t>Sat</w:t>
            </w:r>
            <w:r w:rsidR="003962DA" w:rsidRPr="0030428B">
              <w:rPr>
                <w:rFonts w:ascii="Arial" w:hAnsi="Arial" w:cs="Arial"/>
                <w:b/>
                <w:bCs/>
                <w:sz w:val="20"/>
                <w:szCs w:val="20"/>
              </w:rPr>
              <w:t xml:space="preserve">. </w:t>
            </w:r>
            <w:r w:rsidR="008676B5" w:rsidRPr="0030428B">
              <w:rPr>
                <w:rFonts w:ascii="Arial" w:hAnsi="Arial" w:cs="Arial"/>
                <w:b/>
                <w:bCs/>
                <w:sz w:val="20"/>
                <w:szCs w:val="20"/>
              </w:rPr>
              <w:t>3/30</w:t>
            </w:r>
          </w:p>
        </w:tc>
        <w:tc>
          <w:tcPr>
            <w:tcW w:w="1350" w:type="dxa"/>
            <w:shd w:val="clear" w:color="auto" w:fill="auto"/>
          </w:tcPr>
          <w:p w14:paraId="23FC195A" w14:textId="189739CE" w:rsidR="003962DA" w:rsidRPr="0030428B" w:rsidRDefault="003962DA" w:rsidP="003962DA">
            <w:pPr>
              <w:rPr>
                <w:rFonts w:ascii="Arial" w:hAnsi="Arial" w:cs="Arial"/>
                <w:b/>
                <w:bCs/>
                <w:sz w:val="20"/>
                <w:szCs w:val="20"/>
              </w:rPr>
            </w:pPr>
            <w:r w:rsidRPr="0030428B">
              <w:rPr>
                <w:rFonts w:ascii="Arial" w:hAnsi="Arial" w:cs="Arial"/>
                <w:b/>
                <w:bCs/>
                <w:sz w:val="20"/>
                <w:szCs w:val="20"/>
              </w:rPr>
              <w:t>L</w:t>
            </w:r>
            <w:r w:rsidR="008676B5" w:rsidRPr="0030428B">
              <w:rPr>
                <w:rFonts w:ascii="Arial" w:hAnsi="Arial" w:cs="Arial"/>
                <w:b/>
                <w:bCs/>
                <w:sz w:val="20"/>
                <w:szCs w:val="20"/>
              </w:rPr>
              <w:t>ab</w:t>
            </w:r>
            <w:r w:rsidRPr="0030428B">
              <w:rPr>
                <w:rFonts w:ascii="Arial" w:hAnsi="Arial" w:cs="Arial"/>
                <w:b/>
                <w:bCs/>
                <w:sz w:val="20"/>
                <w:szCs w:val="20"/>
              </w:rPr>
              <w:t xml:space="preserve"> </w:t>
            </w:r>
            <w:r w:rsidR="008676B5" w:rsidRPr="0030428B">
              <w:rPr>
                <w:rFonts w:ascii="Arial" w:hAnsi="Arial" w:cs="Arial"/>
                <w:b/>
                <w:bCs/>
                <w:sz w:val="20"/>
                <w:szCs w:val="20"/>
              </w:rPr>
              <w:t>1</w:t>
            </w:r>
          </w:p>
        </w:tc>
        <w:tc>
          <w:tcPr>
            <w:tcW w:w="7290" w:type="dxa"/>
            <w:shd w:val="clear" w:color="auto" w:fill="auto"/>
          </w:tcPr>
          <w:p w14:paraId="196560BF" w14:textId="106EE73D" w:rsidR="003962DA" w:rsidRPr="00C102DE" w:rsidRDefault="002F3C67" w:rsidP="003962DA">
            <w:pPr>
              <w:pStyle w:val="NoSpacing"/>
              <w:rPr>
                <w:rFonts w:ascii="Arial" w:hAnsi="Arial" w:cs="Arial"/>
                <w:b/>
                <w:i/>
                <w:sz w:val="20"/>
                <w:szCs w:val="20"/>
              </w:rPr>
            </w:pPr>
            <w:r w:rsidRPr="00C102DE">
              <w:rPr>
                <w:rFonts w:ascii="Arial" w:hAnsi="Arial" w:cs="Arial"/>
                <w:b/>
                <w:i/>
                <w:sz w:val="20"/>
                <w:szCs w:val="20"/>
              </w:rPr>
              <w:t>M</w:t>
            </w:r>
            <w:r w:rsidR="00C102DE">
              <w:rPr>
                <w:rFonts w:ascii="Arial" w:hAnsi="Arial" w:cs="Arial"/>
                <w:b/>
                <w:i/>
                <w:sz w:val="20"/>
                <w:szCs w:val="20"/>
              </w:rPr>
              <w:t xml:space="preserve">ulticriteria </w:t>
            </w:r>
            <w:r w:rsidR="001B018F">
              <w:rPr>
                <w:rFonts w:ascii="Arial" w:hAnsi="Arial" w:cs="Arial"/>
                <w:b/>
                <w:i/>
                <w:sz w:val="20"/>
                <w:szCs w:val="20"/>
              </w:rPr>
              <w:t>analysis</w:t>
            </w:r>
            <w:r w:rsidR="00B2177C">
              <w:rPr>
                <w:rFonts w:ascii="Arial" w:hAnsi="Arial" w:cs="Arial"/>
                <w:b/>
                <w:i/>
                <w:sz w:val="20"/>
                <w:szCs w:val="20"/>
              </w:rPr>
              <w:t xml:space="preserve"> </w:t>
            </w:r>
            <w:r w:rsidR="001B018F">
              <w:rPr>
                <w:rFonts w:ascii="Arial" w:hAnsi="Arial" w:cs="Arial"/>
                <w:b/>
                <w:i/>
                <w:sz w:val="20"/>
                <w:szCs w:val="20"/>
              </w:rPr>
              <w:t xml:space="preserve">(MCA) </w:t>
            </w:r>
            <w:r w:rsidR="00B2177C">
              <w:rPr>
                <w:rFonts w:ascii="Arial" w:hAnsi="Arial" w:cs="Arial"/>
                <w:b/>
                <w:i/>
                <w:sz w:val="20"/>
                <w:szCs w:val="20"/>
              </w:rPr>
              <w:t xml:space="preserve">and </w:t>
            </w:r>
            <w:r w:rsidR="00B849E6">
              <w:rPr>
                <w:rFonts w:ascii="Arial" w:hAnsi="Arial" w:cs="Arial"/>
                <w:b/>
                <w:i/>
                <w:sz w:val="20"/>
                <w:szCs w:val="20"/>
              </w:rPr>
              <w:t xml:space="preserve">its application to </w:t>
            </w:r>
            <w:r w:rsidR="001B018F">
              <w:rPr>
                <w:rFonts w:ascii="Arial" w:hAnsi="Arial" w:cs="Arial"/>
                <w:b/>
                <w:i/>
                <w:sz w:val="20"/>
                <w:szCs w:val="20"/>
              </w:rPr>
              <w:t>project</w:t>
            </w:r>
            <w:r w:rsidR="00B849E6">
              <w:rPr>
                <w:rFonts w:ascii="Arial" w:hAnsi="Arial" w:cs="Arial"/>
                <w:b/>
                <w:i/>
                <w:sz w:val="20"/>
                <w:szCs w:val="20"/>
              </w:rPr>
              <w:t xml:space="preserve"> prioritization</w:t>
            </w:r>
          </w:p>
          <w:p w14:paraId="7D8C1368" w14:textId="662DCFC4" w:rsidR="003962DA" w:rsidRPr="00724807" w:rsidRDefault="00AF47F1" w:rsidP="00651796">
            <w:pPr>
              <w:pStyle w:val="ListParagraph"/>
              <w:numPr>
                <w:ilvl w:val="0"/>
                <w:numId w:val="28"/>
              </w:numPr>
              <w:autoSpaceDE w:val="0"/>
              <w:autoSpaceDN w:val="0"/>
              <w:adjustRightInd w:val="0"/>
              <w:rPr>
                <w:rFonts w:ascii="Arial" w:hAnsi="Arial"/>
                <w:sz w:val="20"/>
                <w:szCs w:val="20"/>
              </w:rPr>
            </w:pPr>
            <w:r w:rsidRPr="00724807">
              <w:rPr>
                <w:rFonts w:ascii="Arial" w:hAnsi="Arial"/>
                <w:sz w:val="20"/>
                <w:szCs w:val="20"/>
              </w:rPr>
              <w:t xml:space="preserve">Scope, </w:t>
            </w:r>
            <w:r w:rsidR="00640939" w:rsidRPr="00724807">
              <w:rPr>
                <w:rFonts w:ascii="Arial" w:hAnsi="Arial"/>
                <w:sz w:val="20"/>
                <w:szCs w:val="20"/>
              </w:rPr>
              <w:t>strengths,</w:t>
            </w:r>
            <w:r w:rsidRPr="00724807">
              <w:rPr>
                <w:rFonts w:ascii="Arial" w:hAnsi="Arial"/>
                <w:sz w:val="20"/>
                <w:szCs w:val="20"/>
              </w:rPr>
              <w:t xml:space="preserve"> and weaknesses of </w:t>
            </w:r>
            <w:r w:rsidR="003962DA" w:rsidRPr="00724807">
              <w:rPr>
                <w:rFonts w:ascii="Arial" w:hAnsi="Arial"/>
                <w:sz w:val="20"/>
                <w:szCs w:val="20"/>
              </w:rPr>
              <w:t>Multi-Criteria Analysis (MCA)</w:t>
            </w:r>
          </w:p>
          <w:p w14:paraId="14F7C62A" w14:textId="1A2D9229" w:rsidR="00AA14F4" w:rsidRPr="00724807" w:rsidRDefault="00684F4D" w:rsidP="00651796">
            <w:pPr>
              <w:pStyle w:val="ListParagraph"/>
              <w:numPr>
                <w:ilvl w:val="0"/>
                <w:numId w:val="28"/>
              </w:numPr>
              <w:autoSpaceDE w:val="0"/>
              <w:autoSpaceDN w:val="0"/>
              <w:adjustRightInd w:val="0"/>
              <w:rPr>
                <w:rFonts w:ascii="Arial" w:hAnsi="Arial"/>
                <w:sz w:val="20"/>
                <w:szCs w:val="20"/>
              </w:rPr>
            </w:pPr>
            <w:r>
              <w:rPr>
                <w:rFonts w:ascii="Arial" w:hAnsi="Arial"/>
                <w:sz w:val="20"/>
                <w:szCs w:val="20"/>
              </w:rPr>
              <w:t xml:space="preserve">The range of </w:t>
            </w:r>
            <w:r w:rsidR="00AA14F4" w:rsidRPr="00724807">
              <w:rPr>
                <w:rFonts w:ascii="Arial" w:hAnsi="Arial"/>
                <w:sz w:val="20"/>
                <w:szCs w:val="20"/>
              </w:rPr>
              <w:t xml:space="preserve">MCA methods </w:t>
            </w:r>
          </w:p>
          <w:p w14:paraId="01D17C50" w14:textId="77777777" w:rsidR="003962DA" w:rsidRDefault="003962DA" w:rsidP="00651796">
            <w:pPr>
              <w:pStyle w:val="ListParagraph"/>
              <w:numPr>
                <w:ilvl w:val="0"/>
                <w:numId w:val="28"/>
              </w:numPr>
              <w:autoSpaceDE w:val="0"/>
              <w:autoSpaceDN w:val="0"/>
              <w:adjustRightInd w:val="0"/>
              <w:rPr>
                <w:rFonts w:ascii="Arial" w:hAnsi="Arial"/>
                <w:sz w:val="20"/>
                <w:szCs w:val="20"/>
              </w:rPr>
            </w:pPr>
            <w:r w:rsidRPr="00724807">
              <w:rPr>
                <w:rFonts w:ascii="Arial" w:hAnsi="Arial"/>
                <w:sz w:val="20"/>
                <w:szCs w:val="20"/>
              </w:rPr>
              <w:t>The Analytic Hierarchy Process (AHP)</w:t>
            </w:r>
          </w:p>
          <w:p w14:paraId="13780B51" w14:textId="767CAC9A" w:rsidR="003962DA" w:rsidRPr="00CD2F65" w:rsidRDefault="00FF0531" w:rsidP="00651796">
            <w:pPr>
              <w:pStyle w:val="ListParagraph"/>
              <w:numPr>
                <w:ilvl w:val="0"/>
                <w:numId w:val="28"/>
              </w:numPr>
              <w:autoSpaceDE w:val="0"/>
              <w:autoSpaceDN w:val="0"/>
              <w:adjustRightInd w:val="0"/>
              <w:rPr>
                <w:rFonts w:ascii="Arial" w:hAnsi="Arial" w:cs="Arial"/>
                <w:bCs/>
                <w:i/>
                <w:sz w:val="20"/>
                <w:szCs w:val="20"/>
              </w:rPr>
            </w:pPr>
            <w:r>
              <w:rPr>
                <w:rFonts w:ascii="Arial" w:hAnsi="Arial"/>
                <w:sz w:val="20"/>
                <w:szCs w:val="20"/>
              </w:rPr>
              <w:t>A</w:t>
            </w:r>
            <w:r w:rsidR="00724807" w:rsidRPr="00CD2F65">
              <w:rPr>
                <w:rFonts w:ascii="Arial" w:hAnsi="Arial"/>
                <w:sz w:val="20"/>
                <w:szCs w:val="20"/>
              </w:rPr>
              <w:t xml:space="preserve">pplication of AHP to portfolio management </w:t>
            </w:r>
          </w:p>
          <w:p w14:paraId="508256C0" w14:textId="77777777" w:rsidR="00CD2F65" w:rsidRDefault="00CD2F65" w:rsidP="00852191">
            <w:pPr>
              <w:rPr>
                <w:rFonts w:ascii="Arial" w:hAnsi="Arial" w:cs="Arial"/>
                <w:b/>
                <w:i/>
                <w:sz w:val="20"/>
                <w:szCs w:val="20"/>
              </w:rPr>
            </w:pPr>
          </w:p>
          <w:p w14:paraId="14B037AA" w14:textId="77777777" w:rsidR="00852191" w:rsidRPr="00261006" w:rsidRDefault="00852191" w:rsidP="00852191">
            <w:pPr>
              <w:rPr>
                <w:rFonts w:ascii="Arial" w:hAnsi="Arial" w:cs="Arial"/>
                <w:b/>
                <w:i/>
                <w:sz w:val="20"/>
                <w:szCs w:val="20"/>
              </w:rPr>
            </w:pPr>
            <w:r w:rsidRPr="00261006">
              <w:rPr>
                <w:rFonts w:ascii="Arial" w:hAnsi="Arial" w:cs="Arial"/>
                <w:b/>
                <w:i/>
                <w:sz w:val="20"/>
                <w:szCs w:val="20"/>
              </w:rPr>
              <w:t xml:space="preserve">Reference Materials </w:t>
            </w:r>
          </w:p>
          <w:p w14:paraId="475423BD" w14:textId="77777777" w:rsidR="00852191" w:rsidRPr="00A20316" w:rsidRDefault="00852191" w:rsidP="00651796">
            <w:pPr>
              <w:pStyle w:val="ListParagraph"/>
              <w:numPr>
                <w:ilvl w:val="0"/>
                <w:numId w:val="28"/>
              </w:numPr>
              <w:rPr>
                <w:rFonts w:ascii="Arial" w:hAnsi="Arial"/>
                <w:bCs/>
                <w:i/>
                <w:sz w:val="20"/>
                <w:szCs w:val="20"/>
              </w:rPr>
            </w:pPr>
            <w:r w:rsidRPr="00A20316">
              <w:rPr>
                <w:rFonts w:ascii="Arial" w:hAnsi="Arial"/>
                <w:bCs/>
                <w:i/>
                <w:sz w:val="20"/>
                <w:szCs w:val="20"/>
              </w:rPr>
              <w:t>[</w:t>
            </w:r>
            <w:r>
              <w:rPr>
                <w:rFonts w:ascii="Arial" w:hAnsi="Arial"/>
                <w:bCs/>
                <w:i/>
                <w:sz w:val="20"/>
                <w:szCs w:val="20"/>
              </w:rPr>
              <w:t>Being prepared</w:t>
            </w:r>
            <w:r w:rsidRPr="00A20316">
              <w:rPr>
                <w:rFonts w:ascii="Arial" w:hAnsi="Arial"/>
                <w:bCs/>
                <w:i/>
                <w:sz w:val="20"/>
                <w:szCs w:val="20"/>
              </w:rPr>
              <w:t xml:space="preserve">] </w:t>
            </w:r>
          </w:p>
          <w:p w14:paraId="145D6B9C" w14:textId="77777777" w:rsidR="00CD2F65" w:rsidRDefault="00CD2F65" w:rsidP="003962DA">
            <w:pPr>
              <w:rPr>
                <w:rFonts w:ascii="Arial" w:hAnsi="Arial" w:cs="Arial"/>
                <w:bCs/>
                <w:i/>
                <w:sz w:val="20"/>
                <w:szCs w:val="20"/>
              </w:rPr>
            </w:pPr>
          </w:p>
          <w:p w14:paraId="23571C01" w14:textId="05AF537F" w:rsidR="003962DA" w:rsidRPr="00CD2F65" w:rsidRDefault="003962DA" w:rsidP="003962DA">
            <w:pPr>
              <w:rPr>
                <w:rFonts w:ascii="Arial" w:hAnsi="Arial" w:cs="Arial"/>
                <w:b/>
                <w:i/>
                <w:sz w:val="20"/>
                <w:szCs w:val="20"/>
              </w:rPr>
            </w:pPr>
            <w:r w:rsidRPr="00CD2F65">
              <w:rPr>
                <w:rFonts w:ascii="Arial" w:hAnsi="Arial" w:cs="Arial"/>
                <w:b/>
                <w:i/>
                <w:sz w:val="20"/>
                <w:szCs w:val="20"/>
              </w:rPr>
              <w:t xml:space="preserve">Assignment </w:t>
            </w:r>
            <w:r w:rsidR="00CD2F65">
              <w:rPr>
                <w:rFonts w:ascii="Arial" w:hAnsi="Arial" w:cs="Arial"/>
                <w:b/>
                <w:i/>
                <w:sz w:val="20"/>
                <w:szCs w:val="20"/>
              </w:rPr>
              <w:t xml:space="preserve">Week </w:t>
            </w:r>
            <w:r w:rsidR="004E59E6" w:rsidRPr="00CD2F65">
              <w:rPr>
                <w:rFonts w:ascii="Arial" w:hAnsi="Arial" w:cs="Arial"/>
                <w:b/>
                <w:i/>
                <w:sz w:val="20"/>
                <w:szCs w:val="20"/>
              </w:rPr>
              <w:t>1</w:t>
            </w:r>
          </w:p>
          <w:p w14:paraId="5B5E8548" w14:textId="1DCDECE6" w:rsidR="003962DA" w:rsidRPr="00F665B0" w:rsidRDefault="00FF66E0" w:rsidP="00651796">
            <w:pPr>
              <w:pStyle w:val="ListParagraph"/>
              <w:numPr>
                <w:ilvl w:val="0"/>
                <w:numId w:val="28"/>
              </w:numPr>
              <w:rPr>
                <w:rFonts w:ascii="Arial" w:hAnsi="Arial" w:cs="Arial"/>
                <w:bCs/>
                <w:sz w:val="20"/>
                <w:szCs w:val="20"/>
              </w:rPr>
            </w:pPr>
            <w:r w:rsidRPr="00F665B0">
              <w:rPr>
                <w:rFonts w:ascii="Arial" w:hAnsi="Arial" w:cs="Arial"/>
                <w:bCs/>
                <w:sz w:val="20"/>
                <w:szCs w:val="20"/>
              </w:rPr>
              <w:t>Apply the AHP to prioritize</w:t>
            </w:r>
            <w:r w:rsidR="005E6576" w:rsidRPr="00F665B0">
              <w:rPr>
                <w:rFonts w:ascii="Arial" w:hAnsi="Arial" w:cs="Arial"/>
                <w:bCs/>
                <w:sz w:val="20"/>
                <w:szCs w:val="20"/>
              </w:rPr>
              <w:t xml:space="preserve"> </w:t>
            </w:r>
            <w:r w:rsidR="00DE7D8D" w:rsidRPr="00F665B0">
              <w:rPr>
                <w:rFonts w:ascii="Arial" w:hAnsi="Arial" w:cs="Arial"/>
                <w:bCs/>
                <w:sz w:val="20"/>
                <w:szCs w:val="20"/>
              </w:rPr>
              <w:t xml:space="preserve">projects identified through a local strategic planning </w:t>
            </w:r>
            <w:r w:rsidR="005C1636" w:rsidRPr="00F665B0">
              <w:rPr>
                <w:rFonts w:ascii="Arial" w:hAnsi="Arial" w:cs="Arial"/>
                <w:bCs/>
                <w:sz w:val="20"/>
                <w:szCs w:val="20"/>
              </w:rPr>
              <w:t>process.</w:t>
            </w:r>
            <w:r w:rsidRPr="00F665B0">
              <w:rPr>
                <w:rFonts w:ascii="Arial" w:hAnsi="Arial" w:cs="Arial"/>
                <w:bCs/>
                <w:sz w:val="20"/>
                <w:szCs w:val="20"/>
              </w:rPr>
              <w:t xml:space="preserve"> (</w:t>
            </w:r>
            <w:r w:rsidR="00106336">
              <w:rPr>
                <w:rFonts w:ascii="Arial" w:hAnsi="Arial" w:cs="Arial"/>
                <w:bCs/>
                <w:sz w:val="20"/>
                <w:szCs w:val="20"/>
              </w:rPr>
              <w:t>Background t</w:t>
            </w:r>
            <w:r w:rsidRPr="00F665B0">
              <w:rPr>
                <w:rFonts w:ascii="Arial" w:hAnsi="Arial" w:cs="Arial"/>
                <w:bCs/>
                <w:sz w:val="20"/>
                <w:szCs w:val="20"/>
              </w:rPr>
              <w:t xml:space="preserve">ext and </w:t>
            </w:r>
            <w:r w:rsidR="00F94EEF">
              <w:rPr>
                <w:rFonts w:ascii="Arial" w:hAnsi="Arial" w:cs="Arial"/>
                <w:bCs/>
                <w:sz w:val="20"/>
                <w:szCs w:val="20"/>
              </w:rPr>
              <w:t xml:space="preserve">MS Excel </w:t>
            </w:r>
            <w:r w:rsidRPr="00F665B0">
              <w:rPr>
                <w:rFonts w:ascii="Arial" w:hAnsi="Arial" w:cs="Arial"/>
                <w:bCs/>
                <w:sz w:val="20"/>
                <w:szCs w:val="20"/>
              </w:rPr>
              <w:t xml:space="preserve">templates available </w:t>
            </w:r>
            <w:r w:rsidR="00F665B0" w:rsidRPr="00F665B0">
              <w:rPr>
                <w:rFonts w:ascii="Arial" w:hAnsi="Arial" w:cs="Arial"/>
                <w:bCs/>
                <w:sz w:val="20"/>
                <w:szCs w:val="20"/>
              </w:rPr>
              <w:t>in Brightspace)</w:t>
            </w:r>
          </w:p>
          <w:p w14:paraId="4F407FAD" w14:textId="216EF22E" w:rsidR="005C1636" w:rsidRPr="0033286E" w:rsidRDefault="005C1636" w:rsidP="005C1636">
            <w:pPr>
              <w:pStyle w:val="ListParagraph"/>
              <w:rPr>
                <w:rFonts w:cstheme="minorHAnsi"/>
                <w:bCs/>
                <w:sz w:val="20"/>
                <w:szCs w:val="20"/>
              </w:rPr>
            </w:pPr>
          </w:p>
        </w:tc>
      </w:tr>
      <w:tr w:rsidR="004518C7" w:rsidRPr="004518C7" w14:paraId="64410742" w14:textId="77777777" w:rsidTr="00F467E2">
        <w:tc>
          <w:tcPr>
            <w:tcW w:w="10260" w:type="dxa"/>
            <w:gridSpan w:val="3"/>
            <w:shd w:val="clear" w:color="auto" w:fill="auto"/>
          </w:tcPr>
          <w:p w14:paraId="59A7A238" w14:textId="77777777" w:rsidR="00351619" w:rsidRDefault="00351619" w:rsidP="00061486">
            <w:pPr>
              <w:rPr>
                <w:rFonts w:ascii="Arial" w:hAnsi="Arial" w:cs="Arial"/>
                <w:b/>
                <w:bCs/>
                <w:sz w:val="24"/>
                <w:szCs w:val="24"/>
              </w:rPr>
            </w:pPr>
            <w:bookmarkStart w:id="2" w:name="_Hlk492105748"/>
          </w:p>
          <w:p w14:paraId="43EC8898" w14:textId="1DD915C1" w:rsidR="003962DA" w:rsidRPr="00061486" w:rsidRDefault="00061486" w:rsidP="0058277E">
            <w:pPr>
              <w:rPr>
                <w:rFonts w:ascii="Arial" w:hAnsi="Arial" w:cs="Arial"/>
                <w:sz w:val="24"/>
                <w:szCs w:val="24"/>
              </w:rPr>
            </w:pPr>
            <w:r w:rsidRPr="00061486">
              <w:rPr>
                <w:rFonts w:ascii="Arial" w:hAnsi="Arial" w:cs="Arial"/>
                <w:b/>
                <w:bCs/>
                <w:sz w:val="24"/>
                <w:szCs w:val="24"/>
              </w:rPr>
              <w:t xml:space="preserve">WEEK 2 </w:t>
            </w:r>
            <w:r w:rsidR="00882120">
              <w:rPr>
                <w:rFonts w:ascii="Arial" w:hAnsi="Arial" w:cs="Arial"/>
                <w:b/>
                <w:bCs/>
                <w:sz w:val="24"/>
                <w:szCs w:val="24"/>
              </w:rPr>
              <w:t>–</w:t>
            </w:r>
            <w:r w:rsidRPr="00061486">
              <w:rPr>
                <w:rFonts w:ascii="Arial" w:hAnsi="Arial" w:cs="Arial"/>
                <w:b/>
                <w:bCs/>
                <w:sz w:val="24"/>
                <w:szCs w:val="24"/>
              </w:rPr>
              <w:t xml:space="preserve"> </w:t>
            </w:r>
            <w:r w:rsidR="00D6027F">
              <w:rPr>
                <w:rFonts w:ascii="Arial" w:hAnsi="Arial" w:cs="Arial"/>
                <w:b/>
                <w:bCs/>
                <w:sz w:val="24"/>
                <w:szCs w:val="24"/>
              </w:rPr>
              <w:t>D</w:t>
            </w:r>
            <w:r w:rsidR="00882120">
              <w:rPr>
                <w:rFonts w:ascii="Arial" w:hAnsi="Arial" w:cs="Arial"/>
                <w:b/>
                <w:bCs/>
                <w:sz w:val="24"/>
                <w:szCs w:val="24"/>
              </w:rPr>
              <w:t>evelop</w:t>
            </w:r>
            <w:r w:rsidR="00492B5B">
              <w:rPr>
                <w:rFonts w:ascii="Arial" w:hAnsi="Arial" w:cs="Arial"/>
                <w:b/>
                <w:bCs/>
                <w:sz w:val="24"/>
                <w:szCs w:val="24"/>
              </w:rPr>
              <w:t xml:space="preserve">ment of </w:t>
            </w:r>
            <w:r w:rsidRPr="00061486">
              <w:rPr>
                <w:rFonts w:ascii="Arial" w:eastAsia="Georgia" w:hAnsi="Arial" w:cs="Arial"/>
                <w:b/>
                <w:bCs/>
                <w:sz w:val="24"/>
                <w:szCs w:val="24"/>
              </w:rPr>
              <w:t>P</w:t>
            </w:r>
            <w:r w:rsidR="00882120">
              <w:rPr>
                <w:rFonts w:ascii="Arial" w:eastAsia="Georgia" w:hAnsi="Arial" w:cs="Arial"/>
                <w:b/>
                <w:bCs/>
                <w:sz w:val="24"/>
                <w:szCs w:val="24"/>
              </w:rPr>
              <w:t>roject Business Cases</w:t>
            </w:r>
            <w:r w:rsidR="00492B5B">
              <w:rPr>
                <w:rFonts w:ascii="Arial" w:eastAsia="Georgia" w:hAnsi="Arial" w:cs="Arial"/>
                <w:b/>
                <w:bCs/>
                <w:sz w:val="24"/>
                <w:szCs w:val="24"/>
              </w:rPr>
              <w:t xml:space="preserve"> and related methods and tools</w:t>
            </w:r>
          </w:p>
        </w:tc>
      </w:tr>
      <w:bookmarkEnd w:id="2"/>
      <w:tr w:rsidR="001430EA" w:rsidRPr="004518C7" w14:paraId="0156D9D6" w14:textId="77777777" w:rsidTr="00006D3E">
        <w:tc>
          <w:tcPr>
            <w:tcW w:w="1620" w:type="dxa"/>
            <w:shd w:val="clear" w:color="auto" w:fill="auto"/>
          </w:tcPr>
          <w:p w14:paraId="535959EB" w14:textId="627DE6E6" w:rsidR="001430EA" w:rsidRPr="000571F7" w:rsidRDefault="001430EA" w:rsidP="001430EA">
            <w:pPr>
              <w:rPr>
                <w:rFonts w:ascii="Arial" w:hAnsi="Arial" w:cs="Arial"/>
                <w:b/>
                <w:bCs/>
                <w:sz w:val="20"/>
                <w:szCs w:val="20"/>
              </w:rPr>
            </w:pPr>
            <w:r w:rsidRPr="000571F7">
              <w:rPr>
                <w:rFonts w:ascii="Arial" w:hAnsi="Arial" w:cs="Arial"/>
                <w:b/>
                <w:bCs/>
                <w:sz w:val="20"/>
                <w:szCs w:val="20"/>
              </w:rPr>
              <w:t>Fri. 3/29</w:t>
            </w:r>
          </w:p>
        </w:tc>
        <w:tc>
          <w:tcPr>
            <w:tcW w:w="1350" w:type="dxa"/>
            <w:shd w:val="clear" w:color="auto" w:fill="auto"/>
          </w:tcPr>
          <w:p w14:paraId="25DB61B7" w14:textId="2E57DCE0" w:rsidR="001430EA" w:rsidRPr="000571F7" w:rsidRDefault="001430EA" w:rsidP="001430EA">
            <w:pPr>
              <w:rPr>
                <w:rFonts w:ascii="Arial" w:hAnsi="Arial" w:cs="Arial"/>
                <w:b/>
                <w:bCs/>
                <w:sz w:val="20"/>
                <w:szCs w:val="20"/>
              </w:rPr>
            </w:pPr>
            <w:r w:rsidRPr="000571F7">
              <w:rPr>
                <w:rFonts w:ascii="Arial" w:hAnsi="Arial" w:cs="Arial"/>
                <w:b/>
                <w:bCs/>
                <w:sz w:val="20"/>
                <w:szCs w:val="20"/>
              </w:rPr>
              <w:t xml:space="preserve">Lecture </w:t>
            </w:r>
            <w:r w:rsidR="008C3E84" w:rsidRPr="000571F7">
              <w:rPr>
                <w:rFonts w:ascii="Arial" w:hAnsi="Arial" w:cs="Arial"/>
                <w:b/>
                <w:bCs/>
                <w:sz w:val="20"/>
                <w:szCs w:val="20"/>
              </w:rPr>
              <w:t>2</w:t>
            </w:r>
          </w:p>
        </w:tc>
        <w:tc>
          <w:tcPr>
            <w:tcW w:w="7290" w:type="dxa"/>
            <w:shd w:val="clear" w:color="auto" w:fill="auto"/>
          </w:tcPr>
          <w:p w14:paraId="30485D28" w14:textId="17283EAA" w:rsidR="00407874" w:rsidRPr="000571F7" w:rsidRDefault="00407874" w:rsidP="00407874">
            <w:pPr>
              <w:pStyle w:val="NoSpacing"/>
              <w:rPr>
                <w:rFonts w:ascii="Arial" w:hAnsi="Arial" w:cs="Arial"/>
                <w:b/>
                <w:i/>
                <w:sz w:val="20"/>
                <w:szCs w:val="20"/>
              </w:rPr>
            </w:pPr>
            <w:r w:rsidRPr="000571F7">
              <w:rPr>
                <w:rFonts w:ascii="Arial" w:hAnsi="Arial" w:cs="Arial"/>
                <w:b/>
                <w:i/>
                <w:sz w:val="20"/>
                <w:szCs w:val="20"/>
              </w:rPr>
              <w:t xml:space="preserve">The preparation of </w:t>
            </w:r>
            <w:r w:rsidR="007F1C52" w:rsidRPr="000571F7">
              <w:rPr>
                <w:rFonts w:ascii="Arial" w:hAnsi="Arial" w:cs="Arial"/>
                <w:b/>
                <w:i/>
                <w:sz w:val="20"/>
                <w:szCs w:val="20"/>
              </w:rPr>
              <w:t>“business Cases” for Urban Infrastructure Projects</w:t>
            </w:r>
          </w:p>
          <w:p w14:paraId="38EEBEDA" w14:textId="0883EE79" w:rsidR="0086181E" w:rsidRPr="000571F7" w:rsidRDefault="00FC758B" w:rsidP="00651796">
            <w:pPr>
              <w:pStyle w:val="ListParagraph"/>
              <w:numPr>
                <w:ilvl w:val="0"/>
                <w:numId w:val="28"/>
              </w:numPr>
              <w:autoSpaceDE w:val="0"/>
              <w:autoSpaceDN w:val="0"/>
              <w:adjustRightInd w:val="0"/>
              <w:rPr>
                <w:rFonts w:ascii="Arial" w:hAnsi="Arial" w:cs="Arial"/>
                <w:sz w:val="20"/>
                <w:szCs w:val="20"/>
              </w:rPr>
            </w:pPr>
            <w:r w:rsidRPr="000571F7">
              <w:rPr>
                <w:rFonts w:ascii="Arial" w:hAnsi="Arial" w:cs="Arial"/>
                <w:sz w:val="20"/>
                <w:szCs w:val="20"/>
              </w:rPr>
              <w:t>The G20 Principles</w:t>
            </w:r>
            <w:r w:rsidR="0086181E" w:rsidRPr="000571F7">
              <w:rPr>
                <w:rFonts w:ascii="Arial" w:hAnsi="Arial" w:cs="Arial"/>
                <w:sz w:val="20"/>
                <w:szCs w:val="20"/>
              </w:rPr>
              <w:t xml:space="preserve"> and the </w:t>
            </w:r>
            <w:r w:rsidR="001E7422">
              <w:rPr>
                <w:rFonts w:ascii="Arial" w:hAnsi="Arial" w:cs="Arial"/>
                <w:sz w:val="20"/>
                <w:szCs w:val="20"/>
              </w:rPr>
              <w:t xml:space="preserve">UK </w:t>
            </w:r>
            <w:r w:rsidR="00F6687E">
              <w:rPr>
                <w:rFonts w:ascii="Arial" w:hAnsi="Arial" w:cs="Arial"/>
                <w:sz w:val="20"/>
                <w:szCs w:val="20"/>
              </w:rPr>
              <w:t>“</w:t>
            </w:r>
            <w:r w:rsidR="0086181E" w:rsidRPr="000571F7">
              <w:rPr>
                <w:rFonts w:ascii="Arial" w:hAnsi="Arial" w:cs="Arial"/>
                <w:sz w:val="20"/>
                <w:szCs w:val="20"/>
              </w:rPr>
              <w:t>5-cases Model</w:t>
            </w:r>
            <w:r w:rsidR="00F6687E">
              <w:rPr>
                <w:rFonts w:ascii="Arial" w:hAnsi="Arial" w:cs="Arial"/>
                <w:sz w:val="20"/>
                <w:szCs w:val="20"/>
              </w:rPr>
              <w:t>”</w:t>
            </w:r>
          </w:p>
          <w:p w14:paraId="09CB05AC" w14:textId="77777777" w:rsidR="00686BC1" w:rsidRPr="000571F7" w:rsidRDefault="00686BC1" w:rsidP="00651796">
            <w:pPr>
              <w:pStyle w:val="ListParagraph"/>
              <w:numPr>
                <w:ilvl w:val="0"/>
                <w:numId w:val="28"/>
              </w:numPr>
              <w:autoSpaceDE w:val="0"/>
              <w:autoSpaceDN w:val="0"/>
              <w:adjustRightInd w:val="0"/>
              <w:rPr>
                <w:rFonts w:ascii="Arial" w:hAnsi="Arial" w:cs="Arial"/>
                <w:sz w:val="20"/>
                <w:szCs w:val="20"/>
              </w:rPr>
            </w:pPr>
            <w:r w:rsidRPr="000571F7">
              <w:rPr>
                <w:rFonts w:ascii="Arial" w:hAnsi="Arial" w:cs="Arial"/>
                <w:sz w:val="20"/>
                <w:szCs w:val="20"/>
              </w:rPr>
              <w:t>The strategic case (Project Rationale)</w:t>
            </w:r>
          </w:p>
          <w:p w14:paraId="1BF2992C" w14:textId="77777777" w:rsidR="009A0FE9" w:rsidRPr="000571F7" w:rsidRDefault="009A0FE9" w:rsidP="00651796">
            <w:pPr>
              <w:pStyle w:val="ListParagraph"/>
              <w:numPr>
                <w:ilvl w:val="0"/>
                <w:numId w:val="28"/>
              </w:numPr>
              <w:autoSpaceDE w:val="0"/>
              <w:autoSpaceDN w:val="0"/>
              <w:adjustRightInd w:val="0"/>
              <w:rPr>
                <w:rFonts w:ascii="Arial" w:hAnsi="Arial" w:cs="Arial"/>
                <w:sz w:val="20"/>
                <w:szCs w:val="20"/>
              </w:rPr>
            </w:pPr>
            <w:r w:rsidRPr="000571F7">
              <w:rPr>
                <w:rFonts w:ascii="Arial" w:hAnsi="Arial" w:cs="Arial"/>
                <w:sz w:val="20"/>
                <w:szCs w:val="20"/>
              </w:rPr>
              <w:t>The economic case (Options appraisal)</w:t>
            </w:r>
          </w:p>
          <w:p w14:paraId="65B86270" w14:textId="5F8FE668" w:rsidR="00F4682D" w:rsidRPr="000571F7" w:rsidRDefault="00F4682D" w:rsidP="00651796">
            <w:pPr>
              <w:pStyle w:val="ListParagraph"/>
              <w:numPr>
                <w:ilvl w:val="0"/>
                <w:numId w:val="28"/>
              </w:numPr>
              <w:autoSpaceDE w:val="0"/>
              <w:autoSpaceDN w:val="0"/>
              <w:adjustRightInd w:val="0"/>
              <w:rPr>
                <w:rFonts w:ascii="Arial" w:hAnsi="Arial" w:cs="Arial"/>
                <w:sz w:val="20"/>
                <w:szCs w:val="20"/>
              </w:rPr>
            </w:pPr>
            <w:r w:rsidRPr="000571F7">
              <w:rPr>
                <w:rFonts w:ascii="Arial" w:hAnsi="Arial" w:cs="Arial"/>
                <w:sz w:val="20"/>
                <w:szCs w:val="20"/>
              </w:rPr>
              <w:t xml:space="preserve">The Commercial case (Commercial viability) </w:t>
            </w:r>
          </w:p>
          <w:p w14:paraId="73472509" w14:textId="77777777" w:rsidR="001F0A43" w:rsidRPr="000571F7" w:rsidRDefault="009A0FE9" w:rsidP="00651796">
            <w:pPr>
              <w:pStyle w:val="ListParagraph"/>
              <w:numPr>
                <w:ilvl w:val="0"/>
                <w:numId w:val="28"/>
              </w:numPr>
              <w:autoSpaceDE w:val="0"/>
              <w:autoSpaceDN w:val="0"/>
              <w:adjustRightInd w:val="0"/>
              <w:rPr>
                <w:rFonts w:ascii="Arial" w:hAnsi="Arial" w:cs="Arial"/>
                <w:sz w:val="20"/>
                <w:szCs w:val="20"/>
              </w:rPr>
            </w:pPr>
            <w:r w:rsidRPr="000571F7">
              <w:rPr>
                <w:rFonts w:ascii="Arial" w:hAnsi="Arial" w:cs="Arial"/>
                <w:sz w:val="20"/>
                <w:szCs w:val="20"/>
              </w:rPr>
              <w:t xml:space="preserve">The Financial case (Long term affordability) </w:t>
            </w:r>
          </w:p>
          <w:p w14:paraId="632A8B1D" w14:textId="17439FC1" w:rsidR="00407874" w:rsidRPr="000571F7" w:rsidRDefault="001F0A43" w:rsidP="00651796">
            <w:pPr>
              <w:pStyle w:val="ListParagraph"/>
              <w:numPr>
                <w:ilvl w:val="0"/>
                <w:numId w:val="28"/>
              </w:numPr>
              <w:autoSpaceDE w:val="0"/>
              <w:autoSpaceDN w:val="0"/>
              <w:adjustRightInd w:val="0"/>
              <w:rPr>
                <w:rFonts w:ascii="Arial" w:hAnsi="Arial" w:cs="Arial"/>
                <w:sz w:val="20"/>
                <w:szCs w:val="20"/>
              </w:rPr>
            </w:pPr>
            <w:r w:rsidRPr="000571F7">
              <w:rPr>
                <w:rFonts w:ascii="Arial" w:hAnsi="Arial" w:cs="Arial"/>
                <w:sz w:val="20"/>
                <w:szCs w:val="20"/>
              </w:rPr>
              <w:t xml:space="preserve">The Management case (Project deliverability) </w:t>
            </w:r>
          </w:p>
          <w:p w14:paraId="00ECB9AE" w14:textId="5F63C7D5" w:rsidR="007F4AE0" w:rsidRPr="000571F7" w:rsidRDefault="00AC2A43" w:rsidP="007F4AE0">
            <w:pPr>
              <w:pStyle w:val="NoSpacing"/>
              <w:rPr>
                <w:rFonts w:ascii="Arial" w:hAnsi="Arial" w:cs="Arial"/>
                <w:b/>
                <w:i/>
                <w:sz w:val="20"/>
                <w:szCs w:val="20"/>
              </w:rPr>
            </w:pPr>
            <w:r w:rsidRPr="000571F7">
              <w:rPr>
                <w:rFonts w:ascii="Arial" w:hAnsi="Arial" w:cs="Arial"/>
                <w:b/>
                <w:i/>
                <w:sz w:val="20"/>
                <w:szCs w:val="20"/>
              </w:rPr>
              <w:t>Logic-</w:t>
            </w:r>
            <w:r w:rsidR="00DA4FE3" w:rsidRPr="000571F7">
              <w:rPr>
                <w:rFonts w:ascii="Arial" w:hAnsi="Arial" w:cs="Arial"/>
                <w:b/>
                <w:i/>
                <w:sz w:val="20"/>
                <w:szCs w:val="20"/>
              </w:rPr>
              <w:t>based</w:t>
            </w:r>
            <w:r w:rsidRPr="000571F7">
              <w:rPr>
                <w:rFonts w:ascii="Arial" w:hAnsi="Arial" w:cs="Arial"/>
                <w:b/>
                <w:i/>
                <w:sz w:val="20"/>
                <w:szCs w:val="20"/>
              </w:rPr>
              <w:t xml:space="preserve"> approaches to </w:t>
            </w:r>
            <w:r w:rsidR="007F4AE0" w:rsidRPr="000571F7">
              <w:rPr>
                <w:rFonts w:ascii="Arial" w:hAnsi="Arial" w:cs="Arial"/>
                <w:b/>
                <w:i/>
                <w:sz w:val="20"/>
                <w:szCs w:val="20"/>
              </w:rPr>
              <w:t xml:space="preserve">Project Design </w:t>
            </w:r>
          </w:p>
          <w:p w14:paraId="77B05406" w14:textId="0942BBA0" w:rsidR="00477C48" w:rsidRPr="000571F7" w:rsidRDefault="00E109E3" w:rsidP="00651796">
            <w:pPr>
              <w:pStyle w:val="ListParagraph"/>
              <w:numPr>
                <w:ilvl w:val="0"/>
                <w:numId w:val="29"/>
              </w:numPr>
              <w:autoSpaceDE w:val="0"/>
              <w:autoSpaceDN w:val="0"/>
              <w:adjustRightInd w:val="0"/>
              <w:ind w:left="750"/>
              <w:rPr>
                <w:rFonts w:ascii="Arial" w:hAnsi="Arial" w:cs="Arial"/>
                <w:sz w:val="20"/>
                <w:szCs w:val="20"/>
              </w:rPr>
            </w:pPr>
            <w:r w:rsidRPr="000571F7">
              <w:rPr>
                <w:rFonts w:ascii="Arial" w:hAnsi="Arial" w:cs="Arial"/>
                <w:sz w:val="20"/>
                <w:szCs w:val="20"/>
              </w:rPr>
              <w:t xml:space="preserve">Construction of </w:t>
            </w:r>
            <w:r w:rsidR="00A76707" w:rsidRPr="000571F7">
              <w:rPr>
                <w:rFonts w:ascii="Arial" w:hAnsi="Arial" w:cs="Arial"/>
                <w:sz w:val="20"/>
                <w:szCs w:val="20"/>
              </w:rPr>
              <w:t>Problem/Objective Trees</w:t>
            </w:r>
          </w:p>
          <w:p w14:paraId="602F0CE0" w14:textId="541E14A4" w:rsidR="00A76707" w:rsidRPr="000571F7" w:rsidRDefault="00A76707" w:rsidP="00651796">
            <w:pPr>
              <w:pStyle w:val="ListParagraph"/>
              <w:numPr>
                <w:ilvl w:val="0"/>
                <w:numId w:val="29"/>
              </w:numPr>
              <w:autoSpaceDE w:val="0"/>
              <w:autoSpaceDN w:val="0"/>
              <w:adjustRightInd w:val="0"/>
              <w:ind w:left="750"/>
              <w:rPr>
                <w:rFonts w:ascii="Arial" w:hAnsi="Arial" w:cs="Arial"/>
                <w:sz w:val="20"/>
                <w:szCs w:val="20"/>
              </w:rPr>
            </w:pPr>
            <w:r w:rsidRPr="000571F7">
              <w:rPr>
                <w:rFonts w:ascii="Arial" w:hAnsi="Arial" w:cs="Arial"/>
                <w:sz w:val="20"/>
                <w:szCs w:val="20"/>
              </w:rPr>
              <w:t xml:space="preserve">The Logical Framework </w:t>
            </w:r>
            <w:r w:rsidR="00FB1250">
              <w:rPr>
                <w:rFonts w:ascii="Arial" w:hAnsi="Arial" w:cs="Arial"/>
                <w:sz w:val="20"/>
                <w:szCs w:val="20"/>
              </w:rPr>
              <w:t>(LF)</w:t>
            </w:r>
            <w:r w:rsidR="00707308">
              <w:rPr>
                <w:rFonts w:ascii="Arial" w:hAnsi="Arial"/>
                <w:sz w:val="20"/>
                <w:szCs w:val="20"/>
              </w:rPr>
              <w:t>:</w:t>
            </w:r>
            <w:r w:rsidR="00FB1250">
              <w:rPr>
                <w:rFonts w:ascii="Arial" w:hAnsi="Arial" w:cs="Arial"/>
                <w:sz w:val="20"/>
                <w:szCs w:val="20"/>
              </w:rPr>
              <w:t xml:space="preserve"> </w:t>
            </w:r>
            <w:r w:rsidR="00707308">
              <w:rPr>
                <w:rFonts w:ascii="Arial" w:hAnsi="Arial" w:cs="Arial"/>
                <w:sz w:val="20"/>
                <w:szCs w:val="20"/>
              </w:rPr>
              <w:t>the</w:t>
            </w:r>
            <w:r w:rsidR="00FB1250">
              <w:rPr>
                <w:rFonts w:ascii="Arial" w:hAnsi="Arial" w:cs="Arial"/>
                <w:sz w:val="20"/>
                <w:szCs w:val="20"/>
              </w:rPr>
              <w:t xml:space="preserve"> method and the tool</w:t>
            </w:r>
          </w:p>
          <w:p w14:paraId="22EC520C" w14:textId="66E9F62A" w:rsidR="00F1741D" w:rsidRDefault="00F1741D" w:rsidP="00651796">
            <w:pPr>
              <w:pStyle w:val="ListParagraph"/>
              <w:numPr>
                <w:ilvl w:val="0"/>
                <w:numId w:val="29"/>
              </w:numPr>
              <w:autoSpaceDE w:val="0"/>
              <w:autoSpaceDN w:val="0"/>
              <w:adjustRightInd w:val="0"/>
              <w:ind w:left="750"/>
              <w:rPr>
                <w:rFonts w:ascii="Arial" w:hAnsi="Arial" w:cs="Arial"/>
                <w:sz w:val="20"/>
                <w:szCs w:val="20"/>
              </w:rPr>
            </w:pPr>
            <w:r w:rsidRPr="000571F7">
              <w:rPr>
                <w:rFonts w:ascii="Arial" w:hAnsi="Arial" w:cs="Arial"/>
                <w:sz w:val="20"/>
                <w:szCs w:val="20"/>
              </w:rPr>
              <w:t xml:space="preserve">Other </w:t>
            </w:r>
            <w:r w:rsidR="00707308">
              <w:rPr>
                <w:rFonts w:ascii="Arial" w:hAnsi="Arial" w:cs="Arial"/>
                <w:sz w:val="20"/>
                <w:szCs w:val="20"/>
              </w:rPr>
              <w:t>logic</w:t>
            </w:r>
            <w:r w:rsidRPr="000571F7">
              <w:rPr>
                <w:rFonts w:ascii="Arial" w:hAnsi="Arial" w:cs="Arial"/>
                <w:sz w:val="20"/>
                <w:szCs w:val="20"/>
              </w:rPr>
              <w:t>-based project planning methods / Project Cycle Management (PCM) / Results-Based Management (RBM)</w:t>
            </w:r>
          </w:p>
          <w:p w14:paraId="3F614942" w14:textId="238791AD" w:rsidR="00A76707" w:rsidRPr="000571F7" w:rsidRDefault="001473CC" w:rsidP="00651796">
            <w:pPr>
              <w:pStyle w:val="ListParagraph"/>
              <w:numPr>
                <w:ilvl w:val="0"/>
                <w:numId w:val="29"/>
              </w:numPr>
              <w:autoSpaceDE w:val="0"/>
              <w:autoSpaceDN w:val="0"/>
              <w:adjustRightInd w:val="0"/>
              <w:ind w:left="750"/>
              <w:rPr>
                <w:rFonts w:ascii="Arial" w:hAnsi="Arial" w:cs="Arial"/>
                <w:sz w:val="20"/>
                <w:szCs w:val="20"/>
              </w:rPr>
            </w:pPr>
            <w:r w:rsidRPr="000571F7">
              <w:rPr>
                <w:rFonts w:ascii="Arial" w:hAnsi="Arial" w:cs="Arial"/>
                <w:sz w:val="20"/>
                <w:szCs w:val="20"/>
              </w:rPr>
              <w:t>The Theory of Change (TOC) approach</w:t>
            </w:r>
          </w:p>
          <w:p w14:paraId="2254C9B2" w14:textId="77777777" w:rsidR="00EF513A" w:rsidRPr="000571F7" w:rsidRDefault="00EF513A" w:rsidP="001473CC">
            <w:pPr>
              <w:pStyle w:val="NoSpacing"/>
              <w:rPr>
                <w:rFonts w:ascii="Arial" w:hAnsi="Arial" w:cs="Arial"/>
                <w:b/>
                <w:i/>
                <w:sz w:val="20"/>
                <w:szCs w:val="20"/>
              </w:rPr>
            </w:pPr>
          </w:p>
          <w:p w14:paraId="794B2FD2" w14:textId="5F59108B" w:rsidR="001473CC" w:rsidRPr="000571F7" w:rsidRDefault="001473CC" w:rsidP="001473CC">
            <w:pPr>
              <w:pStyle w:val="NoSpacing"/>
              <w:rPr>
                <w:rFonts w:ascii="Arial" w:hAnsi="Arial" w:cs="Arial"/>
                <w:b/>
                <w:i/>
                <w:sz w:val="20"/>
                <w:szCs w:val="20"/>
              </w:rPr>
            </w:pPr>
            <w:r w:rsidRPr="000571F7">
              <w:rPr>
                <w:rFonts w:ascii="Arial" w:hAnsi="Arial" w:cs="Arial"/>
                <w:b/>
                <w:i/>
                <w:sz w:val="20"/>
                <w:szCs w:val="20"/>
              </w:rPr>
              <w:t xml:space="preserve">Project </w:t>
            </w:r>
            <w:r w:rsidR="00EF513A" w:rsidRPr="000571F7">
              <w:rPr>
                <w:rFonts w:ascii="Arial" w:hAnsi="Arial" w:cs="Arial"/>
                <w:b/>
                <w:i/>
                <w:sz w:val="20"/>
                <w:szCs w:val="20"/>
              </w:rPr>
              <w:t xml:space="preserve">Prioritization </w:t>
            </w:r>
            <w:r w:rsidR="00DA4FE3" w:rsidRPr="000571F7">
              <w:rPr>
                <w:rFonts w:ascii="Arial" w:hAnsi="Arial" w:cs="Arial"/>
                <w:b/>
                <w:i/>
                <w:sz w:val="20"/>
                <w:szCs w:val="20"/>
              </w:rPr>
              <w:t>Approaches</w:t>
            </w:r>
          </w:p>
          <w:p w14:paraId="33888EF9" w14:textId="77777777" w:rsidR="00EF513A" w:rsidRPr="000571F7" w:rsidRDefault="00EF513A" w:rsidP="00651796">
            <w:pPr>
              <w:pStyle w:val="ListParagraph"/>
              <w:numPr>
                <w:ilvl w:val="0"/>
                <w:numId w:val="29"/>
              </w:numPr>
              <w:autoSpaceDE w:val="0"/>
              <w:autoSpaceDN w:val="0"/>
              <w:adjustRightInd w:val="0"/>
              <w:ind w:left="750"/>
              <w:rPr>
                <w:rFonts w:ascii="Arial" w:hAnsi="Arial" w:cs="Arial"/>
                <w:sz w:val="20"/>
                <w:szCs w:val="20"/>
              </w:rPr>
            </w:pPr>
            <w:r w:rsidRPr="000571F7">
              <w:rPr>
                <w:rFonts w:ascii="Arial" w:hAnsi="Arial" w:cs="Arial"/>
                <w:sz w:val="20"/>
                <w:szCs w:val="20"/>
              </w:rPr>
              <w:t>Experience-based Judgement</w:t>
            </w:r>
          </w:p>
          <w:p w14:paraId="007EB6CC" w14:textId="77777777" w:rsidR="00F07982" w:rsidRPr="000571F7" w:rsidRDefault="00EF513A" w:rsidP="00651796">
            <w:pPr>
              <w:pStyle w:val="ListParagraph"/>
              <w:numPr>
                <w:ilvl w:val="0"/>
                <w:numId w:val="29"/>
              </w:numPr>
              <w:autoSpaceDE w:val="0"/>
              <w:autoSpaceDN w:val="0"/>
              <w:adjustRightInd w:val="0"/>
              <w:ind w:left="750"/>
              <w:rPr>
                <w:rFonts w:ascii="Arial" w:hAnsi="Arial" w:cs="Arial"/>
                <w:sz w:val="20"/>
                <w:szCs w:val="20"/>
              </w:rPr>
            </w:pPr>
            <w:r w:rsidRPr="000571F7">
              <w:rPr>
                <w:rFonts w:ascii="Arial" w:hAnsi="Arial" w:cs="Arial"/>
                <w:sz w:val="20"/>
                <w:szCs w:val="20"/>
              </w:rPr>
              <w:t>Departmental Service</w:t>
            </w:r>
            <w:r w:rsidR="00F07982" w:rsidRPr="000571F7">
              <w:rPr>
                <w:rFonts w:ascii="Arial" w:hAnsi="Arial" w:cs="Arial"/>
                <w:sz w:val="20"/>
                <w:szCs w:val="20"/>
              </w:rPr>
              <w:t xml:space="preserve"> level objectives</w:t>
            </w:r>
          </w:p>
          <w:p w14:paraId="3F73F46A" w14:textId="77777777" w:rsidR="005317E6" w:rsidRPr="000571F7" w:rsidRDefault="00F07982" w:rsidP="00651796">
            <w:pPr>
              <w:pStyle w:val="ListParagraph"/>
              <w:numPr>
                <w:ilvl w:val="0"/>
                <w:numId w:val="29"/>
              </w:numPr>
              <w:autoSpaceDE w:val="0"/>
              <w:autoSpaceDN w:val="0"/>
              <w:adjustRightInd w:val="0"/>
              <w:ind w:left="750"/>
              <w:rPr>
                <w:rFonts w:ascii="Arial" w:hAnsi="Arial" w:cs="Arial"/>
                <w:sz w:val="20"/>
                <w:szCs w:val="20"/>
              </w:rPr>
            </w:pPr>
            <w:r w:rsidRPr="000571F7">
              <w:rPr>
                <w:rFonts w:ascii="Arial" w:hAnsi="Arial" w:cs="Arial"/>
                <w:sz w:val="20"/>
                <w:szCs w:val="20"/>
              </w:rPr>
              <w:lastRenderedPageBreak/>
              <w:t>Urgency of Nee</w:t>
            </w:r>
            <w:r w:rsidR="005317E6" w:rsidRPr="000571F7">
              <w:rPr>
                <w:rFonts w:ascii="Arial" w:hAnsi="Arial" w:cs="Arial"/>
                <w:sz w:val="20"/>
                <w:szCs w:val="20"/>
              </w:rPr>
              <w:t>d Criteria</w:t>
            </w:r>
          </w:p>
          <w:p w14:paraId="7F68E962" w14:textId="62AD8246" w:rsidR="006F11C4" w:rsidRPr="000571F7" w:rsidRDefault="006F11C4" w:rsidP="00651796">
            <w:pPr>
              <w:pStyle w:val="ListParagraph"/>
              <w:numPr>
                <w:ilvl w:val="0"/>
                <w:numId w:val="29"/>
              </w:numPr>
              <w:autoSpaceDE w:val="0"/>
              <w:autoSpaceDN w:val="0"/>
              <w:adjustRightInd w:val="0"/>
              <w:ind w:left="750"/>
              <w:rPr>
                <w:rFonts w:ascii="Arial" w:hAnsi="Arial" w:cs="Arial"/>
                <w:sz w:val="20"/>
                <w:szCs w:val="20"/>
              </w:rPr>
            </w:pPr>
            <w:r w:rsidRPr="000571F7">
              <w:rPr>
                <w:rFonts w:ascii="Arial" w:hAnsi="Arial" w:cs="Arial"/>
                <w:sz w:val="20"/>
                <w:szCs w:val="20"/>
              </w:rPr>
              <w:t xml:space="preserve">Weighted </w:t>
            </w:r>
            <w:r w:rsidR="00E67EA1" w:rsidRPr="000571F7">
              <w:rPr>
                <w:rFonts w:ascii="Arial" w:hAnsi="Arial" w:cs="Arial"/>
                <w:sz w:val="20"/>
                <w:szCs w:val="20"/>
              </w:rPr>
              <w:t>Rating</w:t>
            </w:r>
            <w:r w:rsidRPr="000571F7">
              <w:rPr>
                <w:rFonts w:ascii="Arial" w:hAnsi="Arial" w:cs="Arial"/>
                <w:sz w:val="20"/>
                <w:szCs w:val="20"/>
              </w:rPr>
              <w:t xml:space="preserve"> Systems</w:t>
            </w:r>
          </w:p>
          <w:p w14:paraId="7C95DF84" w14:textId="243BDC00" w:rsidR="001E4938" w:rsidRPr="000571F7" w:rsidRDefault="001E4938" w:rsidP="001E4938">
            <w:pPr>
              <w:pStyle w:val="NoSpacing"/>
              <w:rPr>
                <w:rFonts w:ascii="Arial" w:hAnsi="Arial" w:cs="Arial"/>
                <w:b/>
                <w:i/>
                <w:sz w:val="20"/>
                <w:szCs w:val="20"/>
              </w:rPr>
            </w:pPr>
            <w:r w:rsidRPr="000571F7">
              <w:rPr>
                <w:rFonts w:ascii="Arial" w:hAnsi="Arial" w:cs="Arial"/>
                <w:b/>
                <w:i/>
                <w:sz w:val="20"/>
                <w:szCs w:val="20"/>
              </w:rPr>
              <w:t xml:space="preserve">Project Appraisal </w:t>
            </w:r>
            <w:r w:rsidR="00E109E3" w:rsidRPr="000571F7">
              <w:rPr>
                <w:rFonts w:ascii="Arial" w:hAnsi="Arial" w:cs="Arial"/>
                <w:b/>
                <w:i/>
                <w:sz w:val="20"/>
                <w:szCs w:val="20"/>
              </w:rPr>
              <w:t>Methods</w:t>
            </w:r>
            <w:r w:rsidRPr="000571F7">
              <w:rPr>
                <w:rFonts w:ascii="Arial" w:hAnsi="Arial" w:cs="Arial"/>
                <w:b/>
                <w:i/>
                <w:sz w:val="20"/>
                <w:szCs w:val="20"/>
              </w:rPr>
              <w:t xml:space="preserve"> </w:t>
            </w:r>
          </w:p>
          <w:p w14:paraId="66FC6AB0" w14:textId="697FEB80" w:rsidR="001E4938" w:rsidRPr="000571F7" w:rsidRDefault="001C2FD4" w:rsidP="00651796">
            <w:pPr>
              <w:pStyle w:val="ListParagraph"/>
              <w:numPr>
                <w:ilvl w:val="0"/>
                <w:numId w:val="29"/>
              </w:numPr>
              <w:autoSpaceDE w:val="0"/>
              <w:autoSpaceDN w:val="0"/>
              <w:adjustRightInd w:val="0"/>
              <w:ind w:left="750"/>
              <w:rPr>
                <w:rFonts w:ascii="Arial" w:hAnsi="Arial" w:cs="Arial"/>
                <w:sz w:val="20"/>
                <w:szCs w:val="20"/>
              </w:rPr>
            </w:pPr>
            <w:r w:rsidRPr="000571F7">
              <w:rPr>
                <w:rFonts w:ascii="Arial" w:hAnsi="Arial" w:cs="Arial"/>
                <w:sz w:val="20"/>
                <w:szCs w:val="20"/>
              </w:rPr>
              <w:t>Cost-benefit analysis</w:t>
            </w:r>
            <w:r w:rsidR="003D3737" w:rsidRPr="000571F7">
              <w:rPr>
                <w:rFonts w:ascii="Arial" w:hAnsi="Arial" w:cs="Arial"/>
                <w:sz w:val="20"/>
                <w:szCs w:val="20"/>
              </w:rPr>
              <w:t xml:space="preserve"> (CBA)</w:t>
            </w:r>
          </w:p>
          <w:p w14:paraId="76FB384E" w14:textId="77777777" w:rsidR="001C2FD4" w:rsidRPr="000571F7" w:rsidRDefault="001C2FD4" w:rsidP="00651796">
            <w:pPr>
              <w:pStyle w:val="ListParagraph"/>
              <w:numPr>
                <w:ilvl w:val="0"/>
                <w:numId w:val="29"/>
              </w:numPr>
              <w:autoSpaceDE w:val="0"/>
              <w:autoSpaceDN w:val="0"/>
              <w:adjustRightInd w:val="0"/>
              <w:ind w:left="750"/>
              <w:rPr>
                <w:rFonts w:ascii="Arial" w:hAnsi="Arial" w:cs="Arial"/>
                <w:sz w:val="20"/>
                <w:szCs w:val="20"/>
              </w:rPr>
            </w:pPr>
            <w:r w:rsidRPr="000571F7">
              <w:rPr>
                <w:rFonts w:ascii="Arial" w:hAnsi="Arial" w:cs="Arial"/>
                <w:sz w:val="20"/>
                <w:szCs w:val="20"/>
              </w:rPr>
              <w:t>Cost-effectiveness analysis (CEA)</w:t>
            </w:r>
          </w:p>
          <w:p w14:paraId="050B3F11" w14:textId="77777777" w:rsidR="001C2FD4" w:rsidRPr="000571F7" w:rsidRDefault="001C2FD4" w:rsidP="00651796">
            <w:pPr>
              <w:pStyle w:val="ListParagraph"/>
              <w:numPr>
                <w:ilvl w:val="0"/>
                <w:numId w:val="29"/>
              </w:numPr>
              <w:autoSpaceDE w:val="0"/>
              <w:autoSpaceDN w:val="0"/>
              <w:adjustRightInd w:val="0"/>
              <w:ind w:left="750"/>
              <w:rPr>
                <w:rFonts w:ascii="Arial" w:hAnsi="Arial" w:cs="Arial"/>
                <w:sz w:val="20"/>
                <w:szCs w:val="20"/>
              </w:rPr>
            </w:pPr>
            <w:r w:rsidRPr="000571F7">
              <w:rPr>
                <w:rFonts w:ascii="Arial" w:hAnsi="Arial" w:cs="Arial"/>
                <w:sz w:val="20"/>
                <w:szCs w:val="20"/>
              </w:rPr>
              <w:t>Least Cost Analysis (LCA)</w:t>
            </w:r>
          </w:p>
          <w:p w14:paraId="2DAD9709" w14:textId="77777777" w:rsidR="00083169" w:rsidRPr="000571F7" w:rsidRDefault="00083169" w:rsidP="00651796">
            <w:pPr>
              <w:pStyle w:val="ListParagraph"/>
              <w:numPr>
                <w:ilvl w:val="0"/>
                <w:numId w:val="29"/>
              </w:numPr>
              <w:autoSpaceDE w:val="0"/>
              <w:autoSpaceDN w:val="0"/>
              <w:adjustRightInd w:val="0"/>
              <w:ind w:left="750"/>
              <w:rPr>
                <w:rFonts w:ascii="Arial" w:hAnsi="Arial" w:cs="Arial"/>
                <w:sz w:val="20"/>
                <w:szCs w:val="20"/>
              </w:rPr>
            </w:pPr>
            <w:r w:rsidRPr="000571F7">
              <w:rPr>
                <w:rFonts w:ascii="Arial" w:hAnsi="Arial" w:cs="Arial"/>
                <w:sz w:val="20"/>
                <w:szCs w:val="20"/>
              </w:rPr>
              <w:t>Cost-Utility Analysis (CUA)</w:t>
            </w:r>
          </w:p>
          <w:p w14:paraId="04C1DB56" w14:textId="77777777" w:rsidR="00F70080" w:rsidRPr="000571F7" w:rsidRDefault="00083169" w:rsidP="00651796">
            <w:pPr>
              <w:pStyle w:val="ListParagraph"/>
              <w:numPr>
                <w:ilvl w:val="0"/>
                <w:numId w:val="29"/>
              </w:numPr>
              <w:autoSpaceDE w:val="0"/>
              <w:autoSpaceDN w:val="0"/>
              <w:adjustRightInd w:val="0"/>
              <w:ind w:left="750"/>
              <w:rPr>
                <w:rFonts w:ascii="Arial" w:hAnsi="Arial" w:cs="Arial"/>
                <w:sz w:val="20"/>
                <w:szCs w:val="20"/>
              </w:rPr>
            </w:pPr>
            <w:r w:rsidRPr="000571F7">
              <w:rPr>
                <w:rFonts w:ascii="Arial" w:hAnsi="Arial" w:cs="Arial"/>
                <w:sz w:val="20"/>
                <w:szCs w:val="20"/>
              </w:rPr>
              <w:t>Multi-Criteria Analysis</w:t>
            </w:r>
            <w:r w:rsidR="00ED69DA" w:rsidRPr="000571F7">
              <w:rPr>
                <w:rFonts w:ascii="Arial" w:hAnsi="Arial" w:cs="Arial"/>
                <w:sz w:val="20"/>
                <w:szCs w:val="20"/>
              </w:rPr>
              <w:t xml:space="preserve"> (</w:t>
            </w:r>
            <w:r w:rsidR="00F70080" w:rsidRPr="000571F7">
              <w:rPr>
                <w:rFonts w:ascii="Arial" w:hAnsi="Arial" w:cs="Arial"/>
                <w:sz w:val="20"/>
                <w:szCs w:val="20"/>
              </w:rPr>
              <w:t>MCA)</w:t>
            </w:r>
          </w:p>
          <w:p w14:paraId="75C7E27E" w14:textId="50309A18" w:rsidR="003D3737" w:rsidRPr="000571F7" w:rsidRDefault="00F70080" w:rsidP="00651796">
            <w:pPr>
              <w:pStyle w:val="ListParagraph"/>
              <w:numPr>
                <w:ilvl w:val="0"/>
                <w:numId w:val="29"/>
              </w:numPr>
              <w:autoSpaceDE w:val="0"/>
              <w:autoSpaceDN w:val="0"/>
              <w:adjustRightInd w:val="0"/>
              <w:ind w:left="750"/>
              <w:rPr>
                <w:rFonts w:ascii="Arial" w:hAnsi="Arial" w:cs="Arial"/>
                <w:sz w:val="20"/>
                <w:szCs w:val="20"/>
              </w:rPr>
            </w:pPr>
            <w:r w:rsidRPr="000571F7">
              <w:rPr>
                <w:rFonts w:ascii="Arial" w:hAnsi="Arial" w:cs="Arial"/>
                <w:sz w:val="20"/>
                <w:szCs w:val="20"/>
              </w:rPr>
              <w:t>Simplifie</w:t>
            </w:r>
            <w:r w:rsidR="00707308">
              <w:rPr>
                <w:rFonts w:ascii="Arial" w:hAnsi="Arial" w:cs="Arial"/>
                <w:sz w:val="20"/>
                <w:szCs w:val="20"/>
              </w:rPr>
              <w:t>d</w:t>
            </w:r>
            <w:r w:rsidRPr="000571F7">
              <w:rPr>
                <w:rFonts w:ascii="Arial" w:hAnsi="Arial" w:cs="Arial"/>
                <w:sz w:val="20"/>
                <w:szCs w:val="20"/>
              </w:rPr>
              <w:t xml:space="preserve"> Methods</w:t>
            </w:r>
            <w:r w:rsidR="001C2FD4" w:rsidRPr="000571F7">
              <w:rPr>
                <w:rFonts w:ascii="Arial" w:hAnsi="Arial" w:cs="Arial"/>
                <w:sz w:val="20"/>
                <w:szCs w:val="20"/>
              </w:rPr>
              <w:t xml:space="preserve"> </w:t>
            </w:r>
          </w:p>
          <w:p w14:paraId="3914304B" w14:textId="77777777" w:rsidR="000571F7" w:rsidRPr="000571F7" w:rsidRDefault="000571F7" w:rsidP="000571F7">
            <w:pPr>
              <w:rPr>
                <w:rFonts w:ascii="Arial" w:hAnsi="Arial" w:cs="Arial"/>
                <w:b/>
                <w:i/>
                <w:sz w:val="20"/>
                <w:szCs w:val="20"/>
              </w:rPr>
            </w:pPr>
          </w:p>
          <w:p w14:paraId="641769C7" w14:textId="24BB1B54" w:rsidR="000571F7" w:rsidRPr="000571F7" w:rsidRDefault="000571F7" w:rsidP="000571F7">
            <w:pPr>
              <w:rPr>
                <w:rFonts w:ascii="Arial" w:hAnsi="Arial" w:cs="Arial"/>
                <w:b/>
                <w:i/>
                <w:sz w:val="20"/>
                <w:szCs w:val="20"/>
              </w:rPr>
            </w:pPr>
            <w:r w:rsidRPr="000571F7">
              <w:rPr>
                <w:rFonts w:ascii="Arial" w:hAnsi="Arial" w:cs="Arial"/>
                <w:b/>
                <w:i/>
                <w:sz w:val="20"/>
                <w:szCs w:val="20"/>
              </w:rPr>
              <w:t>Required Readings</w:t>
            </w:r>
          </w:p>
          <w:p w14:paraId="7141D5A0" w14:textId="77777777" w:rsidR="000571F7" w:rsidRPr="000571F7" w:rsidRDefault="000571F7" w:rsidP="00651796">
            <w:pPr>
              <w:pStyle w:val="ListParagraph"/>
              <w:numPr>
                <w:ilvl w:val="0"/>
                <w:numId w:val="28"/>
              </w:numPr>
              <w:rPr>
                <w:rFonts w:ascii="Arial" w:hAnsi="Arial" w:cs="Arial"/>
                <w:bCs/>
                <w:i/>
                <w:sz w:val="20"/>
                <w:szCs w:val="20"/>
              </w:rPr>
            </w:pPr>
            <w:r w:rsidRPr="000571F7">
              <w:rPr>
                <w:rFonts w:ascii="Arial" w:hAnsi="Arial" w:cs="Arial"/>
                <w:bCs/>
                <w:i/>
                <w:sz w:val="20"/>
                <w:szCs w:val="20"/>
              </w:rPr>
              <w:t xml:space="preserve">[Being prepared] </w:t>
            </w:r>
          </w:p>
          <w:p w14:paraId="64C6AC28" w14:textId="77777777" w:rsidR="000571F7" w:rsidRPr="000571F7" w:rsidRDefault="000571F7" w:rsidP="000571F7">
            <w:pPr>
              <w:rPr>
                <w:rFonts w:ascii="Arial" w:hAnsi="Arial" w:cs="Arial"/>
                <w:b/>
                <w:i/>
                <w:sz w:val="20"/>
                <w:szCs w:val="20"/>
              </w:rPr>
            </w:pPr>
            <w:r w:rsidRPr="000571F7">
              <w:rPr>
                <w:rFonts w:ascii="Arial" w:hAnsi="Arial" w:cs="Arial"/>
                <w:b/>
                <w:i/>
                <w:sz w:val="20"/>
                <w:szCs w:val="20"/>
              </w:rPr>
              <w:t xml:space="preserve">Reference Materials </w:t>
            </w:r>
          </w:p>
          <w:p w14:paraId="34C76D2C" w14:textId="77777777" w:rsidR="000571F7" w:rsidRPr="000571F7" w:rsidRDefault="000571F7" w:rsidP="00651796">
            <w:pPr>
              <w:pStyle w:val="ListParagraph"/>
              <w:numPr>
                <w:ilvl w:val="0"/>
                <w:numId w:val="28"/>
              </w:numPr>
              <w:rPr>
                <w:rFonts w:ascii="Arial" w:hAnsi="Arial" w:cs="Arial"/>
                <w:bCs/>
                <w:i/>
                <w:sz w:val="20"/>
                <w:szCs w:val="20"/>
              </w:rPr>
            </w:pPr>
            <w:r w:rsidRPr="000571F7">
              <w:rPr>
                <w:rFonts w:ascii="Arial" w:hAnsi="Arial" w:cs="Arial"/>
                <w:bCs/>
                <w:i/>
                <w:sz w:val="20"/>
                <w:szCs w:val="20"/>
              </w:rPr>
              <w:t xml:space="preserve">[Being prepared] </w:t>
            </w:r>
          </w:p>
          <w:p w14:paraId="6C407F0C" w14:textId="77777777" w:rsidR="001430EA" w:rsidRPr="000571F7" w:rsidRDefault="001430EA" w:rsidP="001430EA">
            <w:pPr>
              <w:pStyle w:val="NoSpacing"/>
              <w:rPr>
                <w:rFonts w:ascii="Arial" w:hAnsi="Arial" w:cs="Arial"/>
                <w:i/>
                <w:sz w:val="20"/>
                <w:szCs w:val="20"/>
                <w:u w:val="single"/>
              </w:rPr>
            </w:pPr>
          </w:p>
        </w:tc>
      </w:tr>
      <w:tr w:rsidR="001430EA" w:rsidRPr="004518C7" w14:paraId="52A5EEA1" w14:textId="77777777" w:rsidTr="00006D3E">
        <w:tc>
          <w:tcPr>
            <w:tcW w:w="1620" w:type="dxa"/>
            <w:shd w:val="clear" w:color="auto" w:fill="auto"/>
          </w:tcPr>
          <w:p w14:paraId="4C31F156" w14:textId="0CD44CB2" w:rsidR="001430EA" w:rsidRPr="000571F7" w:rsidRDefault="001430EA" w:rsidP="001430EA">
            <w:pPr>
              <w:rPr>
                <w:rFonts w:ascii="Arial" w:hAnsi="Arial" w:cs="Arial"/>
                <w:b/>
                <w:bCs/>
                <w:sz w:val="20"/>
                <w:szCs w:val="20"/>
              </w:rPr>
            </w:pPr>
            <w:r w:rsidRPr="000571F7">
              <w:rPr>
                <w:rFonts w:ascii="Arial" w:hAnsi="Arial" w:cs="Arial"/>
                <w:b/>
                <w:bCs/>
                <w:sz w:val="20"/>
                <w:szCs w:val="20"/>
              </w:rPr>
              <w:t xml:space="preserve">Sat. </w:t>
            </w:r>
            <w:r w:rsidR="000571F7" w:rsidRPr="000571F7">
              <w:rPr>
                <w:rFonts w:ascii="Arial" w:hAnsi="Arial" w:cs="Arial"/>
                <w:b/>
                <w:bCs/>
                <w:sz w:val="20"/>
                <w:szCs w:val="20"/>
              </w:rPr>
              <w:t>3</w:t>
            </w:r>
            <w:r w:rsidRPr="000571F7">
              <w:rPr>
                <w:rFonts w:ascii="Arial" w:hAnsi="Arial" w:cs="Arial"/>
                <w:b/>
                <w:bCs/>
                <w:sz w:val="20"/>
                <w:szCs w:val="20"/>
              </w:rPr>
              <w:t>/</w:t>
            </w:r>
            <w:r w:rsidR="000571F7" w:rsidRPr="000571F7">
              <w:rPr>
                <w:rFonts w:ascii="Arial" w:hAnsi="Arial" w:cs="Arial"/>
                <w:b/>
                <w:bCs/>
                <w:sz w:val="20"/>
                <w:szCs w:val="20"/>
              </w:rPr>
              <w:t>30</w:t>
            </w:r>
          </w:p>
        </w:tc>
        <w:tc>
          <w:tcPr>
            <w:tcW w:w="1350" w:type="dxa"/>
            <w:shd w:val="clear" w:color="auto" w:fill="auto"/>
          </w:tcPr>
          <w:p w14:paraId="33045433" w14:textId="50122FD1" w:rsidR="001430EA" w:rsidRPr="000571F7" w:rsidRDefault="001430EA" w:rsidP="001430EA">
            <w:pPr>
              <w:rPr>
                <w:rFonts w:ascii="Arial" w:hAnsi="Arial" w:cs="Arial"/>
                <w:b/>
                <w:bCs/>
                <w:sz w:val="20"/>
                <w:szCs w:val="20"/>
              </w:rPr>
            </w:pPr>
            <w:r w:rsidRPr="000571F7">
              <w:rPr>
                <w:rFonts w:ascii="Arial" w:hAnsi="Arial" w:cs="Arial"/>
                <w:b/>
                <w:bCs/>
                <w:sz w:val="20"/>
                <w:szCs w:val="20"/>
              </w:rPr>
              <w:t xml:space="preserve">LAB </w:t>
            </w:r>
            <w:r w:rsidR="000571F7" w:rsidRPr="000571F7">
              <w:rPr>
                <w:rFonts w:ascii="Arial" w:hAnsi="Arial" w:cs="Arial"/>
                <w:b/>
                <w:bCs/>
                <w:sz w:val="20"/>
                <w:szCs w:val="20"/>
              </w:rPr>
              <w:t>2</w:t>
            </w:r>
          </w:p>
        </w:tc>
        <w:tc>
          <w:tcPr>
            <w:tcW w:w="7290" w:type="dxa"/>
            <w:shd w:val="clear" w:color="auto" w:fill="auto"/>
          </w:tcPr>
          <w:p w14:paraId="7ACF8EAE" w14:textId="6853DC15" w:rsidR="00220E5A" w:rsidRPr="000571F7" w:rsidRDefault="00590D59" w:rsidP="00220E5A">
            <w:pPr>
              <w:pStyle w:val="NoSpacing"/>
              <w:rPr>
                <w:rFonts w:ascii="Arial" w:hAnsi="Arial" w:cs="Arial"/>
                <w:b/>
                <w:i/>
                <w:sz w:val="20"/>
                <w:szCs w:val="20"/>
              </w:rPr>
            </w:pPr>
            <w:r>
              <w:rPr>
                <w:rFonts w:ascii="Arial" w:hAnsi="Arial" w:cs="Arial"/>
                <w:b/>
                <w:i/>
                <w:sz w:val="20"/>
                <w:szCs w:val="20"/>
              </w:rPr>
              <w:t xml:space="preserve">Developing a </w:t>
            </w:r>
            <w:r w:rsidR="00322FBF">
              <w:rPr>
                <w:rFonts w:ascii="Arial" w:hAnsi="Arial" w:cs="Arial"/>
                <w:b/>
                <w:i/>
                <w:sz w:val="20"/>
                <w:szCs w:val="20"/>
              </w:rPr>
              <w:t>project</w:t>
            </w:r>
            <w:r w:rsidR="00B05854">
              <w:rPr>
                <w:rFonts w:ascii="Arial" w:hAnsi="Arial" w:cs="Arial"/>
                <w:b/>
                <w:i/>
                <w:sz w:val="20"/>
                <w:szCs w:val="20"/>
              </w:rPr>
              <w:t>’s</w:t>
            </w:r>
            <w:r w:rsidR="00322FBF">
              <w:rPr>
                <w:rFonts w:ascii="Arial" w:hAnsi="Arial" w:cs="Arial"/>
                <w:b/>
                <w:i/>
                <w:sz w:val="20"/>
                <w:szCs w:val="20"/>
              </w:rPr>
              <w:t xml:space="preserve"> Logical Framework </w:t>
            </w:r>
            <w:r w:rsidR="00961D10">
              <w:rPr>
                <w:rFonts w:ascii="Arial" w:hAnsi="Arial" w:cs="Arial"/>
                <w:b/>
                <w:i/>
                <w:sz w:val="20"/>
                <w:szCs w:val="20"/>
              </w:rPr>
              <w:t>(LF)</w:t>
            </w:r>
          </w:p>
          <w:p w14:paraId="344EA8BD" w14:textId="77777777" w:rsidR="000E2C75" w:rsidRDefault="001430EA" w:rsidP="00651796">
            <w:pPr>
              <w:pStyle w:val="NoSpacing"/>
              <w:numPr>
                <w:ilvl w:val="0"/>
                <w:numId w:val="28"/>
              </w:numPr>
              <w:rPr>
                <w:rFonts w:ascii="Arial" w:hAnsi="Arial" w:cs="Arial"/>
                <w:sz w:val="20"/>
                <w:szCs w:val="20"/>
              </w:rPr>
            </w:pPr>
            <w:r w:rsidRPr="000571F7">
              <w:rPr>
                <w:rFonts w:ascii="Arial" w:hAnsi="Arial" w:cs="Arial"/>
                <w:sz w:val="20"/>
                <w:szCs w:val="20"/>
              </w:rPr>
              <w:t>The Logical Framework: a</w:t>
            </w:r>
            <w:r w:rsidR="001E5014">
              <w:rPr>
                <w:rFonts w:ascii="Arial" w:hAnsi="Arial" w:cs="Arial"/>
                <w:sz w:val="20"/>
                <w:szCs w:val="20"/>
              </w:rPr>
              <w:t xml:space="preserve">n </w:t>
            </w:r>
            <w:r w:rsidR="00F1741D">
              <w:rPr>
                <w:rFonts w:ascii="Arial" w:hAnsi="Arial" w:cs="Arial"/>
                <w:sz w:val="20"/>
                <w:szCs w:val="20"/>
              </w:rPr>
              <w:t>in-depth</w:t>
            </w:r>
            <w:r w:rsidR="001E5014">
              <w:rPr>
                <w:rFonts w:ascii="Arial" w:hAnsi="Arial" w:cs="Arial"/>
                <w:sz w:val="20"/>
                <w:szCs w:val="20"/>
              </w:rPr>
              <w:t xml:space="preserve"> look </w:t>
            </w:r>
            <w:r w:rsidR="00225C4C">
              <w:rPr>
                <w:rFonts w:ascii="Arial" w:hAnsi="Arial" w:cs="Arial"/>
                <w:sz w:val="20"/>
                <w:szCs w:val="20"/>
              </w:rPr>
              <w:t xml:space="preserve">at </w:t>
            </w:r>
            <w:r w:rsidR="00F541B2">
              <w:rPr>
                <w:rFonts w:ascii="Arial" w:hAnsi="Arial" w:cs="Arial"/>
                <w:sz w:val="20"/>
                <w:szCs w:val="20"/>
              </w:rPr>
              <w:t xml:space="preserve">the method and the </w:t>
            </w:r>
            <w:r w:rsidR="00225C4C">
              <w:rPr>
                <w:rFonts w:ascii="Arial" w:hAnsi="Arial" w:cs="Arial"/>
                <w:sz w:val="20"/>
                <w:szCs w:val="20"/>
              </w:rPr>
              <w:t>tool</w:t>
            </w:r>
          </w:p>
          <w:p w14:paraId="444F68E4" w14:textId="0B15D5F9" w:rsidR="001430EA" w:rsidRDefault="000E2C75" w:rsidP="00651796">
            <w:pPr>
              <w:pStyle w:val="NoSpacing"/>
              <w:numPr>
                <w:ilvl w:val="0"/>
                <w:numId w:val="28"/>
              </w:numPr>
              <w:rPr>
                <w:rFonts w:ascii="Arial" w:hAnsi="Arial" w:cs="Arial"/>
                <w:sz w:val="20"/>
                <w:szCs w:val="20"/>
              </w:rPr>
            </w:pPr>
            <w:r>
              <w:rPr>
                <w:rFonts w:ascii="Arial" w:hAnsi="Arial" w:cs="Arial"/>
                <w:sz w:val="20"/>
                <w:szCs w:val="20"/>
              </w:rPr>
              <w:t>A</w:t>
            </w:r>
            <w:r w:rsidR="00225C4C">
              <w:rPr>
                <w:rFonts w:ascii="Arial" w:hAnsi="Arial" w:cs="Arial"/>
                <w:sz w:val="20"/>
                <w:szCs w:val="20"/>
              </w:rPr>
              <w:t xml:space="preserve"> checklist for </w:t>
            </w:r>
            <w:r w:rsidR="0073666F">
              <w:rPr>
                <w:rFonts w:ascii="Arial" w:hAnsi="Arial" w:cs="Arial"/>
                <w:sz w:val="20"/>
                <w:szCs w:val="20"/>
              </w:rPr>
              <w:t xml:space="preserve">the </w:t>
            </w:r>
            <w:r>
              <w:rPr>
                <w:rFonts w:ascii="Arial" w:hAnsi="Arial" w:cs="Arial"/>
                <w:sz w:val="20"/>
                <w:szCs w:val="20"/>
              </w:rPr>
              <w:t>preparation of a Logical Framework</w:t>
            </w:r>
          </w:p>
          <w:p w14:paraId="58C292EF" w14:textId="53AFBBDA" w:rsidR="000E13E2" w:rsidRDefault="000E13E2" w:rsidP="00651796">
            <w:pPr>
              <w:pStyle w:val="NoSpacing"/>
              <w:numPr>
                <w:ilvl w:val="0"/>
                <w:numId w:val="28"/>
              </w:numPr>
              <w:rPr>
                <w:rFonts w:ascii="Arial" w:hAnsi="Arial" w:cs="Arial"/>
                <w:sz w:val="20"/>
                <w:szCs w:val="20"/>
              </w:rPr>
            </w:pPr>
            <w:r>
              <w:rPr>
                <w:rFonts w:ascii="Arial" w:hAnsi="Arial" w:cs="Arial"/>
                <w:sz w:val="20"/>
                <w:szCs w:val="20"/>
              </w:rPr>
              <w:t>The LOGFRAMER 3.0 Software</w:t>
            </w:r>
          </w:p>
          <w:p w14:paraId="413F6518" w14:textId="39DE9B13" w:rsidR="00543DA9" w:rsidRPr="000571F7" w:rsidRDefault="00543DA9" w:rsidP="00651796">
            <w:pPr>
              <w:pStyle w:val="ListParagraph"/>
              <w:numPr>
                <w:ilvl w:val="0"/>
                <w:numId w:val="28"/>
              </w:numPr>
              <w:rPr>
                <w:rFonts w:ascii="Arial" w:hAnsi="Arial" w:cs="Arial"/>
                <w:sz w:val="20"/>
                <w:szCs w:val="20"/>
              </w:rPr>
            </w:pPr>
            <w:r w:rsidRPr="000571F7">
              <w:rPr>
                <w:rFonts w:ascii="Arial" w:hAnsi="Arial" w:cs="Arial"/>
                <w:sz w:val="20"/>
                <w:szCs w:val="20"/>
              </w:rPr>
              <w:t xml:space="preserve">Presentation of background info on </w:t>
            </w:r>
            <w:r w:rsidR="00F0401E">
              <w:rPr>
                <w:rFonts w:ascii="Arial" w:hAnsi="Arial" w:cs="Arial"/>
                <w:sz w:val="20"/>
                <w:szCs w:val="20"/>
              </w:rPr>
              <w:t>a</w:t>
            </w:r>
            <w:r w:rsidRPr="000571F7">
              <w:rPr>
                <w:rFonts w:ascii="Arial" w:hAnsi="Arial" w:cs="Arial"/>
                <w:sz w:val="20"/>
                <w:szCs w:val="20"/>
              </w:rPr>
              <w:t xml:space="preserve"> </w:t>
            </w:r>
            <w:r w:rsidR="00CC5AF9">
              <w:rPr>
                <w:rFonts w:ascii="Arial" w:hAnsi="Arial" w:cs="Arial"/>
                <w:sz w:val="20"/>
                <w:szCs w:val="20"/>
              </w:rPr>
              <w:t xml:space="preserve">local development </w:t>
            </w:r>
            <w:r w:rsidR="00923EC8">
              <w:rPr>
                <w:rFonts w:ascii="Arial" w:hAnsi="Arial" w:cs="Arial"/>
                <w:sz w:val="20"/>
                <w:szCs w:val="20"/>
              </w:rPr>
              <w:t xml:space="preserve">case study </w:t>
            </w:r>
            <w:r w:rsidRPr="000571F7">
              <w:rPr>
                <w:rFonts w:ascii="Arial" w:hAnsi="Arial" w:cs="Arial"/>
                <w:sz w:val="20"/>
                <w:szCs w:val="20"/>
              </w:rPr>
              <w:t xml:space="preserve"> </w:t>
            </w:r>
          </w:p>
          <w:p w14:paraId="5CB835BA" w14:textId="697DD693" w:rsidR="00E16C37" w:rsidRPr="000571F7" w:rsidRDefault="006E528E" w:rsidP="00651796">
            <w:pPr>
              <w:pStyle w:val="NoSpacing"/>
              <w:numPr>
                <w:ilvl w:val="0"/>
                <w:numId w:val="28"/>
              </w:numPr>
              <w:rPr>
                <w:rFonts w:ascii="Arial" w:hAnsi="Arial" w:cs="Arial"/>
                <w:sz w:val="20"/>
                <w:szCs w:val="20"/>
              </w:rPr>
            </w:pPr>
            <w:r>
              <w:rPr>
                <w:rFonts w:ascii="Arial" w:hAnsi="Arial" w:cs="Arial"/>
                <w:sz w:val="20"/>
                <w:szCs w:val="20"/>
              </w:rPr>
              <w:t>In-class work to conduct a m</w:t>
            </w:r>
            <w:r w:rsidR="00FB4DB0">
              <w:rPr>
                <w:rFonts w:ascii="Arial" w:hAnsi="Arial" w:cs="Arial"/>
                <w:sz w:val="20"/>
                <w:szCs w:val="20"/>
              </w:rPr>
              <w:t>eans-ends</w:t>
            </w:r>
            <w:r w:rsidR="00C34B50" w:rsidRPr="000571F7">
              <w:rPr>
                <w:rFonts w:ascii="Arial" w:hAnsi="Arial" w:cs="Arial"/>
                <w:sz w:val="20"/>
                <w:szCs w:val="20"/>
              </w:rPr>
              <w:t xml:space="preserve"> analysis</w:t>
            </w:r>
            <w:r w:rsidR="004B5CCF">
              <w:rPr>
                <w:rFonts w:ascii="Arial" w:hAnsi="Arial" w:cs="Arial"/>
                <w:sz w:val="20"/>
                <w:szCs w:val="20"/>
              </w:rPr>
              <w:t xml:space="preserve"> </w:t>
            </w:r>
            <w:r>
              <w:rPr>
                <w:rFonts w:ascii="Arial" w:hAnsi="Arial" w:cs="Arial"/>
                <w:sz w:val="20"/>
                <w:szCs w:val="20"/>
              </w:rPr>
              <w:t>and</w:t>
            </w:r>
            <w:r w:rsidR="00B05854">
              <w:rPr>
                <w:rFonts w:ascii="Arial" w:hAnsi="Arial" w:cs="Arial"/>
                <w:sz w:val="20"/>
                <w:szCs w:val="20"/>
              </w:rPr>
              <w:t xml:space="preserve"> identify</w:t>
            </w:r>
            <w:r w:rsidR="004647E8">
              <w:rPr>
                <w:rFonts w:ascii="Arial" w:hAnsi="Arial" w:cs="Arial"/>
                <w:sz w:val="20"/>
                <w:szCs w:val="20"/>
              </w:rPr>
              <w:t xml:space="preserve"> strategies and projects</w:t>
            </w:r>
            <w:r w:rsidR="002359B8">
              <w:rPr>
                <w:rFonts w:ascii="Arial" w:hAnsi="Arial" w:cs="Arial"/>
                <w:sz w:val="20"/>
                <w:szCs w:val="20"/>
              </w:rPr>
              <w:t xml:space="preserve"> relevant to the case study</w:t>
            </w:r>
            <w:r w:rsidR="004647E8">
              <w:rPr>
                <w:rFonts w:ascii="Arial" w:hAnsi="Arial" w:cs="Arial"/>
                <w:sz w:val="20"/>
                <w:szCs w:val="20"/>
              </w:rPr>
              <w:t>.</w:t>
            </w:r>
            <w:r w:rsidR="00EC6BBB">
              <w:rPr>
                <w:rFonts w:ascii="Arial" w:hAnsi="Arial" w:cs="Arial"/>
                <w:sz w:val="20"/>
                <w:szCs w:val="20"/>
              </w:rPr>
              <w:t xml:space="preserve"> </w:t>
            </w:r>
          </w:p>
          <w:p w14:paraId="5FF0E490" w14:textId="77777777" w:rsidR="000E13E2" w:rsidRDefault="000E13E2" w:rsidP="000E13E2">
            <w:pPr>
              <w:rPr>
                <w:rFonts w:ascii="Arial" w:hAnsi="Arial" w:cs="Arial"/>
                <w:b/>
                <w:i/>
                <w:sz w:val="20"/>
                <w:szCs w:val="20"/>
              </w:rPr>
            </w:pPr>
          </w:p>
          <w:p w14:paraId="296DFC79" w14:textId="77777777" w:rsidR="000E13E2" w:rsidRPr="000571F7" w:rsidRDefault="000E13E2" w:rsidP="000E13E2">
            <w:pPr>
              <w:rPr>
                <w:rFonts w:ascii="Arial" w:hAnsi="Arial" w:cs="Arial"/>
                <w:b/>
                <w:i/>
                <w:sz w:val="20"/>
                <w:szCs w:val="20"/>
              </w:rPr>
            </w:pPr>
            <w:r w:rsidRPr="000571F7">
              <w:rPr>
                <w:rFonts w:ascii="Arial" w:hAnsi="Arial" w:cs="Arial"/>
                <w:b/>
                <w:i/>
                <w:sz w:val="20"/>
                <w:szCs w:val="20"/>
              </w:rPr>
              <w:t xml:space="preserve">Reference Materials </w:t>
            </w:r>
          </w:p>
          <w:p w14:paraId="7B7B6879" w14:textId="77777777" w:rsidR="000E13E2" w:rsidRPr="000571F7" w:rsidRDefault="000E13E2" w:rsidP="00651796">
            <w:pPr>
              <w:pStyle w:val="ListParagraph"/>
              <w:numPr>
                <w:ilvl w:val="0"/>
                <w:numId w:val="28"/>
              </w:numPr>
              <w:rPr>
                <w:rFonts w:ascii="Arial" w:hAnsi="Arial" w:cs="Arial"/>
                <w:bCs/>
                <w:i/>
                <w:sz w:val="20"/>
                <w:szCs w:val="20"/>
              </w:rPr>
            </w:pPr>
            <w:r w:rsidRPr="000571F7">
              <w:rPr>
                <w:rFonts w:ascii="Arial" w:hAnsi="Arial" w:cs="Arial"/>
                <w:bCs/>
                <w:i/>
                <w:sz w:val="20"/>
                <w:szCs w:val="20"/>
              </w:rPr>
              <w:t xml:space="preserve">[Being prepared] </w:t>
            </w:r>
          </w:p>
          <w:p w14:paraId="0E15AC79" w14:textId="77777777" w:rsidR="001430EA" w:rsidRPr="000571F7" w:rsidRDefault="001430EA" w:rsidP="001430EA">
            <w:pPr>
              <w:pStyle w:val="ListParagraph"/>
              <w:ind w:left="360"/>
              <w:rPr>
                <w:rFonts w:ascii="Arial" w:hAnsi="Arial" w:cs="Arial"/>
                <w:sz w:val="20"/>
                <w:szCs w:val="20"/>
              </w:rPr>
            </w:pPr>
          </w:p>
          <w:p w14:paraId="70865BEC" w14:textId="213DDE90" w:rsidR="001430EA" w:rsidRPr="000E13E2" w:rsidRDefault="006D7453" w:rsidP="001430EA">
            <w:pPr>
              <w:pStyle w:val="ListParagraph"/>
              <w:ind w:left="0"/>
              <w:rPr>
                <w:rFonts w:ascii="Arial" w:hAnsi="Arial" w:cs="Arial"/>
                <w:b/>
                <w:bCs/>
                <w:i/>
                <w:sz w:val="20"/>
                <w:szCs w:val="20"/>
              </w:rPr>
            </w:pPr>
            <w:r w:rsidRPr="000E13E2">
              <w:rPr>
                <w:rFonts w:ascii="Arial" w:hAnsi="Arial" w:cs="Arial"/>
                <w:b/>
                <w:bCs/>
                <w:i/>
                <w:sz w:val="20"/>
                <w:szCs w:val="20"/>
              </w:rPr>
              <w:t xml:space="preserve">Assignment </w:t>
            </w:r>
            <w:r w:rsidR="00C34B50" w:rsidRPr="000E13E2">
              <w:rPr>
                <w:rFonts w:ascii="Arial" w:hAnsi="Arial" w:cs="Arial"/>
                <w:b/>
                <w:bCs/>
                <w:i/>
                <w:sz w:val="20"/>
                <w:szCs w:val="20"/>
              </w:rPr>
              <w:t>Week</w:t>
            </w:r>
            <w:r w:rsidR="001430EA" w:rsidRPr="000E13E2">
              <w:rPr>
                <w:rFonts w:ascii="Arial" w:hAnsi="Arial" w:cs="Arial"/>
                <w:b/>
                <w:bCs/>
                <w:i/>
                <w:sz w:val="20"/>
                <w:szCs w:val="20"/>
              </w:rPr>
              <w:t xml:space="preserve"> </w:t>
            </w:r>
            <w:r w:rsidRPr="000E13E2">
              <w:rPr>
                <w:rFonts w:ascii="Arial" w:hAnsi="Arial" w:cs="Arial"/>
                <w:b/>
                <w:bCs/>
                <w:i/>
                <w:sz w:val="20"/>
                <w:szCs w:val="20"/>
              </w:rPr>
              <w:t>2</w:t>
            </w:r>
            <w:r w:rsidR="009D0AB9">
              <w:rPr>
                <w:rFonts w:ascii="Arial" w:hAnsi="Arial" w:cs="Arial"/>
                <w:b/>
                <w:bCs/>
                <w:i/>
                <w:sz w:val="20"/>
                <w:szCs w:val="20"/>
              </w:rPr>
              <w:t xml:space="preserve"> (group exercise)</w:t>
            </w:r>
          </w:p>
          <w:p w14:paraId="14BC58DF" w14:textId="02BA7B71" w:rsidR="001430EA" w:rsidRPr="000571F7" w:rsidRDefault="000E13E2" w:rsidP="00651796">
            <w:pPr>
              <w:pStyle w:val="ListParagraph"/>
              <w:numPr>
                <w:ilvl w:val="0"/>
                <w:numId w:val="28"/>
              </w:numPr>
              <w:rPr>
                <w:rFonts w:ascii="Arial" w:hAnsi="Arial" w:cs="Arial"/>
                <w:bCs/>
                <w:sz w:val="20"/>
                <w:szCs w:val="20"/>
              </w:rPr>
            </w:pPr>
            <w:r>
              <w:rPr>
                <w:rFonts w:ascii="Arial" w:hAnsi="Arial" w:cs="Arial"/>
                <w:sz w:val="20"/>
                <w:szCs w:val="20"/>
              </w:rPr>
              <w:t>S</w:t>
            </w:r>
            <w:r w:rsidRPr="000571F7">
              <w:rPr>
                <w:rFonts w:ascii="Arial" w:hAnsi="Arial"/>
                <w:sz w:val="20"/>
                <w:szCs w:val="20"/>
              </w:rPr>
              <w:t>elect</w:t>
            </w:r>
            <w:r>
              <w:rPr>
                <w:rFonts w:ascii="Arial" w:hAnsi="Arial"/>
                <w:sz w:val="20"/>
                <w:szCs w:val="20"/>
              </w:rPr>
              <w:t xml:space="preserve">ing </w:t>
            </w:r>
            <w:r w:rsidRPr="000571F7">
              <w:rPr>
                <w:rFonts w:ascii="Arial" w:hAnsi="Arial"/>
                <w:sz w:val="20"/>
                <w:szCs w:val="20"/>
              </w:rPr>
              <w:t>relevant</w:t>
            </w:r>
            <w:r w:rsidR="001430EA" w:rsidRPr="000571F7">
              <w:rPr>
                <w:rFonts w:ascii="Arial" w:hAnsi="Arial" w:cs="Arial"/>
                <w:sz w:val="20"/>
                <w:szCs w:val="20"/>
              </w:rPr>
              <w:t xml:space="preserve"> </w:t>
            </w:r>
            <w:r w:rsidR="005752E5">
              <w:rPr>
                <w:rFonts w:ascii="Arial" w:hAnsi="Arial" w:cs="Arial"/>
                <w:sz w:val="20"/>
                <w:szCs w:val="20"/>
              </w:rPr>
              <w:t>strategies</w:t>
            </w:r>
            <w:r w:rsidR="001430EA" w:rsidRPr="000571F7">
              <w:rPr>
                <w:rFonts w:ascii="Arial" w:hAnsi="Arial" w:cs="Arial"/>
                <w:sz w:val="20"/>
                <w:szCs w:val="20"/>
              </w:rPr>
              <w:t xml:space="preserve"> and prepar</w:t>
            </w:r>
            <w:r w:rsidR="00CF334E">
              <w:rPr>
                <w:rFonts w:ascii="Arial" w:hAnsi="Arial" w:cs="Arial"/>
                <w:sz w:val="20"/>
                <w:szCs w:val="20"/>
              </w:rPr>
              <w:t>ing</w:t>
            </w:r>
            <w:r w:rsidR="001430EA" w:rsidRPr="000571F7">
              <w:rPr>
                <w:rFonts w:ascii="Arial" w:hAnsi="Arial" w:cs="Arial"/>
                <w:sz w:val="20"/>
                <w:szCs w:val="20"/>
              </w:rPr>
              <w:t xml:space="preserve"> </w:t>
            </w:r>
            <w:r w:rsidR="005752E5">
              <w:rPr>
                <w:rFonts w:ascii="Arial" w:hAnsi="Arial" w:cs="Arial"/>
                <w:sz w:val="20"/>
                <w:szCs w:val="20"/>
              </w:rPr>
              <w:t xml:space="preserve">the </w:t>
            </w:r>
            <w:r w:rsidR="00301CB8">
              <w:rPr>
                <w:rFonts w:ascii="Arial" w:hAnsi="Arial" w:cs="Arial"/>
                <w:sz w:val="20"/>
                <w:szCs w:val="20"/>
              </w:rPr>
              <w:t xml:space="preserve">Logical Framework </w:t>
            </w:r>
            <w:r w:rsidR="005752E5">
              <w:rPr>
                <w:rFonts w:ascii="Arial" w:hAnsi="Arial" w:cs="Arial"/>
                <w:sz w:val="20"/>
                <w:szCs w:val="20"/>
              </w:rPr>
              <w:t>of a selected project</w:t>
            </w:r>
            <w:r w:rsidR="009D0AB9">
              <w:rPr>
                <w:rFonts w:ascii="Arial" w:hAnsi="Arial" w:cs="Arial"/>
                <w:sz w:val="20"/>
                <w:szCs w:val="20"/>
              </w:rPr>
              <w:t xml:space="preserve"> </w:t>
            </w:r>
            <w:r w:rsidR="001430EA" w:rsidRPr="000571F7">
              <w:rPr>
                <w:rFonts w:ascii="Arial" w:hAnsi="Arial" w:cs="Arial"/>
                <w:sz w:val="20"/>
                <w:szCs w:val="20"/>
              </w:rPr>
              <w:t>(to be presented in LOGFRAMER 3.0 format)</w:t>
            </w:r>
          </w:p>
          <w:p w14:paraId="18AA26F9" w14:textId="77777777" w:rsidR="001430EA" w:rsidRPr="000571F7" w:rsidRDefault="001430EA" w:rsidP="001430EA">
            <w:pPr>
              <w:pStyle w:val="ListParagraph"/>
              <w:ind w:left="360"/>
              <w:rPr>
                <w:rFonts w:ascii="Arial" w:hAnsi="Arial" w:cs="Arial"/>
                <w:bCs/>
                <w:sz w:val="20"/>
                <w:szCs w:val="20"/>
              </w:rPr>
            </w:pPr>
          </w:p>
        </w:tc>
      </w:tr>
      <w:tr w:rsidR="00121FBA" w:rsidRPr="004518C7" w14:paraId="6560C351" w14:textId="77777777" w:rsidTr="00AE6B04">
        <w:tc>
          <w:tcPr>
            <w:tcW w:w="10260" w:type="dxa"/>
            <w:gridSpan w:val="3"/>
            <w:shd w:val="clear" w:color="auto" w:fill="auto"/>
          </w:tcPr>
          <w:p w14:paraId="2EE75373" w14:textId="77777777" w:rsidR="00121FBA" w:rsidRDefault="00121FBA" w:rsidP="00121FBA">
            <w:pPr>
              <w:rPr>
                <w:rFonts w:ascii="Arial" w:hAnsi="Arial" w:cs="Arial"/>
                <w:b/>
                <w:bCs/>
                <w:sz w:val="24"/>
                <w:szCs w:val="24"/>
              </w:rPr>
            </w:pPr>
          </w:p>
          <w:p w14:paraId="765992C7" w14:textId="2C245772" w:rsidR="00121FBA" w:rsidRPr="004518C7" w:rsidRDefault="00121FBA" w:rsidP="0058277E">
            <w:pPr>
              <w:rPr>
                <w:rFonts w:ascii="Georgia" w:hAnsi="Georgia"/>
                <w:b/>
                <w:i/>
                <w:sz w:val="20"/>
                <w:szCs w:val="20"/>
              </w:rPr>
            </w:pPr>
            <w:r w:rsidRPr="00061486">
              <w:rPr>
                <w:rFonts w:ascii="Arial" w:hAnsi="Arial" w:cs="Arial"/>
                <w:b/>
                <w:bCs/>
                <w:sz w:val="24"/>
                <w:szCs w:val="24"/>
              </w:rPr>
              <w:t xml:space="preserve">WEEK </w:t>
            </w:r>
            <w:r>
              <w:rPr>
                <w:rFonts w:ascii="Arial" w:hAnsi="Arial" w:cs="Arial"/>
                <w:b/>
                <w:bCs/>
                <w:sz w:val="24"/>
                <w:szCs w:val="24"/>
              </w:rPr>
              <w:t>3</w:t>
            </w:r>
            <w:r w:rsidRPr="00061486">
              <w:rPr>
                <w:rFonts w:ascii="Arial" w:hAnsi="Arial" w:cs="Arial"/>
                <w:b/>
                <w:bCs/>
                <w:sz w:val="24"/>
                <w:szCs w:val="24"/>
              </w:rPr>
              <w:t xml:space="preserve"> </w:t>
            </w:r>
            <w:r>
              <w:rPr>
                <w:rFonts w:ascii="Arial" w:hAnsi="Arial" w:cs="Arial"/>
                <w:b/>
                <w:bCs/>
                <w:sz w:val="24"/>
                <w:szCs w:val="24"/>
              </w:rPr>
              <w:t>–</w:t>
            </w:r>
            <w:r w:rsidRPr="00061486">
              <w:rPr>
                <w:rFonts w:ascii="Arial" w:hAnsi="Arial" w:cs="Arial"/>
                <w:b/>
                <w:bCs/>
                <w:sz w:val="24"/>
                <w:szCs w:val="24"/>
              </w:rPr>
              <w:t xml:space="preserve"> </w:t>
            </w:r>
            <w:r w:rsidR="00F52B6C">
              <w:rPr>
                <w:rFonts w:ascii="Arial" w:hAnsi="Arial" w:cs="Arial"/>
                <w:b/>
                <w:bCs/>
                <w:sz w:val="24"/>
                <w:szCs w:val="24"/>
              </w:rPr>
              <w:t>Int</w:t>
            </w:r>
            <w:r w:rsidR="00330F12">
              <w:rPr>
                <w:rFonts w:ascii="Arial" w:hAnsi="Arial" w:cs="Arial"/>
                <w:b/>
                <w:bCs/>
                <w:sz w:val="24"/>
                <w:szCs w:val="24"/>
              </w:rPr>
              <w:t xml:space="preserve">egrated </w:t>
            </w:r>
            <w:r w:rsidR="00F52B6C">
              <w:rPr>
                <w:rFonts w:ascii="Arial" w:hAnsi="Arial" w:cs="Arial"/>
                <w:b/>
                <w:bCs/>
                <w:sz w:val="24"/>
                <w:szCs w:val="24"/>
              </w:rPr>
              <w:t>CBA</w:t>
            </w:r>
            <w:r w:rsidR="00330F12">
              <w:rPr>
                <w:rFonts w:ascii="Arial" w:hAnsi="Arial" w:cs="Arial"/>
                <w:b/>
                <w:bCs/>
                <w:sz w:val="24"/>
                <w:szCs w:val="24"/>
              </w:rPr>
              <w:t xml:space="preserve"> and Financial </w:t>
            </w:r>
            <w:r w:rsidR="00F20B3A">
              <w:rPr>
                <w:rFonts w:ascii="Arial" w:hAnsi="Arial" w:cs="Arial"/>
                <w:b/>
                <w:bCs/>
                <w:sz w:val="24"/>
                <w:szCs w:val="24"/>
              </w:rPr>
              <w:t>Analysis of Projects</w:t>
            </w:r>
          </w:p>
        </w:tc>
      </w:tr>
      <w:tr w:rsidR="001430EA" w:rsidRPr="004518C7" w14:paraId="1C21B2F2" w14:textId="77777777" w:rsidTr="00F467E2">
        <w:tc>
          <w:tcPr>
            <w:tcW w:w="1620" w:type="dxa"/>
            <w:shd w:val="clear" w:color="auto" w:fill="auto"/>
          </w:tcPr>
          <w:p w14:paraId="2DC0593A" w14:textId="225FD53B" w:rsidR="001430EA" w:rsidRPr="007B496E" w:rsidRDefault="001430EA" w:rsidP="001430EA">
            <w:pPr>
              <w:rPr>
                <w:rFonts w:ascii="Arial" w:hAnsi="Arial" w:cs="Arial"/>
                <w:b/>
                <w:bCs/>
                <w:sz w:val="20"/>
                <w:szCs w:val="20"/>
              </w:rPr>
            </w:pPr>
            <w:bookmarkStart w:id="3" w:name="_Hlk492204662"/>
            <w:r w:rsidRPr="007B496E">
              <w:rPr>
                <w:rFonts w:ascii="Arial" w:hAnsi="Arial" w:cs="Arial"/>
                <w:b/>
                <w:bCs/>
                <w:sz w:val="20"/>
                <w:szCs w:val="20"/>
              </w:rPr>
              <w:t xml:space="preserve">Fri. </w:t>
            </w:r>
            <w:r w:rsidR="007B496E" w:rsidRPr="007B496E">
              <w:rPr>
                <w:rFonts w:ascii="Arial" w:hAnsi="Arial" w:cs="Arial"/>
                <w:b/>
                <w:bCs/>
                <w:sz w:val="20"/>
                <w:szCs w:val="20"/>
              </w:rPr>
              <w:t>4</w:t>
            </w:r>
            <w:r w:rsidRPr="007B496E">
              <w:rPr>
                <w:rFonts w:ascii="Arial" w:hAnsi="Arial" w:cs="Arial"/>
                <w:b/>
                <w:bCs/>
                <w:sz w:val="20"/>
                <w:szCs w:val="20"/>
              </w:rPr>
              <w:t>/</w:t>
            </w:r>
            <w:r w:rsidR="007B496E" w:rsidRPr="007B496E">
              <w:rPr>
                <w:rFonts w:ascii="Arial" w:hAnsi="Arial" w:cs="Arial"/>
                <w:b/>
                <w:bCs/>
                <w:sz w:val="20"/>
                <w:szCs w:val="20"/>
              </w:rPr>
              <w:t>12</w:t>
            </w:r>
          </w:p>
        </w:tc>
        <w:tc>
          <w:tcPr>
            <w:tcW w:w="1350" w:type="dxa"/>
            <w:shd w:val="clear" w:color="auto" w:fill="auto"/>
          </w:tcPr>
          <w:p w14:paraId="472BCF46" w14:textId="77777777" w:rsidR="001430EA" w:rsidRPr="007B496E" w:rsidRDefault="001430EA" w:rsidP="001430EA">
            <w:pPr>
              <w:rPr>
                <w:rFonts w:ascii="Arial" w:hAnsi="Arial" w:cs="Arial"/>
                <w:b/>
                <w:bCs/>
                <w:sz w:val="20"/>
                <w:szCs w:val="20"/>
              </w:rPr>
            </w:pPr>
            <w:r w:rsidRPr="007B496E">
              <w:rPr>
                <w:rFonts w:ascii="Arial" w:hAnsi="Arial" w:cs="Arial"/>
                <w:b/>
                <w:bCs/>
                <w:sz w:val="20"/>
                <w:szCs w:val="20"/>
              </w:rPr>
              <w:t>Lecture 3</w:t>
            </w:r>
          </w:p>
        </w:tc>
        <w:tc>
          <w:tcPr>
            <w:tcW w:w="7290" w:type="dxa"/>
            <w:shd w:val="clear" w:color="auto" w:fill="auto"/>
          </w:tcPr>
          <w:p w14:paraId="32101190" w14:textId="53DDE80F" w:rsidR="00590D59" w:rsidRDefault="00F40554" w:rsidP="001430EA">
            <w:pPr>
              <w:pStyle w:val="NoSpacing"/>
              <w:rPr>
                <w:rFonts w:ascii="Arial" w:hAnsi="Arial" w:cs="Arial"/>
                <w:b/>
                <w:i/>
                <w:sz w:val="20"/>
                <w:szCs w:val="20"/>
              </w:rPr>
            </w:pPr>
            <w:r>
              <w:rPr>
                <w:rFonts w:ascii="Arial" w:hAnsi="Arial" w:cs="Arial"/>
                <w:b/>
                <w:i/>
                <w:sz w:val="20"/>
                <w:szCs w:val="20"/>
              </w:rPr>
              <w:t>Principles of Integrated CBA</w:t>
            </w:r>
            <w:r w:rsidR="00F75DE1">
              <w:rPr>
                <w:rFonts w:ascii="Arial" w:hAnsi="Arial" w:cs="Arial"/>
                <w:b/>
                <w:i/>
                <w:sz w:val="20"/>
                <w:szCs w:val="20"/>
              </w:rPr>
              <w:t xml:space="preserve"> for </w:t>
            </w:r>
            <w:r w:rsidR="00412793">
              <w:rPr>
                <w:rFonts w:ascii="Arial" w:hAnsi="Arial" w:cs="Arial"/>
                <w:b/>
                <w:i/>
                <w:sz w:val="20"/>
                <w:szCs w:val="20"/>
              </w:rPr>
              <w:t>Project Appraisal</w:t>
            </w:r>
          </w:p>
          <w:p w14:paraId="09E91984" w14:textId="43327E99" w:rsidR="007626F8" w:rsidRPr="00412793" w:rsidRDefault="00627C05" w:rsidP="00627C05">
            <w:pPr>
              <w:pStyle w:val="NoSpacing"/>
              <w:numPr>
                <w:ilvl w:val="0"/>
                <w:numId w:val="28"/>
              </w:numPr>
              <w:rPr>
                <w:rFonts w:ascii="Arial" w:hAnsi="Arial" w:cs="Arial"/>
                <w:b/>
                <w:i/>
                <w:sz w:val="20"/>
                <w:szCs w:val="20"/>
              </w:rPr>
            </w:pPr>
            <w:r>
              <w:rPr>
                <w:rFonts w:ascii="Arial" w:hAnsi="Arial" w:cs="Arial"/>
                <w:bCs/>
                <w:iCs/>
                <w:sz w:val="20"/>
                <w:szCs w:val="20"/>
              </w:rPr>
              <w:t xml:space="preserve">Projects </w:t>
            </w:r>
            <w:r w:rsidR="00412793">
              <w:rPr>
                <w:rFonts w:ascii="Arial" w:hAnsi="Arial" w:cs="Arial"/>
                <w:bCs/>
                <w:iCs/>
                <w:sz w:val="20"/>
                <w:szCs w:val="20"/>
              </w:rPr>
              <w:t>as instruments of welfare improvement</w:t>
            </w:r>
          </w:p>
          <w:p w14:paraId="0D365698" w14:textId="647CABE3" w:rsidR="00412793" w:rsidRPr="00B97246" w:rsidRDefault="00412793" w:rsidP="00627C05">
            <w:pPr>
              <w:pStyle w:val="NoSpacing"/>
              <w:numPr>
                <w:ilvl w:val="0"/>
                <w:numId w:val="28"/>
              </w:numPr>
              <w:rPr>
                <w:rFonts w:ascii="Arial" w:hAnsi="Arial" w:cs="Arial"/>
                <w:b/>
                <w:i/>
                <w:sz w:val="20"/>
                <w:szCs w:val="20"/>
              </w:rPr>
            </w:pPr>
            <w:r>
              <w:rPr>
                <w:rFonts w:ascii="Arial" w:hAnsi="Arial" w:cs="Arial"/>
                <w:bCs/>
                <w:iCs/>
                <w:sz w:val="20"/>
                <w:szCs w:val="20"/>
              </w:rPr>
              <w:t>Project</w:t>
            </w:r>
            <w:r w:rsidR="00D57212">
              <w:rPr>
                <w:rFonts w:ascii="Arial" w:hAnsi="Arial" w:cs="Arial"/>
                <w:bCs/>
                <w:iCs/>
                <w:sz w:val="20"/>
                <w:szCs w:val="20"/>
              </w:rPr>
              <w:t>s’ costs and benefits as incremental changes</w:t>
            </w:r>
          </w:p>
          <w:p w14:paraId="12911E5F" w14:textId="010917C6" w:rsidR="00B97246" w:rsidRPr="00306BB6" w:rsidRDefault="00B97246" w:rsidP="00627C05">
            <w:pPr>
              <w:pStyle w:val="NoSpacing"/>
              <w:numPr>
                <w:ilvl w:val="0"/>
                <w:numId w:val="28"/>
              </w:numPr>
              <w:rPr>
                <w:rFonts w:ascii="Arial" w:hAnsi="Arial" w:cs="Arial"/>
                <w:b/>
                <w:i/>
                <w:sz w:val="20"/>
                <w:szCs w:val="20"/>
              </w:rPr>
            </w:pPr>
            <w:r>
              <w:rPr>
                <w:rFonts w:ascii="Arial" w:hAnsi="Arial" w:cs="Arial"/>
                <w:bCs/>
                <w:iCs/>
                <w:sz w:val="20"/>
                <w:szCs w:val="20"/>
              </w:rPr>
              <w:t>Project’s opportunity costs</w:t>
            </w:r>
          </w:p>
          <w:p w14:paraId="4F469664" w14:textId="73BEB1B1" w:rsidR="007626F8" w:rsidRDefault="007626F8" w:rsidP="001430EA">
            <w:pPr>
              <w:pStyle w:val="NoSpacing"/>
              <w:rPr>
                <w:rFonts w:ascii="Arial" w:hAnsi="Arial" w:cs="Arial"/>
                <w:b/>
                <w:i/>
                <w:sz w:val="20"/>
                <w:szCs w:val="20"/>
              </w:rPr>
            </w:pPr>
            <w:r>
              <w:rPr>
                <w:rFonts w:ascii="Arial" w:hAnsi="Arial" w:cs="Arial"/>
                <w:b/>
                <w:i/>
                <w:sz w:val="20"/>
                <w:szCs w:val="20"/>
              </w:rPr>
              <w:t xml:space="preserve">Points of View in </w:t>
            </w:r>
            <w:r w:rsidR="00F75DE1">
              <w:rPr>
                <w:rFonts w:ascii="Arial" w:hAnsi="Arial" w:cs="Arial"/>
                <w:b/>
                <w:i/>
                <w:sz w:val="20"/>
                <w:szCs w:val="20"/>
              </w:rPr>
              <w:t xml:space="preserve">CBA for </w:t>
            </w:r>
            <w:r w:rsidR="002131E1">
              <w:rPr>
                <w:rFonts w:ascii="Arial" w:hAnsi="Arial" w:cs="Arial"/>
                <w:b/>
                <w:i/>
                <w:sz w:val="20"/>
                <w:szCs w:val="20"/>
              </w:rPr>
              <w:t xml:space="preserve">Project </w:t>
            </w:r>
            <w:r w:rsidR="00412793">
              <w:rPr>
                <w:rFonts w:ascii="Arial" w:hAnsi="Arial" w:cs="Arial"/>
                <w:b/>
                <w:i/>
                <w:sz w:val="20"/>
                <w:szCs w:val="20"/>
              </w:rPr>
              <w:t>Appraisal</w:t>
            </w:r>
          </w:p>
          <w:p w14:paraId="1DF267B3" w14:textId="77777777" w:rsidR="00FA19D8" w:rsidRPr="00FA19D8" w:rsidRDefault="00FA19D8" w:rsidP="00306BB6">
            <w:pPr>
              <w:pStyle w:val="NoSpacing"/>
              <w:numPr>
                <w:ilvl w:val="0"/>
                <w:numId w:val="30"/>
              </w:numPr>
              <w:rPr>
                <w:rFonts w:ascii="Arial" w:hAnsi="Arial" w:cs="Arial"/>
                <w:b/>
                <w:i/>
                <w:sz w:val="20"/>
                <w:szCs w:val="20"/>
              </w:rPr>
            </w:pPr>
            <w:r>
              <w:rPr>
                <w:rFonts w:ascii="Arial" w:hAnsi="Arial" w:cs="Arial"/>
                <w:bCs/>
                <w:iCs/>
                <w:sz w:val="20"/>
                <w:szCs w:val="20"/>
              </w:rPr>
              <w:t xml:space="preserve">The issue of standing: </w:t>
            </w:r>
            <w:r w:rsidR="00891EE3">
              <w:rPr>
                <w:rFonts w:ascii="Arial" w:hAnsi="Arial" w:cs="Arial"/>
                <w:bCs/>
                <w:iCs/>
                <w:sz w:val="20"/>
                <w:szCs w:val="20"/>
              </w:rPr>
              <w:t>Points of view and</w:t>
            </w:r>
            <w:r>
              <w:rPr>
                <w:rFonts w:ascii="Arial" w:hAnsi="Arial" w:cs="Arial"/>
                <w:bCs/>
                <w:iCs/>
                <w:sz w:val="20"/>
                <w:szCs w:val="20"/>
              </w:rPr>
              <w:t xml:space="preserve"> relevant cash flows</w:t>
            </w:r>
          </w:p>
          <w:p w14:paraId="6CF49579" w14:textId="77777777" w:rsidR="00ED12A7" w:rsidRPr="00ED12A7" w:rsidRDefault="00FA19D8" w:rsidP="00306BB6">
            <w:pPr>
              <w:pStyle w:val="NoSpacing"/>
              <w:numPr>
                <w:ilvl w:val="0"/>
                <w:numId w:val="30"/>
              </w:numPr>
              <w:rPr>
                <w:rFonts w:ascii="Arial" w:hAnsi="Arial" w:cs="Arial"/>
                <w:b/>
                <w:i/>
                <w:sz w:val="20"/>
                <w:szCs w:val="20"/>
              </w:rPr>
            </w:pPr>
            <w:r>
              <w:rPr>
                <w:rFonts w:ascii="Arial" w:hAnsi="Arial" w:cs="Arial"/>
                <w:bCs/>
                <w:iCs/>
                <w:sz w:val="20"/>
                <w:szCs w:val="20"/>
              </w:rPr>
              <w:t xml:space="preserve">The </w:t>
            </w:r>
            <w:r w:rsidR="00ED12A7">
              <w:rPr>
                <w:rFonts w:ascii="Arial" w:hAnsi="Arial" w:cs="Arial"/>
                <w:bCs/>
                <w:iCs/>
                <w:sz w:val="20"/>
                <w:szCs w:val="20"/>
              </w:rPr>
              <w:t>Owner’s (Equity holders’) Point of View</w:t>
            </w:r>
          </w:p>
          <w:p w14:paraId="799B09FA" w14:textId="77777777" w:rsidR="00127471" w:rsidRPr="00127471" w:rsidRDefault="00127471" w:rsidP="00306BB6">
            <w:pPr>
              <w:pStyle w:val="NoSpacing"/>
              <w:numPr>
                <w:ilvl w:val="0"/>
                <w:numId w:val="30"/>
              </w:numPr>
              <w:rPr>
                <w:rFonts w:ascii="Arial" w:hAnsi="Arial" w:cs="Arial"/>
                <w:b/>
                <w:i/>
                <w:sz w:val="20"/>
                <w:szCs w:val="20"/>
              </w:rPr>
            </w:pPr>
            <w:r>
              <w:rPr>
                <w:rFonts w:ascii="Arial" w:hAnsi="Arial" w:cs="Arial"/>
                <w:bCs/>
                <w:iCs/>
                <w:sz w:val="20"/>
                <w:szCs w:val="20"/>
              </w:rPr>
              <w:t>The Total Investment Point of Vies</w:t>
            </w:r>
          </w:p>
          <w:p w14:paraId="36E96931" w14:textId="77777777" w:rsidR="009A59EA" w:rsidRPr="009A59EA" w:rsidRDefault="00127471" w:rsidP="00306BB6">
            <w:pPr>
              <w:pStyle w:val="NoSpacing"/>
              <w:numPr>
                <w:ilvl w:val="0"/>
                <w:numId w:val="30"/>
              </w:numPr>
              <w:rPr>
                <w:rFonts w:ascii="Arial" w:hAnsi="Arial" w:cs="Arial"/>
                <w:b/>
                <w:i/>
                <w:sz w:val="20"/>
                <w:szCs w:val="20"/>
              </w:rPr>
            </w:pPr>
            <w:r>
              <w:rPr>
                <w:rFonts w:ascii="Arial" w:hAnsi="Arial" w:cs="Arial"/>
                <w:bCs/>
                <w:iCs/>
                <w:sz w:val="20"/>
                <w:szCs w:val="20"/>
              </w:rPr>
              <w:t xml:space="preserve">The </w:t>
            </w:r>
            <w:r w:rsidR="009A59EA">
              <w:rPr>
                <w:rFonts w:ascii="Arial" w:hAnsi="Arial" w:cs="Arial"/>
                <w:bCs/>
                <w:iCs/>
                <w:sz w:val="20"/>
                <w:szCs w:val="20"/>
              </w:rPr>
              <w:t>E</w:t>
            </w:r>
            <w:r>
              <w:rPr>
                <w:rFonts w:ascii="Arial" w:hAnsi="Arial" w:cs="Arial"/>
                <w:bCs/>
                <w:iCs/>
                <w:sz w:val="20"/>
                <w:szCs w:val="20"/>
              </w:rPr>
              <w:t xml:space="preserve">conomic Efficiency </w:t>
            </w:r>
            <w:r w:rsidR="006E4FD5">
              <w:rPr>
                <w:rFonts w:ascii="Arial" w:hAnsi="Arial" w:cs="Arial"/>
                <w:bCs/>
                <w:iCs/>
                <w:sz w:val="20"/>
                <w:szCs w:val="20"/>
              </w:rPr>
              <w:t xml:space="preserve">(society’s) </w:t>
            </w:r>
            <w:r>
              <w:rPr>
                <w:rFonts w:ascii="Arial" w:hAnsi="Arial" w:cs="Arial"/>
                <w:bCs/>
                <w:iCs/>
                <w:sz w:val="20"/>
                <w:szCs w:val="20"/>
              </w:rPr>
              <w:t>Po</w:t>
            </w:r>
            <w:r w:rsidR="009A59EA">
              <w:rPr>
                <w:rFonts w:ascii="Arial" w:hAnsi="Arial" w:cs="Arial"/>
                <w:bCs/>
                <w:iCs/>
                <w:sz w:val="20"/>
                <w:szCs w:val="20"/>
              </w:rPr>
              <w:t>int of View</w:t>
            </w:r>
          </w:p>
          <w:p w14:paraId="41AC4A1E" w14:textId="77777777" w:rsidR="00184C2C" w:rsidRPr="00184C2C" w:rsidRDefault="009A59EA" w:rsidP="00306BB6">
            <w:pPr>
              <w:pStyle w:val="NoSpacing"/>
              <w:numPr>
                <w:ilvl w:val="0"/>
                <w:numId w:val="30"/>
              </w:numPr>
              <w:rPr>
                <w:rFonts w:ascii="Arial" w:hAnsi="Arial" w:cs="Arial"/>
                <w:b/>
                <w:i/>
                <w:sz w:val="20"/>
                <w:szCs w:val="20"/>
              </w:rPr>
            </w:pPr>
            <w:r>
              <w:rPr>
                <w:rFonts w:ascii="Arial" w:hAnsi="Arial" w:cs="Arial"/>
                <w:bCs/>
                <w:iCs/>
                <w:sz w:val="20"/>
                <w:szCs w:val="20"/>
              </w:rPr>
              <w:t>Other Points of View (</w:t>
            </w:r>
            <w:r w:rsidR="00184C2C">
              <w:rPr>
                <w:rFonts w:ascii="Arial" w:hAnsi="Arial" w:cs="Arial"/>
                <w:bCs/>
                <w:iCs/>
                <w:sz w:val="20"/>
                <w:szCs w:val="20"/>
              </w:rPr>
              <w:t xml:space="preserve">e.g. </w:t>
            </w:r>
            <w:r>
              <w:rPr>
                <w:rFonts w:ascii="Arial" w:hAnsi="Arial" w:cs="Arial"/>
                <w:bCs/>
                <w:iCs/>
                <w:sz w:val="20"/>
                <w:szCs w:val="20"/>
              </w:rPr>
              <w:t>fiscal impact</w:t>
            </w:r>
            <w:r w:rsidR="00184C2C">
              <w:rPr>
                <w:rFonts w:ascii="Arial" w:hAnsi="Arial" w:cs="Arial"/>
                <w:bCs/>
                <w:iCs/>
                <w:sz w:val="20"/>
                <w:szCs w:val="20"/>
              </w:rPr>
              <w:t>)</w:t>
            </w:r>
          </w:p>
          <w:p w14:paraId="6CC2212F" w14:textId="77777777" w:rsidR="00D86466" w:rsidRPr="00D86466" w:rsidRDefault="00184C2C" w:rsidP="00306BB6">
            <w:pPr>
              <w:pStyle w:val="NoSpacing"/>
              <w:numPr>
                <w:ilvl w:val="0"/>
                <w:numId w:val="30"/>
              </w:numPr>
              <w:rPr>
                <w:rFonts w:ascii="Arial" w:hAnsi="Arial" w:cs="Arial"/>
                <w:b/>
                <w:i/>
                <w:sz w:val="20"/>
                <w:szCs w:val="20"/>
              </w:rPr>
            </w:pPr>
            <w:r>
              <w:rPr>
                <w:rFonts w:ascii="Arial" w:hAnsi="Arial" w:cs="Arial"/>
                <w:bCs/>
                <w:iCs/>
                <w:sz w:val="20"/>
                <w:szCs w:val="20"/>
              </w:rPr>
              <w:t>Financial vs. Economic Cost-Benefit Analysis</w:t>
            </w:r>
          </w:p>
          <w:p w14:paraId="76BB9C06" w14:textId="2D7E9396" w:rsidR="001430EA" w:rsidRPr="007B496E" w:rsidRDefault="001430EA" w:rsidP="001430EA">
            <w:pPr>
              <w:pStyle w:val="NoSpacing"/>
              <w:rPr>
                <w:rFonts w:ascii="Arial" w:hAnsi="Arial" w:cs="Arial"/>
                <w:b/>
                <w:i/>
                <w:sz w:val="20"/>
                <w:szCs w:val="20"/>
              </w:rPr>
            </w:pPr>
            <w:r w:rsidRPr="007B496E">
              <w:rPr>
                <w:rFonts w:ascii="Arial" w:hAnsi="Arial" w:cs="Arial"/>
                <w:b/>
                <w:i/>
                <w:sz w:val="20"/>
                <w:szCs w:val="20"/>
              </w:rPr>
              <w:t>Financial Modeling of Projects and Investment Criteria</w:t>
            </w:r>
          </w:p>
          <w:p w14:paraId="165D8C17" w14:textId="77777777" w:rsidR="001430EA" w:rsidRPr="007B496E" w:rsidRDefault="001430EA" w:rsidP="00EA1091">
            <w:pPr>
              <w:pStyle w:val="NoSpacing"/>
              <w:numPr>
                <w:ilvl w:val="0"/>
                <w:numId w:val="31"/>
              </w:numPr>
              <w:rPr>
                <w:rFonts w:ascii="Arial" w:hAnsi="Arial" w:cs="Arial"/>
                <w:sz w:val="20"/>
                <w:szCs w:val="20"/>
              </w:rPr>
            </w:pPr>
            <w:r w:rsidRPr="007B496E">
              <w:rPr>
                <w:rFonts w:ascii="Arial" w:hAnsi="Arial" w:cs="Arial"/>
                <w:sz w:val="20"/>
                <w:szCs w:val="20"/>
              </w:rPr>
              <w:t xml:space="preserve">The Discounted Cash Flow (DCF) Technique </w:t>
            </w:r>
          </w:p>
          <w:p w14:paraId="5C6B3439" w14:textId="30CA0EBB" w:rsidR="002C610D" w:rsidRDefault="00142403" w:rsidP="00EA1091">
            <w:pPr>
              <w:pStyle w:val="NoSpacing"/>
              <w:numPr>
                <w:ilvl w:val="0"/>
                <w:numId w:val="31"/>
              </w:numPr>
              <w:rPr>
                <w:rFonts w:ascii="Arial" w:hAnsi="Arial" w:cs="Arial"/>
                <w:sz w:val="20"/>
                <w:szCs w:val="20"/>
              </w:rPr>
            </w:pPr>
            <w:r>
              <w:rPr>
                <w:rFonts w:ascii="Arial" w:hAnsi="Arial" w:cs="Arial"/>
                <w:sz w:val="20"/>
                <w:szCs w:val="20"/>
              </w:rPr>
              <w:t>G</w:t>
            </w:r>
            <w:r w:rsidR="0073419E">
              <w:rPr>
                <w:rFonts w:ascii="Arial" w:hAnsi="Arial" w:cs="Arial"/>
                <w:sz w:val="20"/>
                <w:szCs w:val="20"/>
              </w:rPr>
              <w:t>etting the cash flow right</w:t>
            </w:r>
          </w:p>
          <w:p w14:paraId="191D6824" w14:textId="77777777" w:rsidR="00F85842" w:rsidRDefault="00F85842" w:rsidP="00EA1091">
            <w:pPr>
              <w:pStyle w:val="NoSpacing"/>
              <w:numPr>
                <w:ilvl w:val="0"/>
                <w:numId w:val="31"/>
              </w:numPr>
              <w:rPr>
                <w:rFonts w:ascii="Arial" w:hAnsi="Arial" w:cs="Arial"/>
                <w:sz w:val="20"/>
                <w:szCs w:val="20"/>
              </w:rPr>
            </w:pPr>
            <w:r>
              <w:rPr>
                <w:rFonts w:ascii="Arial" w:hAnsi="Arial" w:cs="Arial"/>
                <w:sz w:val="20"/>
                <w:szCs w:val="20"/>
              </w:rPr>
              <w:t>G</w:t>
            </w:r>
            <w:r w:rsidR="00A803FA">
              <w:rPr>
                <w:rFonts w:ascii="Arial" w:hAnsi="Arial" w:cs="Arial"/>
                <w:sz w:val="20"/>
                <w:szCs w:val="20"/>
              </w:rPr>
              <w:t>etting the cost of capital right (the WAAC)</w:t>
            </w:r>
          </w:p>
          <w:p w14:paraId="6C64F6DF" w14:textId="77777777" w:rsidR="001430EA" w:rsidRPr="007B496E" w:rsidRDefault="001430EA" w:rsidP="00EA1091">
            <w:pPr>
              <w:pStyle w:val="NoSpacing"/>
              <w:numPr>
                <w:ilvl w:val="0"/>
                <w:numId w:val="31"/>
              </w:numPr>
              <w:rPr>
                <w:rFonts w:ascii="Arial" w:hAnsi="Arial" w:cs="Arial"/>
                <w:sz w:val="20"/>
                <w:szCs w:val="20"/>
              </w:rPr>
            </w:pPr>
            <w:r w:rsidRPr="007B496E">
              <w:rPr>
                <w:rFonts w:ascii="Arial" w:hAnsi="Arial" w:cs="Arial"/>
                <w:sz w:val="20"/>
                <w:szCs w:val="20"/>
              </w:rPr>
              <w:t xml:space="preserve">Investment Criteria (NPV, IRR, B/C Ratio, Payback Period) </w:t>
            </w:r>
          </w:p>
          <w:p w14:paraId="785FC05F" w14:textId="21C39B13" w:rsidR="001430EA" w:rsidRPr="00EA1091" w:rsidRDefault="001430EA" w:rsidP="00EA1091">
            <w:pPr>
              <w:pStyle w:val="ListParagraph"/>
              <w:numPr>
                <w:ilvl w:val="0"/>
                <w:numId w:val="31"/>
              </w:numPr>
              <w:autoSpaceDE w:val="0"/>
              <w:autoSpaceDN w:val="0"/>
              <w:adjustRightInd w:val="0"/>
              <w:rPr>
                <w:rFonts w:ascii="Arial" w:hAnsi="Arial"/>
                <w:b/>
                <w:bCs/>
                <w:sz w:val="20"/>
                <w:szCs w:val="20"/>
              </w:rPr>
            </w:pPr>
            <w:r w:rsidRPr="00EA1091">
              <w:rPr>
                <w:rFonts w:ascii="Arial" w:hAnsi="Arial"/>
                <w:sz w:val="20"/>
                <w:szCs w:val="20"/>
              </w:rPr>
              <w:t>Estimation and use of debt service ratios (DSCR and LLCR)</w:t>
            </w:r>
          </w:p>
          <w:p w14:paraId="4F6DA30C" w14:textId="77777777" w:rsidR="000F4A9B" w:rsidRDefault="000F4A9B" w:rsidP="000F4A9B">
            <w:pPr>
              <w:rPr>
                <w:rFonts w:ascii="Arial" w:hAnsi="Arial" w:cs="Arial"/>
                <w:b/>
                <w:i/>
                <w:sz w:val="20"/>
                <w:szCs w:val="20"/>
              </w:rPr>
            </w:pPr>
          </w:p>
          <w:p w14:paraId="6253833A" w14:textId="45725D2F" w:rsidR="000F4A9B" w:rsidRPr="000571F7" w:rsidRDefault="000F4A9B" w:rsidP="000F4A9B">
            <w:pPr>
              <w:rPr>
                <w:rFonts w:ascii="Arial" w:hAnsi="Arial" w:cs="Arial"/>
                <w:b/>
                <w:i/>
                <w:sz w:val="20"/>
                <w:szCs w:val="20"/>
              </w:rPr>
            </w:pPr>
            <w:r w:rsidRPr="000571F7">
              <w:rPr>
                <w:rFonts w:ascii="Arial" w:hAnsi="Arial" w:cs="Arial"/>
                <w:b/>
                <w:i/>
                <w:sz w:val="20"/>
                <w:szCs w:val="20"/>
              </w:rPr>
              <w:t>Required Readings</w:t>
            </w:r>
          </w:p>
          <w:p w14:paraId="38DE4414" w14:textId="77777777" w:rsidR="000F4A9B" w:rsidRPr="000571F7" w:rsidRDefault="000F4A9B" w:rsidP="000F4A9B">
            <w:pPr>
              <w:pStyle w:val="ListParagraph"/>
              <w:numPr>
                <w:ilvl w:val="0"/>
                <w:numId w:val="28"/>
              </w:numPr>
              <w:rPr>
                <w:rFonts w:ascii="Arial" w:hAnsi="Arial" w:cs="Arial"/>
                <w:bCs/>
                <w:i/>
                <w:sz w:val="20"/>
                <w:szCs w:val="20"/>
              </w:rPr>
            </w:pPr>
            <w:r w:rsidRPr="000571F7">
              <w:rPr>
                <w:rFonts w:ascii="Arial" w:hAnsi="Arial" w:cs="Arial"/>
                <w:bCs/>
                <w:i/>
                <w:sz w:val="20"/>
                <w:szCs w:val="20"/>
              </w:rPr>
              <w:t xml:space="preserve">[Being prepared] </w:t>
            </w:r>
          </w:p>
          <w:p w14:paraId="4289CFF5" w14:textId="77777777" w:rsidR="000F4A9B" w:rsidRPr="000571F7" w:rsidRDefault="000F4A9B" w:rsidP="000F4A9B">
            <w:pPr>
              <w:rPr>
                <w:rFonts w:ascii="Arial" w:hAnsi="Arial" w:cs="Arial"/>
                <w:b/>
                <w:i/>
                <w:sz w:val="20"/>
                <w:szCs w:val="20"/>
              </w:rPr>
            </w:pPr>
            <w:r w:rsidRPr="000571F7">
              <w:rPr>
                <w:rFonts w:ascii="Arial" w:hAnsi="Arial" w:cs="Arial"/>
                <w:b/>
                <w:i/>
                <w:sz w:val="20"/>
                <w:szCs w:val="20"/>
              </w:rPr>
              <w:t xml:space="preserve">Reference Materials </w:t>
            </w:r>
          </w:p>
          <w:p w14:paraId="0C63E3FE" w14:textId="1A4D6899" w:rsidR="001430EA" w:rsidRPr="000F4A9B" w:rsidRDefault="000F4A9B" w:rsidP="000F4A9B">
            <w:pPr>
              <w:pStyle w:val="ListParagraph"/>
              <w:numPr>
                <w:ilvl w:val="0"/>
                <w:numId w:val="28"/>
              </w:numPr>
              <w:rPr>
                <w:rFonts w:ascii="Arial" w:hAnsi="Arial"/>
                <w:sz w:val="20"/>
                <w:szCs w:val="20"/>
              </w:rPr>
            </w:pPr>
            <w:r w:rsidRPr="000F4A9B">
              <w:rPr>
                <w:rFonts w:ascii="Arial" w:hAnsi="Arial"/>
                <w:bCs/>
                <w:i/>
                <w:sz w:val="20"/>
                <w:szCs w:val="20"/>
              </w:rPr>
              <w:t>[Being prepared]</w:t>
            </w:r>
          </w:p>
          <w:p w14:paraId="7E158F26" w14:textId="77777777" w:rsidR="001430EA" w:rsidRPr="007B496E" w:rsidRDefault="001430EA" w:rsidP="000F4A9B">
            <w:pPr>
              <w:rPr>
                <w:rFonts w:ascii="Arial" w:hAnsi="Arial" w:cs="Arial"/>
                <w:bCs/>
                <w:sz w:val="20"/>
                <w:szCs w:val="20"/>
              </w:rPr>
            </w:pPr>
          </w:p>
        </w:tc>
      </w:tr>
      <w:bookmarkEnd w:id="3"/>
      <w:tr w:rsidR="00D84FE4" w:rsidRPr="004518C7" w14:paraId="04F248EF" w14:textId="77777777" w:rsidTr="00F467E2">
        <w:tc>
          <w:tcPr>
            <w:tcW w:w="1620" w:type="dxa"/>
            <w:shd w:val="clear" w:color="auto" w:fill="auto"/>
          </w:tcPr>
          <w:p w14:paraId="437B115C" w14:textId="32FD4FE4" w:rsidR="00D84FE4" w:rsidRPr="004518C7" w:rsidRDefault="009B786A" w:rsidP="00D84FE4">
            <w:pPr>
              <w:rPr>
                <w:rFonts w:cs="Times New Roman"/>
                <w:b/>
                <w:bCs/>
                <w:sz w:val="20"/>
                <w:szCs w:val="20"/>
              </w:rPr>
            </w:pPr>
            <w:r>
              <w:rPr>
                <w:rFonts w:ascii="Arial" w:hAnsi="Arial" w:cs="Arial"/>
                <w:b/>
                <w:bCs/>
                <w:sz w:val="20"/>
                <w:szCs w:val="20"/>
              </w:rPr>
              <w:t>Sat</w:t>
            </w:r>
            <w:r w:rsidR="00D84FE4" w:rsidRPr="007B496E">
              <w:rPr>
                <w:rFonts w:ascii="Arial" w:hAnsi="Arial" w:cs="Arial"/>
                <w:b/>
                <w:bCs/>
                <w:sz w:val="20"/>
                <w:szCs w:val="20"/>
              </w:rPr>
              <w:t>. 4/1</w:t>
            </w:r>
            <w:r>
              <w:rPr>
                <w:rFonts w:ascii="Arial" w:hAnsi="Arial" w:cs="Arial"/>
                <w:b/>
                <w:bCs/>
                <w:sz w:val="20"/>
                <w:szCs w:val="20"/>
              </w:rPr>
              <w:t>3</w:t>
            </w:r>
          </w:p>
        </w:tc>
        <w:tc>
          <w:tcPr>
            <w:tcW w:w="1350" w:type="dxa"/>
            <w:shd w:val="clear" w:color="auto" w:fill="auto"/>
          </w:tcPr>
          <w:p w14:paraId="18A8D665" w14:textId="145F090B" w:rsidR="00D84FE4" w:rsidRDefault="00D84FE4" w:rsidP="00D84FE4">
            <w:pPr>
              <w:rPr>
                <w:rFonts w:ascii="Arial" w:hAnsi="Arial" w:cs="Arial"/>
                <w:b/>
                <w:bCs/>
                <w:sz w:val="20"/>
                <w:szCs w:val="20"/>
              </w:rPr>
            </w:pPr>
            <w:r>
              <w:rPr>
                <w:rFonts w:ascii="Arial" w:hAnsi="Arial" w:cs="Arial"/>
                <w:b/>
                <w:bCs/>
                <w:sz w:val="20"/>
                <w:szCs w:val="20"/>
              </w:rPr>
              <w:t>Lab</w:t>
            </w:r>
            <w:r w:rsidRPr="007B496E">
              <w:rPr>
                <w:rFonts w:ascii="Arial" w:hAnsi="Arial" w:cs="Arial"/>
                <w:b/>
                <w:bCs/>
                <w:sz w:val="20"/>
                <w:szCs w:val="20"/>
              </w:rPr>
              <w:t xml:space="preserve"> 3</w:t>
            </w:r>
          </w:p>
          <w:p w14:paraId="4314A0B3" w14:textId="77777777" w:rsidR="00D84FE4" w:rsidRDefault="00D84FE4" w:rsidP="00D84FE4">
            <w:pPr>
              <w:rPr>
                <w:rFonts w:ascii="Arial" w:hAnsi="Arial" w:cs="Arial"/>
                <w:b/>
                <w:bCs/>
                <w:sz w:val="20"/>
                <w:szCs w:val="20"/>
              </w:rPr>
            </w:pPr>
          </w:p>
          <w:p w14:paraId="6355CD6A" w14:textId="1EB43336" w:rsidR="00D84FE4" w:rsidRPr="004518C7" w:rsidRDefault="00D84FE4" w:rsidP="00D84FE4">
            <w:pPr>
              <w:rPr>
                <w:rFonts w:cs="Times New Roman"/>
                <w:b/>
                <w:bCs/>
                <w:sz w:val="20"/>
                <w:szCs w:val="20"/>
              </w:rPr>
            </w:pPr>
          </w:p>
        </w:tc>
        <w:tc>
          <w:tcPr>
            <w:tcW w:w="7290" w:type="dxa"/>
            <w:shd w:val="clear" w:color="auto" w:fill="auto"/>
          </w:tcPr>
          <w:p w14:paraId="7C46B1A0" w14:textId="3E8E581B" w:rsidR="009D17C2" w:rsidRDefault="007125B8" w:rsidP="008174A4">
            <w:pPr>
              <w:pStyle w:val="NoSpacing"/>
              <w:rPr>
                <w:rFonts w:ascii="Arial" w:hAnsi="Arial" w:cs="Arial"/>
                <w:sz w:val="20"/>
                <w:szCs w:val="20"/>
              </w:rPr>
            </w:pPr>
            <w:r>
              <w:rPr>
                <w:rFonts w:ascii="Arial" w:hAnsi="Arial" w:cs="Arial"/>
                <w:b/>
                <w:bCs/>
                <w:i/>
                <w:iCs/>
                <w:sz w:val="20"/>
                <w:szCs w:val="20"/>
              </w:rPr>
              <w:t>Financial modeling of a project</w:t>
            </w:r>
            <w:r w:rsidR="009D17C2" w:rsidRPr="007125B8">
              <w:rPr>
                <w:rFonts w:ascii="Arial" w:hAnsi="Arial" w:cs="Arial"/>
                <w:b/>
                <w:bCs/>
                <w:i/>
                <w:iCs/>
                <w:sz w:val="20"/>
                <w:szCs w:val="20"/>
              </w:rPr>
              <w:t>: an in-class worked-out example</w:t>
            </w:r>
            <w:r w:rsidR="009D17C2">
              <w:rPr>
                <w:rFonts w:ascii="Arial" w:hAnsi="Arial" w:cs="Arial"/>
                <w:sz w:val="20"/>
                <w:szCs w:val="20"/>
              </w:rPr>
              <w:t>.</w:t>
            </w:r>
          </w:p>
          <w:p w14:paraId="7FAB5ECF" w14:textId="2C0759B3" w:rsidR="00F528D4" w:rsidRDefault="00A34863" w:rsidP="00A34863">
            <w:pPr>
              <w:pStyle w:val="ListParagraph"/>
              <w:numPr>
                <w:ilvl w:val="0"/>
                <w:numId w:val="28"/>
              </w:numPr>
              <w:rPr>
                <w:rFonts w:ascii="Arial" w:hAnsi="Arial" w:cs="Arial"/>
                <w:sz w:val="20"/>
                <w:szCs w:val="20"/>
              </w:rPr>
            </w:pPr>
            <w:r w:rsidRPr="000571F7">
              <w:rPr>
                <w:rFonts w:ascii="Arial" w:hAnsi="Arial" w:cs="Arial"/>
                <w:sz w:val="20"/>
                <w:szCs w:val="20"/>
              </w:rPr>
              <w:t xml:space="preserve">Presentation of background info on </w:t>
            </w:r>
            <w:r w:rsidR="00716125">
              <w:rPr>
                <w:rFonts w:ascii="Arial" w:hAnsi="Arial" w:cs="Arial"/>
                <w:sz w:val="20"/>
                <w:szCs w:val="20"/>
              </w:rPr>
              <w:t>a</w:t>
            </w:r>
            <w:r>
              <w:rPr>
                <w:rFonts w:ascii="Arial" w:hAnsi="Arial" w:cs="Arial"/>
                <w:sz w:val="20"/>
                <w:szCs w:val="20"/>
              </w:rPr>
              <w:t xml:space="preserve"> case study</w:t>
            </w:r>
            <w:r w:rsidR="00F528D4">
              <w:rPr>
                <w:rFonts w:ascii="Arial" w:hAnsi="Arial" w:cs="Arial"/>
                <w:sz w:val="20"/>
                <w:szCs w:val="20"/>
              </w:rPr>
              <w:t xml:space="preserve"> </w:t>
            </w:r>
            <w:r w:rsidR="00716125">
              <w:rPr>
                <w:rFonts w:ascii="Arial" w:hAnsi="Arial" w:cs="Arial"/>
                <w:sz w:val="20"/>
                <w:szCs w:val="20"/>
              </w:rPr>
              <w:t>(toll bridge</w:t>
            </w:r>
            <w:r w:rsidR="002E5309">
              <w:rPr>
                <w:rFonts w:ascii="Arial" w:hAnsi="Arial" w:cs="Arial"/>
                <w:sz w:val="20"/>
                <w:szCs w:val="20"/>
              </w:rPr>
              <w:t>)</w:t>
            </w:r>
          </w:p>
          <w:p w14:paraId="2221A70E" w14:textId="77777777" w:rsidR="00030A4E" w:rsidRDefault="00F528D4" w:rsidP="00A34863">
            <w:pPr>
              <w:pStyle w:val="ListParagraph"/>
              <w:numPr>
                <w:ilvl w:val="0"/>
                <w:numId w:val="28"/>
              </w:numPr>
              <w:rPr>
                <w:rFonts w:ascii="Arial" w:hAnsi="Arial" w:cs="Arial"/>
                <w:sz w:val="20"/>
                <w:szCs w:val="20"/>
              </w:rPr>
            </w:pPr>
            <w:r>
              <w:rPr>
                <w:rFonts w:ascii="Arial" w:hAnsi="Arial" w:cs="Arial"/>
                <w:sz w:val="20"/>
                <w:szCs w:val="20"/>
              </w:rPr>
              <w:t xml:space="preserve">In-class work to complete the </w:t>
            </w:r>
            <w:r w:rsidR="00030A4E">
              <w:rPr>
                <w:rFonts w:ascii="Arial" w:hAnsi="Arial" w:cs="Arial"/>
                <w:sz w:val="20"/>
                <w:szCs w:val="20"/>
              </w:rPr>
              <w:t>financial model</w:t>
            </w:r>
          </w:p>
          <w:p w14:paraId="23BE7500" w14:textId="7603F619" w:rsidR="008447A4" w:rsidRPr="000571F7" w:rsidRDefault="00030A4E" w:rsidP="0058277E">
            <w:pPr>
              <w:pStyle w:val="ListParagraph"/>
              <w:numPr>
                <w:ilvl w:val="0"/>
                <w:numId w:val="28"/>
              </w:numPr>
              <w:rPr>
                <w:rFonts w:ascii="Arial" w:hAnsi="Arial" w:cs="Arial"/>
                <w:b/>
                <w:i/>
                <w:sz w:val="20"/>
                <w:szCs w:val="20"/>
              </w:rPr>
            </w:pPr>
            <w:r>
              <w:rPr>
                <w:rFonts w:ascii="Arial" w:hAnsi="Arial" w:cs="Arial"/>
                <w:sz w:val="20"/>
                <w:szCs w:val="20"/>
              </w:rPr>
              <w:t xml:space="preserve">In-class work to </w:t>
            </w:r>
            <w:r w:rsidR="00716125">
              <w:rPr>
                <w:rFonts w:ascii="Arial" w:hAnsi="Arial" w:cs="Arial"/>
                <w:sz w:val="20"/>
                <w:szCs w:val="20"/>
              </w:rPr>
              <w:t xml:space="preserve">carry out the financial analysis of the </w:t>
            </w:r>
            <w:proofErr w:type="spellStart"/>
            <w:r w:rsidR="00716125">
              <w:rPr>
                <w:rFonts w:ascii="Arial" w:hAnsi="Arial" w:cs="Arial"/>
                <w:sz w:val="20"/>
                <w:szCs w:val="20"/>
              </w:rPr>
              <w:t>project</w:t>
            </w:r>
            <w:r w:rsidR="008447A4" w:rsidRPr="000571F7">
              <w:rPr>
                <w:rFonts w:ascii="Arial" w:hAnsi="Arial" w:cs="Arial"/>
                <w:b/>
                <w:i/>
                <w:sz w:val="20"/>
                <w:szCs w:val="20"/>
              </w:rPr>
              <w:t>Reference</w:t>
            </w:r>
            <w:proofErr w:type="spellEnd"/>
            <w:r w:rsidR="008447A4" w:rsidRPr="000571F7">
              <w:rPr>
                <w:rFonts w:ascii="Arial" w:hAnsi="Arial" w:cs="Arial"/>
                <w:b/>
                <w:i/>
                <w:sz w:val="20"/>
                <w:szCs w:val="20"/>
              </w:rPr>
              <w:t xml:space="preserve"> Materials </w:t>
            </w:r>
          </w:p>
          <w:p w14:paraId="5C9B53B8" w14:textId="77777777" w:rsidR="008447A4" w:rsidRPr="000571F7" w:rsidRDefault="008447A4" w:rsidP="008447A4">
            <w:pPr>
              <w:pStyle w:val="ListParagraph"/>
              <w:numPr>
                <w:ilvl w:val="0"/>
                <w:numId w:val="28"/>
              </w:numPr>
              <w:rPr>
                <w:rFonts w:ascii="Arial" w:hAnsi="Arial" w:cs="Arial"/>
                <w:bCs/>
                <w:i/>
                <w:sz w:val="20"/>
                <w:szCs w:val="20"/>
              </w:rPr>
            </w:pPr>
            <w:r w:rsidRPr="000571F7">
              <w:rPr>
                <w:rFonts w:ascii="Arial" w:hAnsi="Arial" w:cs="Arial"/>
                <w:bCs/>
                <w:i/>
                <w:sz w:val="20"/>
                <w:szCs w:val="20"/>
              </w:rPr>
              <w:t xml:space="preserve">[Being prepared] </w:t>
            </w:r>
          </w:p>
          <w:p w14:paraId="4B274F12" w14:textId="77777777" w:rsidR="008447A4" w:rsidRDefault="008447A4" w:rsidP="00CD048C">
            <w:pPr>
              <w:pStyle w:val="ListParagraph"/>
              <w:ind w:left="0"/>
              <w:rPr>
                <w:rFonts w:ascii="Arial" w:hAnsi="Arial" w:cs="Arial"/>
                <w:b/>
                <w:bCs/>
                <w:i/>
                <w:sz w:val="20"/>
                <w:szCs w:val="20"/>
              </w:rPr>
            </w:pPr>
          </w:p>
          <w:p w14:paraId="76EB447B" w14:textId="4DE7A810" w:rsidR="00CD048C" w:rsidRDefault="004D0FFB" w:rsidP="00CD048C">
            <w:pPr>
              <w:pStyle w:val="ListParagraph"/>
              <w:ind w:left="0"/>
              <w:rPr>
                <w:rFonts w:ascii="Arial" w:hAnsi="Arial" w:cs="Arial"/>
                <w:b/>
                <w:bCs/>
                <w:i/>
                <w:sz w:val="20"/>
                <w:szCs w:val="20"/>
              </w:rPr>
            </w:pPr>
            <w:r w:rsidRPr="000E13E2">
              <w:rPr>
                <w:rFonts w:ascii="Arial" w:hAnsi="Arial" w:cs="Arial"/>
                <w:b/>
                <w:bCs/>
                <w:i/>
                <w:sz w:val="20"/>
                <w:szCs w:val="20"/>
              </w:rPr>
              <w:t xml:space="preserve">Assignment Week </w:t>
            </w:r>
            <w:r w:rsidR="00EB27C9">
              <w:rPr>
                <w:rFonts w:ascii="Arial" w:hAnsi="Arial" w:cs="Arial"/>
                <w:b/>
                <w:bCs/>
                <w:i/>
                <w:sz w:val="20"/>
                <w:szCs w:val="20"/>
              </w:rPr>
              <w:t>3</w:t>
            </w:r>
            <w:r>
              <w:rPr>
                <w:rFonts w:ascii="Arial" w:hAnsi="Arial" w:cs="Arial"/>
                <w:b/>
                <w:bCs/>
                <w:i/>
                <w:sz w:val="20"/>
                <w:szCs w:val="20"/>
              </w:rPr>
              <w:t xml:space="preserve"> </w:t>
            </w:r>
          </w:p>
          <w:p w14:paraId="4AE0960E" w14:textId="1FA0CD28" w:rsidR="00BB3CF0" w:rsidRPr="00F665B0" w:rsidRDefault="00EB27C9" w:rsidP="00CD048C">
            <w:pPr>
              <w:pStyle w:val="ListParagraph"/>
              <w:numPr>
                <w:ilvl w:val="0"/>
                <w:numId w:val="28"/>
              </w:numPr>
              <w:rPr>
                <w:rFonts w:ascii="Arial" w:hAnsi="Arial" w:cs="Arial"/>
                <w:bCs/>
                <w:sz w:val="20"/>
                <w:szCs w:val="20"/>
              </w:rPr>
            </w:pPr>
            <w:r>
              <w:rPr>
                <w:rFonts w:ascii="Arial" w:hAnsi="Arial" w:cs="Arial"/>
                <w:sz w:val="20"/>
                <w:szCs w:val="20"/>
              </w:rPr>
              <w:t xml:space="preserve">Financial Analysis of municipal investment in </w:t>
            </w:r>
            <w:r w:rsidR="00CA4C50">
              <w:rPr>
                <w:rFonts w:ascii="Arial" w:hAnsi="Arial" w:cs="Arial"/>
                <w:sz w:val="20"/>
                <w:szCs w:val="20"/>
              </w:rPr>
              <w:t xml:space="preserve">new equipment for solid waste management (New Trash Compactor) </w:t>
            </w:r>
            <w:r w:rsidR="00BB3CF0" w:rsidRPr="00F665B0">
              <w:rPr>
                <w:rFonts w:ascii="Arial" w:hAnsi="Arial" w:cs="Arial"/>
                <w:bCs/>
                <w:sz w:val="20"/>
                <w:szCs w:val="20"/>
              </w:rPr>
              <w:t>(Text and templates available in Brightspace)</w:t>
            </w:r>
          </w:p>
          <w:p w14:paraId="6DB647ED" w14:textId="5465FC2C" w:rsidR="00BB3CF0" w:rsidRPr="004518C7" w:rsidRDefault="00BB3CF0" w:rsidP="00BB3CF0">
            <w:pPr>
              <w:pStyle w:val="ListParagraph"/>
              <w:rPr>
                <w:rFonts w:ascii="Georgia" w:hAnsi="Georgia"/>
                <w:b/>
                <w:i/>
                <w:sz w:val="20"/>
                <w:szCs w:val="20"/>
              </w:rPr>
            </w:pPr>
          </w:p>
        </w:tc>
      </w:tr>
      <w:tr w:rsidR="001B3651" w:rsidRPr="004518C7" w14:paraId="3A40DC2E" w14:textId="77777777" w:rsidTr="00B71B24">
        <w:tc>
          <w:tcPr>
            <w:tcW w:w="10260" w:type="dxa"/>
            <w:gridSpan w:val="3"/>
            <w:shd w:val="clear" w:color="auto" w:fill="auto"/>
          </w:tcPr>
          <w:p w14:paraId="79E1687A" w14:textId="77777777" w:rsidR="001B3651" w:rsidRDefault="001B3651" w:rsidP="001B3651">
            <w:pPr>
              <w:rPr>
                <w:rFonts w:ascii="Arial" w:hAnsi="Arial" w:cs="Arial"/>
                <w:b/>
                <w:bCs/>
                <w:sz w:val="24"/>
                <w:szCs w:val="24"/>
              </w:rPr>
            </w:pPr>
          </w:p>
          <w:p w14:paraId="267038D4" w14:textId="11051858" w:rsidR="001B3651" w:rsidRPr="004518C7" w:rsidRDefault="001B3651" w:rsidP="0058277E">
            <w:pPr>
              <w:rPr>
                <w:rFonts w:ascii="Georgia" w:hAnsi="Georgia"/>
                <w:b/>
                <w:i/>
                <w:sz w:val="20"/>
                <w:szCs w:val="20"/>
              </w:rPr>
            </w:pPr>
            <w:r w:rsidRPr="00061486">
              <w:rPr>
                <w:rFonts w:ascii="Arial" w:hAnsi="Arial" w:cs="Arial"/>
                <w:b/>
                <w:bCs/>
                <w:sz w:val="24"/>
                <w:szCs w:val="24"/>
              </w:rPr>
              <w:t xml:space="preserve">WEEK </w:t>
            </w:r>
            <w:r>
              <w:rPr>
                <w:rFonts w:ascii="Arial" w:hAnsi="Arial" w:cs="Arial"/>
                <w:b/>
                <w:bCs/>
                <w:sz w:val="24"/>
                <w:szCs w:val="24"/>
              </w:rPr>
              <w:t>4 –</w:t>
            </w:r>
            <w:r w:rsidRPr="00061486">
              <w:rPr>
                <w:rFonts w:ascii="Arial" w:hAnsi="Arial" w:cs="Arial"/>
                <w:b/>
                <w:bCs/>
                <w:sz w:val="24"/>
                <w:szCs w:val="24"/>
              </w:rPr>
              <w:t xml:space="preserve"> </w:t>
            </w:r>
            <w:r>
              <w:rPr>
                <w:rFonts w:ascii="Arial" w:hAnsi="Arial" w:cs="Arial"/>
                <w:b/>
                <w:bCs/>
                <w:sz w:val="24"/>
                <w:szCs w:val="24"/>
              </w:rPr>
              <w:t>Economic, Social</w:t>
            </w:r>
            <w:r w:rsidR="00914A26">
              <w:rPr>
                <w:rFonts w:ascii="Arial" w:hAnsi="Arial" w:cs="Arial"/>
                <w:b/>
                <w:bCs/>
                <w:sz w:val="24"/>
                <w:szCs w:val="24"/>
              </w:rPr>
              <w:t>,</w:t>
            </w:r>
            <w:r>
              <w:rPr>
                <w:rFonts w:ascii="Arial" w:hAnsi="Arial" w:cs="Arial"/>
                <w:b/>
                <w:bCs/>
                <w:sz w:val="24"/>
                <w:szCs w:val="24"/>
              </w:rPr>
              <w:t xml:space="preserve"> and Environmental Analysis of Projects</w:t>
            </w:r>
          </w:p>
        </w:tc>
      </w:tr>
      <w:tr w:rsidR="001610F2" w:rsidRPr="004518C7" w14:paraId="3D643B6E" w14:textId="77777777" w:rsidTr="00F467E2">
        <w:tc>
          <w:tcPr>
            <w:tcW w:w="1620" w:type="dxa"/>
            <w:shd w:val="clear" w:color="auto" w:fill="auto"/>
          </w:tcPr>
          <w:p w14:paraId="79FCBF32" w14:textId="77777777" w:rsidR="00615177" w:rsidRPr="00366848" w:rsidRDefault="00615177" w:rsidP="00615177">
            <w:pPr>
              <w:widowControl w:val="0"/>
              <w:rPr>
                <w:rFonts w:ascii="Arial" w:eastAsia="Georgia" w:hAnsi="Arial" w:cs="Arial"/>
                <w:b/>
                <w:bCs/>
                <w:sz w:val="20"/>
                <w:szCs w:val="20"/>
              </w:rPr>
            </w:pPr>
            <w:r w:rsidRPr="00366848">
              <w:rPr>
                <w:rFonts w:ascii="Arial" w:eastAsia="Georgia" w:hAnsi="Arial" w:cs="Arial"/>
                <w:b/>
                <w:bCs/>
                <w:sz w:val="20"/>
                <w:szCs w:val="20"/>
              </w:rPr>
              <w:t>Fri. 4/19</w:t>
            </w:r>
          </w:p>
          <w:p w14:paraId="520E5A1A" w14:textId="5D8C31C1" w:rsidR="001610F2" w:rsidRPr="004518C7" w:rsidRDefault="001610F2" w:rsidP="00615177">
            <w:pPr>
              <w:rPr>
                <w:rFonts w:cs="Times New Roman"/>
                <w:b/>
                <w:bCs/>
                <w:sz w:val="20"/>
                <w:szCs w:val="20"/>
              </w:rPr>
            </w:pPr>
          </w:p>
        </w:tc>
        <w:tc>
          <w:tcPr>
            <w:tcW w:w="1350" w:type="dxa"/>
            <w:shd w:val="clear" w:color="auto" w:fill="auto"/>
          </w:tcPr>
          <w:p w14:paraId="0BA37B67" w14:textId="2D30649D" w:rsidR="001610F2" w:rsidRPr="004518C7" w:rsidRDefault="00F83DD5" w:rsidP="00D84FE4">
            <w:pPr>
              <w:rPr>
                <w:rFonts w:cs="Times New Roman"/>
                <w:b/>
                <w:bCs/>
                <w:sz w:val="20"/>
                <w:szCs w:val="20"/>
              </w:rPr>
            </w:pPr>
            <w:r w:rsidRPr="007B496E">
              <w:rPr>
                <w:rFonts w:ascii="Arial" w:hAnsi="Arial" w:cs="Arial"/>
                <w:b/>
                <w:bCs/>
                <w:sz w:val="20"/>
                <w:szCs w:val="20"/>
              </w:rPr>
              <w:t xml:space="preserve">Lecture </w:t>
            </w:r>
            <w:r>
              <w:rPr>
                <w:rFonts w:ascii="Arial" w:hAnsi="Arial" w:cs="Arial"/>
                <w:b/>
                <w:bCs/>
                <w:sz w:val="20"/>
                <w:szCs w:val="20"/>
              </w:rPr>
              <w:t>4</w:t>
            </w:r>
          </w:p>
        </w:tc>
        <w:tc>
          <w:tcPr>
            <w:tcW w:w="7290" w:type="dxa"/>
            <w:shd w:val="clear" w:color="auto" w:fill="auto"/>
          </w:tcPr>
          <w:p w14:paraId="6DC583CC" w14:textId="288D31B3" w:rsidR="001610F2" w:rsidRDefault="0038540F" w:rsidP="00D84FE4">
            <w:pPr>
              <w:pStyle w:val="NoSpacing"/>
              <w:rPr>
                <w:rFonts w:ascii="Arial" w:hAnsi="Arial" w:cs="Arial"/>
                <w:b/>
                <w:i/>
                <w:sz w:val="20"/>
                <w:szCs w:val="20"/>
              </w:rPr>
            </w:pPr>
            <w:r w:rsidRPr="0038540F">
              <w:rPr>
                <w:rFonts w:ascii="Arial" w:hAnsi="Arial" w:cs="Arial"/>
                <w:b/>
                <w:i/>
                <w:sz w:val="20"/>
                <w:szCs w:val="20"/>
              </w:rPr>
              <w:t>Economic Analysis</w:t>
            </w:r>
          </w:p>
          <w:p w14:paraId="1EB89AB4" w14:textId="22FD536C" w:rsidR="00167203" w:rsidRPr="00366848" w:rsidRDefault="00E47CE4" w:rsidP="006D2E72">
            <w:pPr>
              <w:pStyle w:val="NoSpacing"/>
              <w:numPr>
                <w:ilvl w:val="0"/>
                <w:numId w:val="28"/>
              </w:numPr>
              <w:rPr>
                <w:rFonts w:ascii="Arial" w:hAnsi="Arial" w:cs="Arial"/>
                <w:bCs/>
                <w:iCs/>
                <w:sz w:val="20"/>
                <w:szCs w:val="20"/>
              </w:rPr>
            </w:pPr>
            <w:r w:rsidRPr="00366848">
              <w:rPr>
                <w:rFonts w:ascii="Arial" w:hAnsi="Arial" w:cs="Arial"/>
                <w:bCs/>
                <w:iCs/>
                <w:sz w:val="20"/>
                <w:szCs w:val="20"/>
              </w:rPr>
              <w:t>Microeconomics foundations of project economic analysis</w:t>
            </w:r>
          </w:p>
          <w:p w14:paraId="289B8983" w14:textId="5D214462" w:rsidR="00AA3064" w:rsidRPr="00366848" w:rsidRDefault="00AA3064" w:rsidP="00AA3064">
            <w:pPr>
              <w:pStyle w:val="ListParagraph"/>
              <w:numPr>
                <w:ilvl w:val="0"/>
                <w:numId w:val="28"/>
              </w:numPr>
              <w:autoSpaceDE w:val="0"/>
              <w:autoSpaceDN w:val="0"/>
              <w:adjustRightInd w:val="0"/>
              <w:rPr>
                <w:rFonts w:ascii="Arial" w:hAnsi="Arial" w:cs="Arial"/>
                <w:sz w:val="20"/>
                <w:szCs w:val="20"/>
              </w:rPr>
            </w:pPr>
            <w:r>
              <w:rPr>
                <w:rFonts w:ascii="Arial" w:hAnsi="Arial" w:cs="Arial"/>
                <w:sz w:val="20"/>
                <w:szCs w:val="20"/>
              </w:rPr>
              <w:t>C</w:t>
            </w:r>
            <w:r w:rsidRPr="00366848">
              <w:rPr>
                <w:rFonts w:ascii="Arial" w:hAnsi="Arial" w:cs="Arial"/>
                <w:sz w:val="20"/>
                <w:szCs w:val="20"/>
              </w:rPr>
              <w:t>onsumer and producer surplus</w:t>
            </w:r>
          </w:p>
          <w:p w14:paraId="1D88DCCD" w14:textId="7D2D72F0" w:rsidR="006D2E72" w:rsidRPr="00366848" w:rsidRDefault="006D2E72" w:rsidP="006D2E72">
            <w:pPr>
              <w:pStyle w:val="ListParagraph"/>
              <w:numPr>
                <w:ilvl w:val="0"/>
                <w:numId w:val="28"/>
              </w:numPr>
              <w:autoSpaceDE w:val="0"/>
              <w:autoSpaceDN w:val="0"/>
              <w:adjustRightInd w:val="0"/>
              <w:rPr>
                <w:rFonts w:ascii="Arial" w:hAnsi="Arial" w:cs="Arial"/>
                <w:sz w:val="20"/>
                <w:szCs w:val="20"/>
              </w:rPr>
            </w:pPr>
            <w:r w:rsidRPr="00366848">
              <w:rPr>
                <w:rFonts w:ascii="Arial" w:hAnsi="Arial" w:cs="Arial"/>
                <w:sz w:val="20"/>
                <w:szCs w:val="20"/>
              </w:rPr>
              <w:t xml:space="preserve">Economic prices in </w:t>
            </w:r>
            <w:r w:rsidR="00310DD8" w:rsidRPr="00366848">
              <w:rPr>
                <w:rFonts w:ascii="Arial" w:hAnsi="Arial" w:cs="Arial"/>
                <w:sz w:val="20"/>
                <w:szCs w:val="20"/>
              </w:rPr>
              <w:t xml:space="preserve">undistorted </w:t>
            </w:r>
            <w:r w:rsidR="00310DD8">
              <w:rPr>
                <w:rFonts w:ascii="Arial" w:hAnsi="Arial"/>
                <w:sz w:val="20"/>
                <w:szCs w:val="20"/>
              </w:rPr>
              <w:t>and</w:t>
            </w:r>
            <w:r w:rsidR="00310DD8">
              <w:rPr>
                <w:rFonts w:ascii="Arial" w:hAnsi="Arial" w:cs="Arial"/>
                <w:sz w:val="20"/>
                <w:szCs w:val="20"/>
              </w:rPr>
              <w:t xml:space="preserve"> </w:t>
            </w:r>
            <w:r w:rsidR="0089503F">
              <w:rPr>
                <w:rFonts w:ascii="Arial" w:hAnsi="Arial" w:cs="Arial"/>
                <w:sz w:val="20"/>
                <w:szCs w:val="20"/>
              </w:rPr>
              <w:t xml:space="preserve">distorted </w:t>
            </w:r>
            <w:r w:rsidRPr="00366848">
              <w:rPr>
                <w:rFonts w:ascii="Arial" w:hAnsi="Arial" w:cs="Arial"/>
                <w:sz w:val="20"/>
                <w:szCs w:val="20"/>
              </w:rPr>
              <w:t>markets</w:t>
            </w:r>
          </w:p>
          <w:p w14:paraId="0B6AE9CB" w14:textId="75EEFC66" w:rsidR="006F2C34" w:rsidRPr="00366848" w:rsidRDefault="00310DD8" w:rsidP="006D2E72">
            <w:pPr>
              <w:pStyle w:val="ListParagraph"/>
              <w:numPr>
                <w:ilvl w:val="0"/>
                <w:numId w:val="28"/>
              </w:numPr>
              <w:autoSpaceDE w:val="0"/>
              <w:autoSpaceDN w:val="0"/>
              <w:adjustRightInd w:val="0"/>
              <w:rPr>
                <w:rFonts w:ascii="Arial" w:hAnsi="Arial" w:cs="Arial"/>
                <w:sz w:val="20"/>
                <w:szCs w:val="20"/>
              </w:rPr>
            </w:pPr>
            <w:r>
              <w:rPr>
                <w:rFonts w:ascii="Arial" w:hAnsi="Arial" w:cs="Arial"/>
                <w:sz w:val="20"/>
                <w:szCs w:val="20"/>
              </w:rPr>
              <w:t xml:space="preserve">Valuation of </w:t>
            </w:r>
            <w:r w:rsidR="00AA3064">
              <w:rPr>
                <w:rFonts w:ascii="Arial" w:hAnsi="Arial" w:cs="Arial"/>
                <w:sz w:val="20"/>
                <w:szCs w:val="20"/>
              </w:rPr>
              <w:t>i</w:t>
            </w:r>
            <w:r w:rsidR="00EA71BB" w:rsidRPr="00366848">
              <w:rPr>
                <w:rFonts w:ascii="Arial" w:hAnsi="Arial" w:cs="Arial"/>
                <w:sz w:val="20"/>
                <w:szCs w:val="20"/>
              </w:rPr>
              <w:t xml:space="preserve">ncremental and </w:t>
            </w:r>
            <w:r w:rsidR="006F2C34" w:rsidRPr="00366848">
              <w:rPr>
                <w:rFonts w:ascii="Arial" w:hAnsi="Arial" w:cs="Arial"/>
                <w:sz w:val="20"/>
                <w:szCs w:val="20"/>
              </w:rPr>
              <w:t>non-incremental</w:t>
            </w:r>
            <w:r w:rsidR="00EA71BB" w:rsidRPr="00366848">
              <w:rPr>
                <w:rFonts w:ascii="Arial" w:hAnsi="Arial" w:cs="Arial"/>
                <w:sz w:val="20"/>
                <w:szCs w:val="20"/>
              </w:rPr>
              <w:t xml:space="preserve"> inputs and outputs</w:t>
            </w:r>
          </w:p>
          <w:p w14:paraId="34A1AD3F" w14:textId="3372FBB1" w:rsidR="006F2C34" w:rsidRPr="00366848" w:rsidRDefault="00310DD8" w:rsidP="006D2E72">
            <w:pPr>
              <w:pStyle w:val="ListParagraph"/>
              <w:numPr>
                <w:ilvl w:val="0"/>
                <w:numId w:val="28"/>
              </w:numPr>
              <w:autoSpaceDE w:val="0"/>
              <w:autoSpaceDN w:val="0"/>
              <w:adjustRightInd w:val="0"/>
              <w:rPr>
                <w:rFonts w:ascii="Arial" w:hAnsi="Arial" w:cs="Arial"/>
                <w:sz w:val="20"/>
                <w:szCs w:val="20"/>
              </w:rPr>
            </w:pPr>
            <w:r>
              <w:rPr>
                <w:rFonts w:ascii="Arial" w:hAnsi="Arial" w:cs="Arial"/>
                <w:sz w:val="20"/>
                <w:szCs w:val="20"/>
              </w:rPr>
              <w:t>Valuation</w:t>
            </w:r>
            <w:r w:rsidR="00AA3064">
              <w:rPr>
                <w:rFonts w:ascii="Arial" w:hAnsi="Arial" w:cs="Arial"/>
                <w:sz w:val="20"/>
                <w:szCs w:val="20"/>
              </w:rPr>
              <w:t xml:space="preserve"> of t</w:t>
            </w:r>
            <w:r w:rsidR="006F2C34" w:rsidRPr="00366848">
              <w:rPr>
                <w:rFonts w:ascii="Arial" w:hAnsi="Arial" w:cs="Arial"/>
                <w:sz w:val="20"/>
                <w:szCs w:val="20"/>
              </w:rPr>
              <w:t xml:space="preserve">radable and </w:t>
            </w:r>
            <w:r w:rsidR="00DD611E" w:rsidRPr="00366848">
              <w:rPr>
                <w:rFonts w:ascii="Arial" w:hAnsi="Arial" w:cs="Arial"/>
                <w:sz w:val="20"/>
                <w:szCs w:val="20"/>
              </w:rPr>
              <w:t>non-tradable</w:t>
            </w:r>
            <w:r w:rsidR="006F2C34" w:rsidRPr="00366848">
              <w:rPr>
                <w:rFonts w:ascii="Arial" w:hAnsi="Arial" w:cs="Arial"/>
                <w:sz w:val="20"/>
                <w:szCs w:val="20"/>
              </w:rPr>
              <w:t xml:space="preserve"> inputs and outputs</w:t>
            </w:r>
          </w:p>
          <w:p w14:paraId="715EB80D" w14:textId="7DA672D3" w:rsidR="006D2E72" w:rsidRPr="00366848" w:rsidRDefault="00DD611E" w:rsidP="006D2E72">
            <w:pPr>
              <w:pStyle w:val="NoSpacing"/>
              <w:numPr>
                <w:ilvl w:val="0"/>
                <w:numId w:val="28"/>
              </w:numPr>
              <w:rPr>
                <w:rFonts w:ascii="Arial" w:hAnsi="Arial" w:cs="Arial"/>
                <w:bCs/>
                <w:iCs/>
                <w:sz w:val="20"/>
                <w:szCs w:val="20"/>
              </w:rPr>
            </w:pPr>
            <w:r w:rsidRPr="00366848">
              <w:rPr>
                <w:rFonts w:ascii="Arial" w:hAnsi="Arial" w:cs="Arial"/>
                <w:bCs/>
                <w:iCs/>
                <w:sz w:val="20"/>
                <w:szCs w:val="20"/>
              </w:rPr>
              <w:t>Calculation and use of Conversion Factors</w:t>
            </w:r>
          </w:p>
          <w:p w14:paraId="2F0A355E" w14:textId="3BD66D9F" w:rsidR="00DD611E" w:rsidRDefault="00366848" w:rsidP="006D2E72">
            <w:pPr>
              <w:pStyle w:val="NoSpacing"/>
              <w:numPr>
                <w:ilvl w:val="0"/>
                <w:numId w:val="28"/>
              </w:numPr>
              <w:rPr>
                <w:rFonts w:ascii="Arial" w:hAnsi="Arial" w:cs="Arial"/>
                <w:bCs/>
                <w:iCs/>
                <w:sz w:val="20"/>
                <w:szCs w:val="20"/>
              </w:rPr>
            </w:pPr>
            <w:r w:rsidRPr="00366848">
              <w:rPr>
                <w:rFonts w:ascii="Arial" w:hAnsi="Arial" w:cs="Arial"/>
                <w:bCs/>
                <w:iCs/>
                <w:sz w:val="20"/>
                <w:szCs w:val="20"/>
              </w:rPr>
              <w:t>The economic opportunity cost of capital</w:t>
            </w:r>
          </w:p>
          <w:p w14:paraId="73A1C31D" w14:textId="33466809" w:rsidR="00D16525" w:rsidRDefault="007C15FF" w:rsidP="006D2E72">
            <w:pPr>
              <w:pStyle w:val="NoSpacing"/>
              <w:numPr>
                <w:ilvl w:val="0"/>
                <w:numId w:val="28"/>
              </w:numPr>
              <w:rPr>
                <w:rFonts w:ascii="Arial" w:hAnsi="Arial" w:cs="Arial"/>
                <w:bCs/>
                <w:iCs/>
                <w:sz w:val="20"/>
                <w:szCs w:val="20"/>
              </w:rPr>
            </w:pPr>
            <w:r>
              <w:rPr>
                <w:rFonts w:ascii="Arial" w:hAnsi="Arial" w:cs="Arial"/>
                <w:bCs/>
                <w:iCs/>
                <w:sz w:val="20"/>
                <w:szCs w:val="20"/>
              </w:rPr>
              <w:t xml:space="preserve">Winners and </w:t>
            </w:r>
            <w:r w:rsidR="00D16525">
              <w:rPr>
                <w:rFonts w:ascii="Arial" w:hAnsi="Arial" w:cs="Arial"/>
                <w:bCs/>
                <w:iCs/>
                <w:sz w:val="20"/>
                <w:szCs w:val="20"/>
              </w:rPr>
              <w:t>losers: d</w:t>
            </w:r>
            <w:r>
              <w:rPr>
                <w:rFonts w:ascii="Arial" w:hAnsi="Arial" w:cs="Arial"/>
                <w:bCs/>
                <w:iCs/>
                <w:sz w:val="20"/>
                <w:szCs w:val="20"/>
              </w:rPr>
              <w:t>istributional analysis</w:t>
            </w:r>
            <w:r w:rsidR="00D16525">
              <w:rPr>
                <w:rFonts w:ascii="Arial" w:hAnsi="Arial" w:cs="Arial"/>
                <w:bCs/>
                <w:iCs/>
                <w:sz w:val="20"/>
                <w:szCs w:val="20"/>
              </w:rPr>
              <w:t xml:space="preserve"> and poverty reduction impact</w:t>
            </w:r>
          </w:p>
          <w:p w14:paraId="752826D4" w14:textId="5BE911DE" w:rsidR="005E7C37" w:rsidRDefault="005E7C37" w:rsidP="005E7C37">
            <w:pPr>
              <w:pStyle w:val="NoSpacing"/>
              <w:rPr>
                <w:rFonts w:ascii="Arial" w:hAnsi="Arial" w:cs="Arial"/>
                <w:b/>
                <w:i/>
                <w:sz w:val="20"/>
                <w:szCs w:val="20"/>
              </w:rPr>
            </w:pPr>
            <w:r>
              <w:rPr>
                <w:rFonts w:ascii="Arial" w:hAnsi="Arial" w:cs="Arial"/>
                <w:b/>
                <w:i/>
                <w:sz w:val="20"/>
                <w:szCs w:val="20"/>
              </w:rPr>
              <w:t xml:space="preserve">Social Analysis </w:t>
            </w:r>
          </w:p>
          <w:p w14:paraId="4D1366E1" w14:textId="7E33B64F" w:rsidR="009F33E5" w:rsidRDefault="009F33E5" w:rsidP="00D3307C">
            <w:pPr>
              <w:pStyle w:val="NoSpacing"/>
              <w:numPr>
                <w:ilvl w:val="0"/>
                <w:numId w:val="32"/>
              </w:numPr>
              <w:ind w:left="741" w:hanging="351"/>
              <w:rPr>
                <w:rFonts w:ascii="Arial" w:hAnsi="Arial" w:cs="Arial"/>
                <w:bCs/>
                <w:iCs/>
                <w:sz w:val="20"/>
                <w:szCs w:val="20"/>
              </w:rPr>
            </w:pPr>
            <w:r>
              <w:rPr>
                <w:rFonts w:ascii="Arial" w:hAnsi="Arial" w:cs="Arial"/>
                <w:bCs/>
                <w:iCs/>
                <w:sz w:val="20"/>
                <w:szCs w:val="20"/>
              </w:rPr>
              <w:t xml:space="preserve">Jobs </w:t>
            </w:r>
            <w:r w:rsidR="00D768D6">
              <w:rPr>
                <w:rFonts w:ascii="Arial" w:hAnsi="Arial" w:cs="Arial"/>
                <w:bCs/>
                <w:iCs/>
                <w:sz w:val="20"/>
                <w:szCs w:val="20"/>
              </w:rPr>
              <w:t>Creation</w:t>
            </w:r>
          </w:p>
          <w:p w14:paraId="7FE01AED" w14:textId="29539C84" w:rsidR="009F33E5" w:rsidRDefault="009F33E5" w:rsidP="00D3307C">
            <w:pPr>
              <w:pStyle w:val="NoSpacing"/>
              <w:numPr>
                <w:ilvl w:val="0"/>
                <w:numId w:val="32"/>
              </w:numPr>
              <w:ind w:left="741" w:hanging="351"/>
              <w:rPr>
                <w:rFonts w:ascii="Arial" w:hAnsi="Arial" w:cs="Arial"/>
                <w:bCs/>
                <w:iCs/>
                <w:sz w:val="20"/>
                <w:szCs w:val="20"/>
              </w:rPr>
            </w:pPr>
            <w:r>
              <w:rPr>
                <w:rFonts w:ascii="Arial" w:hAnsi="Arial" w:cs="Arial"/>
                <w:bCs/>
                <w:iCs/>
                <w:sz w:val="20"/>
                <w:szCs w:val="20"/>
              </w:rPr>
              <w:t xml:space="preserve">Enhanced public </w:t>
            </w:r>
            <w:r w:rsidR="0044036D">
              <w:rPr>
                <w:rFonts w:ascii="Arial" w:hAnsi="Arial" w:cs="Arial"/>
                <w:bCs/>
                <w:iCs/>
                <w:sz w:val="20"/>
                <w:szCs w:val="20"/>
              </w:rPr>
              <w:t>safety.</w:t>
            </w:r>
          </w:p>
          <w:p w14:paraId="4C91DA32" w14:textId="77777777" w:rsidR="0044036D" w:rsidRDefault="009F33E5" w:rsidP="00D3307C">
            <w:pPr>
              <w:pStyle w:val="NoSpacing"/>
              <w:numPr>
                <w:ilvl w:val="0"/>
                <w:numId w:val="32"/>
              </w:numPr>
              <w:ind w:left="741" w:hanging="351"/>
              <w:rPr>
                <w:rFonts w:ascii="Arial" w:hAnsi="Arial" w:cs="Arial"/>
                <w:bCs/>
                <w:iCs/>
                <w:sz w:val="20"/>
                <w:szCs w:val="20"/>
              </w:rPr>
            </w:pPr>
            <w:r>
              <w:rPr>
                <w:rFonts w:ascii="Arial" w:hAnsi="Arial" w:cs="Arial"/>
                <w:bCs/>
                <w:iCs/>
                <w:sz w:val="20"/>
                <w:szCs w:val="20"/>
              </w:rPr>
              <w:t xml:space="preserve">Community </w:t>
            </w:r>
            <w:r w:rsidR="0044036D">
              <w:rPr>
                <w:rFonts w:ascii="Arial" w:hAnsi="Arial" w:cs="Arial"/>
                <w:bCs/>
                <w:iCs/>
                <w:sz w:val="20"/>
                <w:szCs w:val="20"/>
              </w:rPr>
              <w:t>cohesion, displacement, gentrification</w:t>
            </w:r>
          </w:p>
          <w:p w14:paraId="69B7B771" w14:textId="1E45765A" w:rsidR="007C15FF" w:rsidRDefault="0044036D" w:rsidP="00D3307C">
            <w:pPr>
              <w:pStyle w:val="NoSpacing"/>
              <w:numPr>
                <w:ilvl w:val="0"/>
                <w:numId w:val="32"/>
              </w:numPr>
              <w:ind w:left="741" w:hanging="351"/>
              <w:rPr>
                <w:rFonts w:ascii="Arial" w:hAnsi="Arial" w:cs="Arial"/>
                <w:bCs/>
                <w:iCs/>
                <w:sz w:val="20"/>
                <w:szCs w:val="20"/>
              </w:rPr>
            </w:pPr>
            <w:r>
              <w:rPr>
                <w:rFonts w:ascii="Arial" w:hAnsi="Arial" w:cs="Arial"/>
                <w:bCs/>
                <w:iCs/>
                <w:sz w:val="20"/>
                <w:szCs w:val="20"/>
              </w:rPr>
              <w:t>Health impacts</w:t>
            </w:r>
            <w:r w:rsidR="007C15FF">
              <w:rPr>
                <w:rFonts w:ascii="Arial" w:hAnsi="Arial" w:cs="Arial"/>
                <w:bCs/>
                <w:iCs/>
                <w:sz w:val="20"/>
                <w:szCs w:val="20"/>
              </w:rPr>
              <w:t xml:space="preserve"> </w:t>
            </w:r>
          </w:p>
          <w:p w14:paraId="2E469B9B" w14:textId="77777777" w:rsidR="00E056CC" w:rsidRDefault="00C55379" w:rsidP="00C55379">
            <w:pPr>
              <w:pStyle w:val="NoSpacing"/>
              <w:rPr>
                <w:rFonts w:ascii="Arial" w:hAnsi="Arial" w:cs="Arial"/>
                <w:b/>
                <w:i/>
                <w:sz w:val="20"/>
                <w:szCs w:val="20"/>
              </w:rPr>
            </w:pPr>
            <w:r>
              <w:rPr>
                <w:rFonts w:ascii="Arial" w:hAnsi="Arial" w:cs="Arial"/>
                <w:b/>
                <w:i/>
                <w:sz w:val="20"/>
                <w:szCs w:val="20"/>
              </w:rPr>
              <w:t>Environmental Analysis</w:t>
            </w:r>
          </w:p>
          <w:p w14:paraId="02A68D91" w14:textId="77777777" w:rsidR="00840C7C" w:rsidRPr="007E59E1" w:rsidRDefault="00840C7C" w:rsidP="00840C7C">
            <w:pPr>
              <w:pStyle w:val="ListParagraph"/>
              <w:numPr>
                <w:ilvl w:val="0"/>
                <w:numId w:val="33"/>
              </w:numPr>
              <w:autoSpaceDE w:val="0"/>
              <w:autoSpaceDN w:val="0"/>
              <w:adjustRightInd w:val="0"/>
              <w:rPr>
                <w:rFonts w:ascii="Arial" w:hAnsi="Arial" w:cs="Arial"/>
                <w:sz w:val="20"/>
                <w:szCs w:val="20"/>
              </w:rPr>
            </w:pPr>
            <w:r w:rsidRPr="007E59E1">
              <w:rPr>
                <w:rFonts w:ascii="Arial" w:hAnsi="Arial" w:cs="Arial"/>
                <w:sz w:val="20"/>
                <w:szCs w:val="20"/>
              </w:rPr>
              <w:t>Valuing Environmental costs and benefits</w:t>
            </w:r>
          </w:p>
          <w:p w14:paraId="50BAD55C" w14:textId="7F1C0271" w:rsidR="00840C7C" w:rsidRPr="007E59E1" w:rsidRDefault="00840C7C" w:rsidP="00840C7C">
            <w:pPr>
              <w:pStyle w:val="ListParagraph"/>
              <w:numPr>
                <w:ilvl w:val="0"/>
                <w:numId w:val="33"/>
              </w:numPr>
              <w:autoSpaceDE w:val="0"/>
              <w:autoSpaceDN w:val="0"/>
              <w:adjustRightInd w:val="0"/>
              <w:rPr>
                <w:rFonts w:ascii="Arial" w:hAnsi="Arial" w:cs="Arial"/>
                <w:sz w:val="20"/>
                <w:szCs w:val="20"/>
              </w:rPr>
            </w:pPr>
            <w:r w:rsidRPr="007E59E1">
              <w:rPr>
                <w:rFonts w:ascii="Arial" w:hAnsi="Arial" w:cs="Arial"/>
                <w:sz w:val="20"/>
                <w:szCs w:val="20"/>
              </w:rPr>
              <w:t xml:space="preserve">Methods of </w:t>
            </w:r>
            <w:r w:rsidR="007E59E1" w:rsidRPr="007E59E1">
              <w:rPr>
                <w:rFonts w:ascii="Arial" w:hAnsi="Arial" w:cs="Arial"/>
                <w:sz w:val="20"/>
                <w:szCs w:val="20"/>
              </w:rPr>
              <w:t>non-market</w:t>
            </w:r>
            <w:r w:rsidRPr="007E59E1">
              <w:rPr>
                <w:rFonts w:ascii="Arial" w:hAnsi="Arial" w:cs="Arial"/>
                <w:sz w:val="20"/>
                <w:szCs w:val="20"/>
              </w:rPr>
              <w:t xml:space="preserve"> valuation</w:t>
            </w:r>
          </w:p>
          <w:p w14:paraId="2A9804F0" w14:textId="7275BF48" w:rsidR="00840C7C" w:rsidRPr="007E59E1" w:rsidRDefault="007E59E1" w:rsidP="00840C7C">
            <w:pPr>
              <w:pStyle w:val="ListParagraph"/>
              <w:numPr>
                <w:ilvl w:val="0"/>
                <w:numId w:val="33"/>
              </w:numPr>
              <w:autoSpaceDE w:val="0"/>
              <w:autoSpaceDN w:val="0"/>
              <w:adjustRightInd w:val="0"/>
              <w:rPr>
                <w:rFonts w:ascii="Arial" w:hAnsi="Arial" w:cs="Arial"/>
                <w:sz w:val="20"/>
                <w:szCs w:val="20"/>
              </w:rPr>
            </w:pPr>
            <w:r w:rsidRPr="007E59E1">
              <w:rPr>
                <w:rFonts w:ascii="Arial" w:hAnsi="Arial" w:cs="Arial"/>
                <w:sz w:val="20"/>
                <w:szCs w:val="20"/>
              </w:rPr>
              <w:t>Revealed</w:t>
            </w:r>
            <w:r w:rsidR="00840C7C" w:rsidRPr="007E59E1">
              <w:rPr>
                <w:rFonts w:ascii="Arial" w:hAnsi="Arial" w:cs="Arial"/>
                <w:sz w:val="20"/>
                <w:szCs w:val="20"/>
              </w:rPr>
              <w:t xml:space="preserve"> Preferences Methods</w:t>
            </w:r>
          </w:p>
          <w:p w14:paraId="25022EDA" w14:textId="77777777" w:rsidR="00840C7C" w:rsidRPr="007E59E1" w:rsidRDefault="00840C7C" w:rsidP="00840C7C">
            <w:pPr>
              <w:pStyle w:val="ListParagraph"/>
              <w:numPr>
                <w:ilvl w:val="0"/>
                <w:numId w:val="33"/>
              </w:numPr>
              <w:autoSpaceDE w:val="0"/>
              <w:autoSpaceDN w:val="0"/>
              <w:adjustRightInd w:val="0"/>
              <w:rPr>
                <w:rFonts w:ascii="Arial" w:hAnsi="Arial" w:cs="Arial"/>
                <w:sz w:val="20"/>
                <w:szCs w:val="20"/>
              </w:rPr>
            </w:pPr>
            <w:r w:rsidRPr="007E59E1">
              <w:rPr>
                <w:rFonts w:ascii="Arial" w:hAnsi="Arial" w:cs="Arial"/>
                <w:sz w:val="20"/>
                <w:szCs w:val="20"/>
              </w:rPr>
              <w:t>State Preferences Methods</w:t>
            </w:r>
          </w:p>
          <w:p w14:paraId="5FCC157E" w14:textId="47C57778" w:rsidR="00840C7C" w:rsidRPr="007E59E1" w:rsidRDefault="00840C7C" w:rsidP="00840C7C">
            <w:pPr>
              <w:pStyle w:val="ListParagraph"/>
              <w:numPr>
                <w:ilvl w:val="0"/>
                <w:numId w:val="33"/>
              </w:numPr>
              <w:autoSpaceDE w:val="0"/>
              <w:autoSpaceDN w:val="0"/>
              <w:adjustRightInd w:val="0"/>
              <w:rPr>
                <w:rFonts w:ascii="Arial" w:hAnsi="Arial" w:cs="Arial"/>
                <w:sz w:val="20"/>
                <w:szCs w:val="20"/>
              </w:rPr>
            </w:pPr>
            <w:r w:rsidRPr="007E59E1">
              <w:rPr>
                <w:rFonts w:ascii="Arial" w:hAnsi="Arial" w:cs="Arial"/>
                <w:sz w:val="20"/>
                <w:szCs w:val="20"/>
              </w:rPr>
              <w:t>Benefit Transfers Method</w:t>
            </w:r>
            <w:r w:rsidR="007E59E1" w:rsidRPr="007E59E1">
              <w:rPr>
                <w:rFonts w:ascii="Arial" w:hAnsi="Arial" w:cs="Arial"/>
                <w:sz w:val="20"/>
                <w:szCs w:val="20"/>
              </w:rPr>
              <w:t>s.</w:t>
            </w:r>
          </w:p>
          <w:p w14:paraId="3209379A" w14:textId="444394B1" w:rsidR="00C55379" w:rsidRDefault="00C55379" w:rsidP="00840C7C">
            <w:pPr>
              <w:pStyle w:val="NoSpacing"/>
              <w:ind w:firstLine="60"/>
              <w:rPr>
                <w:rFonts w:ascii="Arial" w:hAnsi="Arial" w:cs="Arial"/>
                <w:b/>
                <w:i/>
                <w:sz w:val="20"/>
                <w:szCs w:val="20"/>
              </w:rPr>
            </w:pPr>
          </w:p>
          <w:p w14:paraId="4D5E19CD" w14:textId="77777777" w:rsidR="0033615E" w:rsidRPr="0038540F" w:rsidRDefault="0033615E" w:rsidP="0033615E">
            <w:pPr>
              <w:rPr>
                <w:rFonts w:ascii="Arial" w:hAnsi="Arial" w:cs="Arial"/>
                <w:b/>
                <w:i/>
                <w:sz w:val="20"/>
                <w:szCs w:val="20"/>
              </w:rPr>
            </w:pPr>
            <w:r w:rsidRPr="0038540F">
              <w:rPr>
                <w:rFonts w:ascii="Arial" w:hAnsi="Arial" w:cs="Arial"/>
                <w:b/>
                <w:i/>
                <w:sz w:val="20"/>
                <w:szCs w:val="20"/>
              </w:rPr>
              <w:t>Required Readings</w:t>
            </w:r>
          </w:p>
          <w:p w14:paraId="2E10AE82" w14:textId="77777777" w:rsidR="0033615E" w:rsidRPr="0038540F" w:rsidRDefault="0033615E" w:rsidP="006D2E72">
            <w:pPr>
              <w:pStyle w:val="ListParagraph"/>
              <w:numPr>
                <w:ilvl w:val="0"/>
                <w:numId w:val="28"/>
              </w:numPr>
              <w:rPr>
                <w:rFonts w:ascii="Arial" w:hAnsi="Arial" w:cs="Arial"/>
                <w:bCs/>
                <w:i/>
                <w:sz w:val="20"/>
                <w:szCs w:val="20"/>
              </w:rPr>
            </w:pPr>
            <w:r w:rsidRPr="0038540F">
              <w:rPr>
                <w:rFonts w:ascii="Arial" w:hAnsi="Arial" w:cs="Arial"/>
                <w:bCs/>
                <w:i/>
                <w:sz w:val="20"/>
                <w:szCs w:val="20"/>
              </w:rPr>
              <w:t xml:space="preserve">[Being prepared] </w:t>
            </w:r>
          </w:p>
          <w:p w14:paraId="0B85B032" w14:textId="77777777" w:rsidR="0033615E" w:rsidRPr="0038540F" w:rsidRDefault="0033615E" w:rsidP="0033615E">
            <w:pPr>
              <w:rPr>
                <w:rFonts w:ascii="Arial" w:hAnsi="Arial" w:cs="Arial"/>
                <w:b/>
                <w:i/>
                <w:sz w:val="20"/>
                <w:szCs w:val="20"/>
              </w:rPr>
            </w:pPr>
            <w:r w:rsidRPr="0038540F">
              <w:rPr>
                <w:rFonts w:ascii="Arial" w:hAnsi="Arial" w:cs="Arial"/>
                <w:b/>
                <w:i/>
                <w:sz w:val="20"/>
                <w:szCs w:val="20"/>
              </w:rPr>
              <w:t xml:space="preserve">Reference Materials </w:t>
            </w:r>
          </w:p>
          <w:p w14:paraId="22C513A1" w14:textId="77777777" w:rsidR="0033615E" w:rsidRPr="0038540F" w:rsidRDefault="0033615E" w:rsidP="006D2E72">
            <w:pPr>
              <w:pStyle w:val="ListParagraph"/>
              <w:numPr>
                <w:ilvl w:val="0"/>
                <w:numId w:val="28"/>
              </w:numPr>
              <w:rPr>
                <w:rFonts w:ascii="Arial" w:hAnsi="Arial" w:cs="Arial"/>
                <w:sz w:val="20"/>
                <w:szCs w:val="20"/>
              </w:rPr>
            </w:pPr>
            <w:r w:rsidRPr="0038540F">
              <w:rPr>
                <w:rFonts w:ascii="Arial" w:hAnsi="Arial" w:cs="Arial"/>
                <w:bCs/>
                <w:i/>
                <w:sz w:val="20"/>
                <w:szCs w:val="20"/>
              </w:rPr>
              <w:t>[Being prepared]</w:t>
            </w:r>
          </w:p>
          <w:p w14:paraId="19C1DDBC" w14:textId="77777777" w:rsidR="0033615E" w:rsidRPr="0038540F" w:rsidRDefault="0033615E" w:rsidP="00D84FE4">
            <w:pPr>
              <w:pStyle w:val="NoSpacing"/>
              <w:rPr>
                <w:rFonts w:ascii="Arial" w:hAnsi="Arial" w:cs="Arial"/>
                <w:b/>
                <w:i/>
                <w:sz w:val="20"/>
                <w:szCs w:val="20"/>
              </w:rPr>
            </w:pPr>
          </w:p>
        </w:tc>
      </w:tr>
      <w:tr w:rsidR="001610F2" w:rsidRPr="004518C7" w14:paraId="0C0ED876" w14:textId="77777777" w:rsidTr="00F467E2">
        <w:tc>
          <w:tcPr>
            <w:tcW w:w="1620" w:type="dxa"/>
            <w:shd w:val="clear" w:color="auto" w:fill="auto"/>
          </w:tcPr>
          <w:p w14:paraId="134F53F8" w14:textId="77777777" w:rsidR="001610F2" w:rsidRPr="00F076FD" w:rsidRDefault="00615177" w:rsidP="00D84FE4">
            <w:pPr>
              <w:rPr>
                <w:rFonts w:ascii="Arial" w:eastAsia="Georgia" w:hAnsi="Arial" w:cs="Arial"/>
                <w:b/>
                <w:bCs/>
                <w:sz w:val="20"/>
                <w:szCs w:val="20"/>
              </w:rPr>
            </w:pPr>
            <w:r w:rsidRPr="00F076FD">
              <w:rPr>
                <w:rFonts w:ascii="Arial" w:eastAsia="Georgia" w:hAnsi="Arial" w:cs="Arial"/>
                <w:b/>
                <w:bCs/>
                <w:sz w:val="20"/>
                <w:szCs w:val="20"/>
              </w:rPr>
              <w:t>Sat. 4/20</w:t>
            </w:r>
          </w:p>
          <w:p w14:paraId="2F82883D" w14:textId="665DAAA1" w:rsidR="00335B2B" w:rsidRPr="004518C7" w:rsidRDefault="00335B2B" w:rsidP="00D84FE4">
            <w:pPr>
              <w:rPr>
                <w:rFonts w:cs="Times New Roman"/>
                <w:b/>
                <w:bCs/>
                <w:sz w:val="20"/>
                <w:szCs w:val="20"/>
              </w:rPr>
            </w:pPr>
          </w:p>
        </w:tc>
        <w:tc>
          <w:tcPr>
            <w:tcW w:w="1350" w:type="dxa"/>
            <w:shd w:val="clear" w:color="auto" w:fill="auto"/>
          </w:tcPr>
          <w:p w14:paraId="3DB15477" w14:textId="2416A72B" w:rsidR="001610F2" w:rsidRPr="00F83DD5" w:rsidRDefault="00F83DD5" w:rsidP="00D84FE4">
            <w:pPr>
              <w:rPr>
                <w:rFonts w:ascii="Arial" w:hAnsi="Arial" w:cs="Arial"/>
                <w:b/>
                <w:bCs/>
                <w:sz w:val="20"/>
                <w:szCs w:val="20"/>
              </w:rPr>
            </w:pPr>
            <w:r w:rsidRPr="00F83DD5">
              <w:rPr>
                <w:rFonts w:ascii="Arial" w:hAnsi="Arial" w:cs="Arial"/>
                <w:b/>
                <w:bCs/>
                <w:sz w:val="20"/>
                <w:szCs w:val="20"/>
              </w:rPr>
              <w:t>Lab 4</w:t>
            </w:r>
          </w:p>
        </w:tc>
        <w:tc>
          <w:tcPr>
            <w:tcW w:w="7290" w:type="dxa"/>
            <w:shd w:val="clear" w:color="auto" w:fill="auto"/>
          </w:tcPr>
          <w:p w14:paraId="1DD7E830" w14:textId="393F7BC7" w:rsidR="00163A7D" w:rsidRDefault="00163A7D" w:rsidP="00163A7D">
            <w:pPr>
              <w:pStyle w:val="NoSpacing"/>
              <w:rPr>
                <w:rFonts w:ascii="Arial" w:hAnsi="Arial" w:cs="Arial"/>
                <w:b/>
                <w:i/>
                <w:sz w:val="20"/>
                <w:szCs w:val="20"/>
              </w:rPr>
            </w:pPr>
            <w:r>
              <w:rPr>
                <w:rFonts w:ascii="Arial" w:hAnsi="Arial" w:cs="Arial"/>
                <w:b/>
                <w:i/>
                <w:sz w:val="20"/>
                <w:szCs w:val="20"/>
              </w:rPr>
              <w:t xml:space="preserve">Moving from Financial to </w:t>
            </w:r>
            <w:r w:rsidRPr="0038540F">
              <w:rPr>
                <w:rFonts w:ascii="Arial" w:hAnsi="Arial" w:cs="Arial"/>
                <w:b/>
                <w:i/>
                <w:sz w:val="20"/>
                <w:szCs w:val="20"/>
              </w:rPr>
              <w:t>Economic Analysis</w:t>
            </w:r>
            <w:r>
              <w:rPr>
                <w:rFonts w:ascii="Arial" w:hAnsi="Arial" w:cs="Arial"/>
                <w:b/>
                <w:i/>
                <w:sz w:val="20"/>
                <w:szCs w:val="20"/>
              </w:rPr>
              <w:t xml:space="preserve"> of projects</w:t>
            </w:r>
          </w:p>
          <w:p w14:paraId="39927F1F" w14:textId="0D43BF3B" w:rsidR="00163A7D" w:rsidRDefault="00163A7D" w:rsidP="00163A7D">
            <w:pPr>
              <w:pStyle w:val="ListParagraph"/>
              <w:numPr>
                <w:ilvl w:val="0"/>
                <w:numId w:val="28"/>
              </w:numPr>
              <w:rPr>
                <w:rFonts w:ascii="Arial" w:hAnsi="Arial" w:cs="Arial"/>
                <w:sz w:val="20"/>
                <w:szCs w:val="20"/>
              </w:rPr>
            </w:pPr>
            <w:r w:rsidRPr="000571F7">
              <w:rPr>
                <w:rFonts w:ascii="Arial" w:hAnsi="Arial" w:cs="Arial"/>
                <w:sz w:val="20"/>
                <w:szCs w:val="20"/>
              </w:rPr>
              <w:t xml:space="preserve">Presentation of background info on </w:t>
            </w:r>
            <w:r>
              <w:rPr>
                <w:rFonts w:ascii="Arial" w:hAnsi="Arial" w:cs="Arial"/>
                <w:sz w:val="20"/>
                <w:szCs w:val="20"/>
              </w:rPr>
              <w:t>a case study (</w:t>
            </w:r>
            <w:r w:rsidR="002F1931">
              <w:rPr>
                <w:rFonts w:ascii="Arial" w:hAnsi="Arial" w:cs="Arial"/>
                <w:sz w:val="20"/>
                <w:szCs w:val="20"/>
              </w:rPr>
              <w:t>to be determined</w:t>
            </w:r>
            <w:r>
              <w:rPr>
                <w:rFonts w:ascii="Arial" w:hAnsi="Arial" w:cs="Arial"/>
                <w:sz w:val="20"/>
                <w:szCs w:val="20"/>
              </w:rPr>
              <w:t>)</w:t>
            </w:r>
          </w:p>
          <w:p w14:paraId="2FB95117" w14:textId="77777777" w:rsidR="00C10ACD" w:rsidRDefault="00163A7D" w:rsidP="00163A7D">
            <w:pPr>
              <w:pStyle w:val="ListParagraph"/>
              <w:numPr>
                <w:ilvl w:val="0"/>
                <w:numId w:val="28"/>
              </w:numPr>
              <w:rPr>
                <w:rFonts w:ascii="Arial" w:hAnsi="Arial" w:cs="Arial"/>
                <w:sz w:val="20"/>
                <w:szCs w:val="20"/>
              </w:rPr>
            </w:pPr>
            <w:r>
              <w:rPr>
                <w:rFonts w:ascii="Arial" w:hAnsi="Arial" w:cs="Arial"/>
                <w:sz w:val="20"/>
                <w:szCs w:val="20"/>
              </w:rPr>
              <w:t xml:space="preserve">In-class work to carry out the </w:t>
            </w:r>
            <w:r w:rsidR="00C10ACD">
              <w:rPr>
                <w:rFonts w:ascii="Arial" w:hAnsi="Arial" w:cs="Arial"/>
                <w:sz w:val="20"/>
                <w:szCs w:val="20"/>
              </w:rPr>
              <w:t>economic</w:t>
            </w:r>
            <w:r>
              <w:rPr>
                <w:rFonts w:ascii="Arial" w:hAnsi="Arial" w:cs="Arial"/>
                <w:sz w:val="20"/>
                <w:szCs w:val="20"/>
              </w:rPr>
              <w:t xml:space="preserve"> analysis of the project </w:t>
            </w:r>
          </w:p>
          <w:p w14:paraId="24AD0107" w14:textId="2737B332" w:rsidR="00163A7D" w:rsidRPr="000571F7" w:rsidRDefault="00C10ACD" w:rsidP="00163A7D">
            <w:pPr>
              <w:pStyle w:val="ListParagraph"/>
              <w:numPr>
                <w:ilvl w:val="0"/>
                <w:numId w:val="28"/>
              </w:numPr>
              <w:rPr>
                <w:rFonts w:ascii="Arial" w:hAnsi="Arial" w:cs="Arial"/>
                <w:sz w:val="20"/>
                <w:szCs w:val="20"/>
              </w:rPr>
            </w:pPr>
            <w:r>
              <w:rPr>
                <w:rFonts w:ascii="Arial" w:hAnsi="Arial" w:cs="Arial"/>
                <w:sz w:val="20"/>
                <w:szCs w:val="20"/>
              </w:rPr>
              <w:t xml:space="preserve">In-class work to </w:t>
            </w:r>
            <w:r w:rsidR="00F076FD">
              <w:rPr>
                <w:rFonts w:ascii="Arial" w:hAnsi="Arial" w:cs="Arial"/>
                <w:sz w:val="20"/>
                <w:szCs w:val="20"/>
              </w:rPr>
              <w:t>determine the distributional effect and poverty reduction impact of the project</w:t>
            </w:r>
            <w:r w:rsidR="00163A7D" w:rsidRPr="000571F7">
              <w:rPr>
                <w:rFonts w:ascii="Arial" w:hAnsi="Arial" w:cs="Arial"/>
                <w:sz w:val="20"/>
                <w:szCs w:val="20"/>
              </w:rPr>
              <w:t xml:space="preserve"> </w:t>
            </w:r>
          </w:p>
          <w:p w14:paraId="6B4CD316" w14:textId="77777777" w:rsidR="00F076FD" w:rsidRDefault="00F076FD" w:rsidP="000537B6">
            <w:pPr>
              <w:rPr>
                <w:rFonts w:ascii="Arial" w:hAnsi="Arial" w:cs="Arial"/>
                <w:b/>
                <w:i/>
                <w:sz w:val="20"/>
                <w:szCs w:val="20"/>
              </w:rPr>
            </w:pPr>
          </w:p>
          <w:p w14:paraId="24EE330A" w14:textId="1EE25112" w:rsidR="000537B6" w:rsidRPr="000571F7" w:rsidRDefault="000537B6" w:rsidP="000537B6">
            <w:pPr>
              <w:rPr>
                <w:rFonts w:ascii="Arial" w:hAnsi="Arial" w:cs="Arial"/>
                <w:b/>
                <w:i/>
                <w:sz w:val="20"/>
                <w:szCs w:val="20"/>
              </w:rPr>
            </w:pPr>
            <w:r w:rsidRPr="000571F7">
              <w:rPr>
                <w:rFonts w:ascii="Arial" w:hAnsi="Arial" w:cs="Arial"/>
                <w:b/>
                <w:i/>
                <w:sz w:val="20"/>
                <w:szCs w:val="20"/>
              </w:rPr>
              <w:t xml:space="preserve">Reference Materials </w:t>
            </w:r>
          </w:p>
          <w:p w14:paraId="6128C1D3" w14:textId="77777777" w:rsidR="000537B6" w:rsidRPr="000571F7" w:rsidRDefault="000537B6" w:rsidP="000537B6">
            <w:pPr>
              <w:pStyle w:val="ListParagraph"/>
              <w:numPr>
                <w:ilvl w:val="0"/>
                <w:numId w:val="28"/>
              </w:numPr>
              <w:rPr>
                <w:rFonts w:ascii="Arial" w:hAnsi="Arial" w:cs="Arial"/>
                <w:bCs/>
                <w:i/>
                <w:sz w:val="20"/>
                <w:szCs w:val="20"/>
              </w:rPr>
            </w:pPr>
            <w:r w:rsidRPr="000571F7">
              <w:rPr>
                <w:rFonts w:ascii="Arial" w:hAnsi="Arial" w:cs="Arial"/>
                <w:bCs/>
                <w:i/>
                <w:sz w:val="20"/>
                <w:szCs w:val="20"/>
              </w:rPr>
              <w:t xml:space="preserve">[Being prepared] </w:t>
            </w:r>
          </w:p>
          <w:p w14:paraId="73A0A885" w14:textId="77777777" w:rsidR="000537B6" w:rsidRDefault="000537B6" w:rsidP="000537B6">
            <w:pPr>
              <w:pStyle w:val="ListParagraph"/>
              <w:ind w:left="0"/>
              <w:rPr>
                <w:rFonts w:ascii="Arial" w:hAnsi="Arial" w:cs="Arial"/>
                <w:b/>
                <w:bCs/>
                <w:i/>
                <w:sz w:val="20"/>
                <w:szCs w:val="20"/>
              </w:rPr>
            </w:pPr>
          </w:p>
          <w:p w14:paraId="756DF398" w14:textId="2CE66A19" w:rsidR="000537B6" w:rsidRDefault="000537B6" w:rsidP="000537B6">
            <w:pPr>
              <w:pStyle w:val="ListParagraph"/>
              <w:ind w:left="0"/>
              <w:rPr>
                <w:rFonts w:ascii="Arial" w:hAnsi="Arial" w:cs="Arial"/>
                <w:b/>
                <w:bCs/>
                <w:i/>
                <w:sz w:val="20"/>
                <w:szCs w:val="20"/>
              </w:rPr>
            </w:pPr>
            <w:r w:rsidRPr="000E13E2">
              <w:rPr>
                <w:rFonts w:ascii="Arial" w:hAnsi="Arial" w:cs="Arial"/>
                <w:b/>
                <w:bCs/>
                <w:i/>
                <w:sz w:val="20"/>
                <w:szCs w:val="20"/>
              </w:rPr>
              <w:t xml:space="preserve">Assignment Week </w:t>
            </w:r>
            <w:r w:rsidR="00995FE0">
              <w:rPr>
                <w:rFonts w:ascii="Arial" w:hAnsi="Arial" w:cs="Arial"/>
                <w:b/>
                <w:bCs/>
                <w:i/>
                <w:sz w:val="20"/>
                <w:szCs w:val="20"/>
              </w:rPr>
              <w:t>4</w:t>
            </w:r>
          </w:p>
          <w:p w14:paraId="646F9AEC" w14:textId="77777777" w:rsidR="00032774" w:rsidRPr="00032774" w:rsidRDefault="000537B6" w:rsidP="00032774">
            <w:pPr>
              <w:pStyle w:val="ListParagraph"/>
              <w:numPr>
                <w:ilvl w:val="0"/>
                <w:numId w:val="28"/>
              </w:numPr>
              <w:rPr>
                <w:rFonts w:ascii="Arial" w:hAnsi="Arial" w:cs="Arial"/>
                <w:bCs/>
                <w:sz w:val="20"/>
                <w:szCs w:val="20"/>
              </w:rPr>
            </w:pPr>
            <w:r>
              <w:rPr>
                <w:rFonts w:ascii="Arial" w:hAnsi="Arial" w:cs="Arial"/>
                <w:sz w:val="20"/>
                <w:szCs w:val="20"/>
              </w:rPr>
              <w:t>Calcu</w:t>
            </w:r>
            <w:r w:rsidR="00456C7F">
              <w:rPr>
                <w:rFonts w:ascii="Arial" w:hAnsi="Arial" w:cs="Arial"/>
                <w:sz w:val="20"/>
                <w:szCs w:val="20"/>
              </w:rPr>
              <w:t>lating the economic price of water</w:t>
            </w:r>
            <w:r w:rsidR="00032774">
              <w:rPr>
                <w:rFonts w:ascii="Arial" w:hAnsi="Arial" w:cs="Arial"/>
                <w:sz w:val="20"/>
                <w:szCs w:val="20"/>
              </w:rPr>
              <w:t xml:space="preserve"> </w:t>
            </w:r>
            <w:r w:rsidR="00032774" w:rsidRPr="00032774">
              <w:rPr>
                <w:rFonts w:ascii="Arial" w:hAnsi="Arial" w:cs="Arial"/>
                <w:bCs/>
                <w:sz w:val="20"/>
                <w:szCs w:val="20"/>
              </w:rPr>
              <w:t>(Text and templates available in Brightspace)</w:t>
            </w:r>
          </w:p>
          <w:p w14:paraId="16270309" w14:textId="4EE24636" w:rsidR="000537B6" w:rsidRPr="00032774" w:rsidRDefault="00170301" w:rsidP="00F67F63">
            <w:pPr>
              <w:pStyle w:val="ListParagraph"/>
              <w:numPr>
                <w:ilvl w:val="0"/>
                <w:numId w:val="28"/>
              </w:numPr>
              <w:rPr>
                <w:rFonts w:ascii="Arial" w:hAnsi="Arial" w:cs="Arial"/>
                <w:bCs/>
                <w:sz w:val="20"/>
                <w:szCs w:val="20"/>
              </w:rPr>
            </w:pPr>
            <w:r w:rsidRPr="00032774">
              <w:rPr>
                <w:rFonts w:ascii="Arial" w:hAnsi="Arial" w:cs="Arial"/>
                <w:sz w:val="20"/>
                <w:szCs w:val="20"/>
              </w:rPr>
              <w:t xml:space="preserve">Calculating </w:t>
            </w:r>
            <w:r w:rsidR="00532DE3" w:rsidRPr="00032774">
              <w:rPr>
                <w:rFonts w:ascii="Arial" w:hAnsi="Arial" w:cs="Arial"/>
                <w:sz w:val="20"/>
                <w:szCs w:val="20"/>
              </w:rPr>
              <w:t>Conversion factors for traded and non-traded inputs and outputs</w:t>
            </w:r>
            <w:r w:rsidR="00032774">
              <w:rPr>
                <w:rFonts w:ascii="Arial" w:hAnsi="Arial" w:cs="Arial"/>
                <w:sz w:val="20"/>
                <w:szCs w:val="20"/>
              </w:rPr>
              <w:t xml:space="preserve"> </w:t>
            </w:r>
            <w:r w:rsidR="000537B6" w:rsidRPr="00032774">
              <w:rPr>
                <w:rFonts w:ascii="Arial" w:hAnsi="Arial" w:cs="Arial"/>
                <w:bCs/>
                <w:sz w:val="20"/>
                <w:szCs w:val="20"/>
              </w:rPr>
              <w:t>(Text and templates available in Brightspace)</w:t>
            </w:r>
          </w:p>
          <w:p w14:paraId="57023DEF" w14:textId="77777777" w:rsidR="000537B6" w:rsidRPr="004518C7" w:rsidRDefault="000537B6" w:rsidP="00D84FE4">
            <w:pPr>
              <w:pStyle w:val="NoSpacing"/>
              <w:rPr>
                <w:rFonts w:ascii="Georgia" w:hAnsi="Georgia"/>
                <w:b/>
                <w:i/>
                <w:sz w:val="20"/>
                <w:szCs w:val="20"/>
              </w:rPr>
            </w:pPr>
          </w:p>
        </w:tc>
      </w:tr>
      <w:tr w:rsidR="001610F2" w:rsidRPr="004518C7" w14:paraId="494BC138" w14:textId="77777777" w:rsidTr="00B22911">
        <w:tc>
          <w:tcPr>
            <w:tcW w:w="10260" w:type="dxa"/>
            <w:gridSpan w:val="3"/>
            <w:shd w:val="clear" w:color="auto" w:fill="auto"/>
          </w:tcPr>
          <w:p w14:paraId="77D8AB05" w14:textId="77777777" w:rsidR="001610F2" w:rsidRDefault="001610F2" w:rsidP="001610F2">
            <w:pPr>
              <w:rPr>
                <w:rFonts w:ascii="Arial" w:hAnsi="Arial" w:cs="Arial"/>
                <w:b/>
                <w:bCs/>
                <w:sz w:val="24"/>
                <w:szCs w:val="24"/>
              </w:rPr>
            </w:pPr>
          </w:p>
          <w:p w14:paraId="7F610D64" w14:textId="0B8393CE" w:rsidR="001610F2" w:rsidRPr="004518C7" w:rsidRDefault="001610F2" w:rsidP="0058277E">
            <w:pPr>
              <w:rPr>
                <w:rFonts w:ascii="Georgia" w:hAnsi="Georgia"/>
                <w:b/>
                <w:i/>
                <w:sz w:val="20"/>
                <w:szCs w:val="20"/>
              </w:rPr>
            </w:pPr>
            <w:r w:rsidRPr="00061486">
              <w:rPr>
                <w:rFonts w:ascii="Arial" w:hAnsi="Arial" w:cs="Arial"/>
                <w:b/>
                <w:bCs/>
                <w:sz w:val="24"/>
                <w:szCs w:val="24"/>
              </w:rPr>
              <w:t xml:space="preserve">WEEK </w:t>
            </w:r>
            <w:r w:rsidR="003A3B7C">
              <w:rPr>
                <w:rFonts w:ascii="Arial" w:hAnsi="Arial" w:cs="Arial"/>
                <w:b/>
                <w:bCs/>
                <w:sz w:val="24"/>
                <w:szCs w:val="24"/>
              </w:rPr>
              <w:t>5</w:t>
            </w:r>
            <w:r>
              <w:rPr>
                <w:rFonts w:ascii="Arial" w:hAnsi="Arial" w:cs="Arial"/>
                <w:b/>
                <w:bCs/>
                <w:sz w:val="24"/>
                <w:szCs w:val="24"/>
              </w:rPr>
              <w:t xml:space="preserve"> –</w:t>
            </w:r>
            <w:r w:rsidRPr="00061486">
              <w:rPr>
                <w:rFonts w:ascii="Arial" w:hAnsi="Arial" w:cs="Arial"/>
                <w:b/>
                <w:bCs/>
                <w:sz w:val="24"/>
                <w:szCs w:val="24"/>
              </w:rPr>
              <w:t xml:space="preserve"> </w:t>
            </w:r>
            <w:r w:rsidR="003A3B7C">
              <w:rPr>
                <w:rFonts w:ascii="Arial" w:hAnsi="Arial" w:cs="Arial"/>
                <w:b/>
                <w:bCs/>
                <w:sz w:val="24"/>
                <w:szCs w:val="24"/>
              </w:rPr>
              <w:t>Project Risk Analysis</w:t>
            </w:r>
          </w:p>
        </w:tc>
      </w:tr>
      <w:tr w:rsidR="00F076FD" w:rsidRPr="004518C7" w14:paraId="5C4CAE94" w14:textId="77777777" w:rsidTr="00F467E2">
        <w:tc>
          <w:tcPr>
            <w:tcW w:w="1620" w:type="dxa"/>
            <w:shd w:val="clear" w:color="auto" w:fill="auto"/>
          </w:tcPr>
          <w:p w14:paraId="37DAFF31" w14:textId="0521C608" w:rsidR="00F076FD" w:rsidRPr="001045ED" w:rsidRDefault="00F076FD" w:rsidP="00F076FD">
            <w:pPr>
              <w:widowControl w:val="0"/>
              <w:rPr>
                <w:rFonts w:ascii="Arial" w:eastAsia="Georgia" w:hAnsi="Arial" w:cs="Arial"/>
                <w:b/>
                <w:bCs/>
                <w:sz w:val="20"/>
                <w:szCs w:val="20"/>
              </w:rPr>
            </w:pPr>
            <w:r w:rsidRPr="001045ED">
              <w:rPr>
                <w:rFonts w:ascii="Arial" w:eastAsia="Georgia" w:hAnsi="Arial" w:cs="Arial"/>
                <w:b/>
                <w:bCs/>
                <w:sz w:val="20"/>
                <w:szCs w:val="20"/>
              </w:rPr>
              <w:t>Fri. 4/26</w:t>
            </w:r>
          </w:p>
          <w:p w14:paraId="24EBF8A5" w14:textId="0FB2401B" w:rsidR="00F076FD" w:rsidRPr="004518C7" w:rsidRDefault="00F076FD" w:rsidP="00F076FD">
            <w:pPr>
              <w:rPr>
                <w:rFonts w:cs="Times New Roman"/>
                <w:b/>
                <w:bCs/>
                <w:sz w:val="20"/>
                <w:szCs w:val="20"/>
              </w:rPr>
            </w:pPr>
          </w:p>
        </w:tc>
        <w:tc>
          <w:tcPr>
            <w:tcW w:w="1350" w:type="dxa"/>
            <w:shd w:val="clear" w:color="auto" w:fill="auto"/>
          </w:tcPr>
          <w:p w14:paraId="0BAE94B5" w14:textId="7846100C" w:rsidR="00F076FD" w:rsidRPr="004518C7" w:rsidRDefault="00F076FD" w:rsidP="00F076FD">
            <w:pPr>
              <w:rPr>
                <w:rFonts w:cs="Times New Roman"/>
                <w:b/>
                <w:bCs/>
                <w:sz w:val="20"/>
                <w:szCs w:val="20"/>
              </w:rPr>
            </w:pPr>
            <w:r w:rsidRPr="007B496E">
              <w:rPr>
                <w:rFonts w:ascii="Arial" w:hAnsi="Arial" w:cs="Arial"/>
                <w:b/>
                <w:bCs/>
                <w:sz w:val="20"/>
                <w:szCs w:val="20"/>
              </w:rPr>
              <w:t xml:space="preserve">Lecture </w:t>
            </w:r>
            <w:r w:rsidR="001045ED">
              <w:rPr>
                <w:rFonts w:ascii="Arial" w:hAnsi="Arial" w:cs="Arial"/>
                <w:b/>
                <w:bCs/>
                <w:sz w:val="20"/>
                <w:szCs w:val="20"/>
              </w:rPr>
              <w:t>5</w:t>
            </w:r>
          </w:p>
        </w:tc>
        <w:tc>
          <w:tcPr>
            <w:tcW w:w="7290" w:type="dxa"/>
            <w:shd w:val="clear" w:color="auto" w:fill="auto"/>
          </w:tcPr>
          <w:p w14:paraId="670C696D" w14:textId="322CCD80" w:rsidR="00A67428" w:rsidRPr="00A67428" w:rsidRDefault="00A67428" w:rsidP="00A67428">
            <w:pPr>
              <w:pStyle w:val="NoSpacing"/>
              <w:rPr>
                <w:rFonts w:ascii="Arial" w:hAnsi="Arial" w:cs="Arial"/>
                <w:b/>
                <w:i/>
                <w:sz w:val="20"/>
                <w:szCs w:val="20"/>
              </w:rPr>
            </w:pPr>
            <w:r w:rsidRPr="00A67428">
              <w:rPr>
                <w:rFonts w:ascii="Arial" w:hAnsi="Arial" w:cs="Arial"/>
                <w:b/>
                <w:i/>
                <w:sz w:val="20"/>
                <w:szCs w:val="20"/>
              </w:rPr>
              <w:t xml:space="preserve">Projects Sensitivity, Scenarios and </w:t>
            </w:r>
            <w:r>
              <w:rPr>
                <w:rFonts w:ascii="Arial" w:hAnsi="Arial" w:cs="Arial"/>
                <w:b/>
                <w:i/>
                <w:sz w:val="20"/>
                <w:szCs w:val="20"/>
              </w:rPr>
              <w:t>Probabilistic</w:t>
            </w:r>
            <w:r w:rsidRPr="00A67428">
              <w:rPr>
                <w:rFonts w:ascii="Arial" w:hAnsi="Arial" w:cs="Arial"/>
                <w:b/>
                <w:i/>
                <w:sz w:val="20"/>
                <w:szCs w:val="20"/>
              </w:rPr>
              <w:t xml:space="preserve"> Risk Analysis</w:t>
            </w:r>
          </w:p>
          <w:p w14:paraId="6235563C" w14:textId="77777777" w:rsidR="00A67428" w:rsidRPr="00A67428" w:rsidRDefault="00A67428" w:rsidP="00A67428">
            <w:pPr>
              <w:pStyle w:val="ListParagraph"/>
              <w:numPr>
                <w:ilvl w:val="0"/>
                <w:numId w:val="34"/>
              </w:numPr>
              <w:autoSpaceDE w:val="0"/>
              <w:autoSpaceDN w:val="0"/>
              <w:adjustRightInd w:val="0"/>
              <w:ind w:left="723" w:hanging="333"/>
              <w:rPr>
                <w:rFonts w:ascii="Arial" w:hAnsi="Arial"/>
                <w:sz w:val="20"/>
                <w:szCs w:val="20"/>
              </w:rPr>
            </w:pPr>
            <w:r w:rsidRPr="00A67428">
              <w:rPr>
                <w:rFonts w:ascii="Arial" w:hAnsi="Arial"/>
                <w:sz w:val="20"/>
                <w:szCs w:val="20"/>
              </w:rPr>
              <w:t>Assessing Project Risks</w:t>
            </w:r>
          </w:p>
          <w:p w14:paraId="333A1B42" w14:textId="77777777" w:rsidR="00A67428" w:rsidRPr="00A67428" w:rsidRDefault="00A67428" w:rsidP="00A67428">
            <w:pPr>
              <w:pStyle w:val="ListParagraph"/>
              <w:numPr>
                <w:ilvl w:val="0"/>
                <w:numId w:val="34"/>
              </w:numPr>
              <w:autoSpaceDE w:val="0"/>
              <w:autoSpaceDN w:val="0"/>
              <w:adjustRightInd w:val="0"/>
              <w:ind w:left="723" w:hanging="333"/>
              <w:rPr>
                <w:rFonts w:ascii="Arial" w:hAnsi="Arial"/>
                <w:sz w:val="20"/>
                <w:szCs w:val="20"/>
              </w:rPr>
            </w:pPr>
            <w:r w:rsidRPr="00A67428">
              <w:rPr>
                <w:rFonts w:ascii="Arial" w:hAnsi="Arial"/>
                <w:sz w:val="20"/>
                <w:szCs w:val="20"/>
              </w:rPr>
              <w:t>Sensitivity Analysis</w:t>
            </w:r>
          </w:p>
          <w:p w14:paraId="57347630" w14:textId="77777777" w:rsidR="00A67428" w:rsidRPr="00A67428" w:rsidRDefault="00A67428" w:rsidP="00A67428">
            <w:pPr>
              <w:pStyle w:val="ListParagraph"/>
              <w:numPr>
                <w:ilvl w:val="0"/>
                <w:numId w:val="34"/>
              </w:numPr>
              <w:autoSpaceDE w:val="0"/>
              <w:autoSpaceDN w:val="0"/>
              <w:adjustRightInd w:val="0"/>
              <w:ind w:left="723" w:hanging="333"/>
              <w:rPr>
                <w:rFonts w:ascii="Arial" w:hAnsi="Arial"/>
                <w:sz w:val="20"/>
                <w:szCs w:val="20"/>
              </w:rPr>
            </w:pPr>
            <w:r w:rsidRPr="00A67428">
              <w:rPr>
                <w:rFonts w:ascii="Arial" w:hAnsi="Arial"/>
                <w:sz w:val="20"/>
                <w:szCs w:val="20"/>
              </w:rPr>
              <w:t>Scenario Analysis</w:t>
            </w:r>
          </w:p>
          <w:p w14:paraId="12A6E6A8" w14:textId="77777777" w:rsidR="00A67428" w:rsidRPr="00A67428" w:rsidRDefault="00A67428" w:rsidP="00A67428">
            <w:pPr>
              <w:pStyle w:val="ListParagraph"/>
              <w:numPr>
                <w:ilvl w:val="0"/>
                <w:numId w:val="34"/>
              </w:numPr>
              <w:autoSpaceDE w:val="0"/>
              <w:autoSpaceDN w:val="0"/>
              <w:adjustRightInd w:val="0"/>
              <w:ind w:left="723" w:hanging="333"/>
              <w:rPr>
                <w:rFonts w:ascii="Arial" w:hAnsi="Arial"/>
                <w:sz w:val="20"/>
                <w:szCs w:val="20"/>
              </w:rPr>
            </w:pPr>
            <w:r w:rsidRPr="00A67428">
              <w:rPr>
                <w:rFonts w:ascii="Arial" w:hAnsi="Arial"/>
                <w:sz w:val="20"/>
                <w:szCs w:val="20"/>
              </w:rPr>
              <w:t>Monte-Carlo Simulations</w:t>
            </w:r>
          </w:p>
          <w:p w14:paraId="27EB7EFE" w14:textId="77777777" w:rsidR="00A67428" w:rsidRPr="00A67428" w:rsidRDefault="00A67428" w:rsidP="00A67428">
            <w:pPr>
              <w:pStyle w:val="ListParagraph"/>
              <w:numPr>
                <w:ilvl w:val="0"/>
                <w:numId w:val="34"/>
              </w:numPr>
              <w:autoSpaceDE w:val="0"/>
              <w:autoSpaceDN w:val="0"/>
              <w:adjustRightInd w:val="0"/>
              <w:ind w:left="723" w:hanging="333"/>
              <w:rPr>
                <w:rFonts w:ascii="Arial" w:hAnsi="Arial"/>
                <w:sz w:val="20"/>
                <w:szCs w:val="20"/>
              </w:rPr>
            </w:pPr>
            <w:r w:rsidRPr="00A67428">
              <w:rPr>
                <w:rFonts w:ascii="Arial" w:hAnsi="Arial"/>
                <w:sz w:val="20"/>
                <w:szCs w:val="20"/>
              </w:rPr>
              <w:t>Building a forecasting model</w:t>
            </w:r>
          </w:p>
          <w:p w14:paraId="1073A673" w14:textId="77777777" w:rsidR="00A67428" w:rsidRPr="00A67428" w:rsidRDefault="00A67428" w:rsidP="00A67428">
            <w:pPr>
              <w:pStyle w:val="ListParagraph"/>
              <w:numPr>
                <w:ilvl w:val="0"/>
                <w:numId w:val="34"/>
              </w:numPr>
              <w:autoSpaceDE w:val="0"/>
              <w:autoSpaceDN w:val="0"/>
              <w:adjustRightInd w:val="0"/>
              <w:ind w:left="723" w:hanging="333"/>
              <w:rPr>
                <w:rFonts w:ascii="Arial" w:hAnsi="Arial"/>
                <w:sz w:val="20"/>
                <w:szCs w:val="20"/>
              </w:rPr>
            </w:pPr>
            <w:r w:rsidRPr="00A67428">
              <w:rPr>
                <w:rFonts w:ascii="Arial" w:hAnsi="Arial"/>
                <w:sz w:val="20"/>
                <w:szCs w:val="20"/>
              </w:rPr>
              <w:t>Selecting key risk variables</w:t>
            </w:r>
          </w:p>
          <w:p w14:paraId="3FC54AE4" w14:textId="77777777" w:rsidR="00A67428" w:rsidRPr="00A67428" w:rsidRDefault="00A67428" w:rsidP="00A67428">
            <w:pPr>
              <w:pStyle w:val="ListParagraph"/>
              <w:numPr>
                <w:ilvl w:val="0"/>
                <w:numId w:val="34"/>
              </w:numPr>
              <w:autoSpaceDE w:val="0"/>
              <w:autoSpaceDN w:val="0"/>
              <w:adjustRightInd w:val="0"/>
              <w:ind w:left="723" w:hanging="333"/>
              <w:rPr>
                <w:rFonts w:ascii="Arial" w:hAnsi="Arial"/>
                <w:sz w:val="20"/>
                <w:szCs w:val="20"/>
              </w:rPr>
            </w:pPr>
            <w:r w:rsidRPr="00A67428">
              <w:rPr>
                <w:rFonts w:ascii="Arial" w:hAnsi="Arial"/>
                <w:sz w:val="20"/>
                <w:szCs w:val="20"/>
              </w:rPr>
              <w:t xml:space="preserve">Running simulations </w:t>
            </w:r>
          </w:p>
          <w:p w14:paraId="0ED6E0C0" w14:textId="77777777" w:rsidR="00A67428" w:rsidRPr="00A67428" w:rsidRDefault="00A67428" w:rsidP="00A67428">
            <w:pPr>
              <w:pStyle w:val="ListParagraph"/>
              <w:numPr>
                <w:ilvl w:val="0"/>
                <w:numId w:val="34"/>
              </w:numPr>
              <w:autoSpaceDE w:val="0"/>
              <w:autoSpaceDN w:val="0"/>
              <w:adjustRightInd w:val="0"/>
              <w:ind w:left="723" w:hanging="333"/>
              <w:rPr>
                <w:rFonts w:ascii="Arial" w:hAnsi="Arial"/>
                <w:sz w:val="20"/>
                <w:szCs w:val="20"/>
              </w:rPr>
            </w:pPr>
            <w:r w:rsidRPr="00A67428">
              <w:rPr>
                <w:rFonts w:ascii="Arial" w:hAnsi="Arial"/>
                <w:sz w:val="20"/>
                <w:szCs w:val="20"/>
              </w:rPr>
              <w:t>Assessing correlation conditions among risk variables</w:t>
            </w:r>
          </w:p>
          <w:p w14:paraId="6478EA02" w14:textId="77777777" w:rsidR="00A67428" w:rsidRPr="00A67428" w:rsidRDefault="00A67428" w:rsidP="00A67428">
            <w:pPr>
              <w:pStyle w:val="ListParagraph"/>
              <w:numPr>
                <w:ilvl w:val="0"/>
                <w:numId w:val="34"/>
              </w:numPr>
              <w:autoSpaceDE w:val="0"/>
              <w:autoSpaceDN w:val="0"/>
              <w:adjustRightInd w:val="0"/>
              <w:ind w:left="723" w:hanging="333"/>
              <w:rPr>
                <w:rFonts w:ascii="Arial" w:hAnsi="Arial"/>
                <w:bCs/>
                <w:sz w:val="20"/>
                <w:szCs w:val="20"/>
              </w:rPr>
            </w:pPr>
            <w:r w:rsidRPr="00A67428">
              <w:rPr>
                <w:rFonts w:ascii="Arial" w:hAnsi="Arial"/>
                <w:sz w:val="20"/>
                <w:szCs w:val="20"/>
              </w:rPr>
              <w:t>Analyzing the results of simulations</w:t>
            </w:r>
          </w:p>
          <w:p w14:paraId="64190CAC" w14:textId="77777777" w:rsidR="00DA6AF3" w:rsidRDefault="00DA6AF3" w:rsidP="00DA6AF3">
            <w:pPr>
              <w:rPr>
                <w:rFonts w:ascii="Arial" w:hAnsi="Arial" w:cs="Arial"/>
                <w:b/>
                <w:i/>
                <w:sz w:val="20"/>
                <w:szCs w:val="20"/>
              </w:rPr>
            </w:pPr>
          </w:p>
          <w:p w14:paraId="487B5E75" w14:textId="5F1C84A1" w:rsidR="00DA6AF3" w:rsidRPr="0038540F" w:rsidRDefault="00DA6AF3" w:rsidP="00DA6AF3">
            <w:pPr>
              <w:rPr>
                <w:rFonts w:ascii="Arial" w:hAnsi="Arial" w:cs="Arial"/>
                <w:b/>
                <w:i/>
                <w:sz w:val="20"/>
                <w:szCs w:val="20"/>
              </w:rPr>
            </w:pPr>
            <w:r w:rsidRPr="0038540F">
              <w:rPr>
                <w:rFonts w:ascii="Arial" w:hAnsi="Arial" w:cs="Arial"/>
                <w:b/>
                <w:i/>
                <w:sz w:val="20"/>
                <w:szCs w:val="20"/>
              </w:rPr>
              <w:t>Required Readings</w:t>
            </w:r>
          </w:p>
          <w:p w14:paraId="3FE37889" w14:textId="77777777" w:rsidR="00DA6AF3" w:rsidRPr="0038540F" w:rsidRDefault="00DA6AF3" w:rsidP="00DA6AF3">
            <w:pPr>
              <w:pStyle w:val="ListParagraph"/>
              <w:numPr>
                <w:ilvl w:val="0"/>
                <w:numId w:val="28"/>
              </w:numPr>
              <w:rPr>
                <w:rFonts w:ascii="Arial" w:hAnsi="Arial" w:cs="Arial"/>
                <w:bCs/>
                <w:i/>
                <w:sz w:val="20"/>
                <w:szCs w:val="20"/>
              </w:rPr>
            </w:pPr>
            <w:r w:rsidRPr="0038540F">
              <w:rPr>
                <w:rFonts w:ascii="Arial" w:hAnsi="Arial" w:cs="Arial"/>
                <w:bCs/>
                <w:i/>
                <w:sz w:val="20"/>
                <w:szCs w:val="20"/>
              </w:rPr>
              <w:t xml:space="preserve">[Being prepared] </w:t>
            </w:r>
          </w:p>
          <w:p w14:paraId="08C24B0B" w14:textId="77777777" w:rsidR="00DA6AF3" w:rsidRPr="0038540F" w:rsidRDefault="00DA6AF3" w:rsidP="00DA6AF3">
            <w:pPr>
              <w:rPr>
                <w:rFonts w:ascii="Arial" w:hAnsi="Arial" w:cs="Arial"/>
                <w:b/>
                <w:i/>
                <w:sz w:val="20"/>
                <w:szCs w:val="20"/>
              </w:rPr>
            </w:pPr>
            <w:r w:rsidRPr="0038540F">
              <w:rPr>
                <w:rFonts w:ascii="Arial" w:hAnsi="Arial" w:cs="Arial"/>
                <w:b/>
                <w:i/>
                <w:sz w:val="20"/>
                <w:szCs w:val="20"/>
              </w:rPr>
              <w:t xml:space="preserve">Reference Materials </w:t>
            </w:r>
          </w:p>
          <w:p w14:paraId="20C58A8A" w14:textId="77777777" w:rsidR="00DA6AF3" w:rsidRPr="003571C0" w:rsidRDefault="00DA6AF3" w:rsidP="00DA6AF3">
            <w:pPr>
              <w:pStyle w:val="ListParagraph"/>
              <w:numPr>
                <w:ilvl w:val="0"/>
                <w:numId w:val="28"/>
              </w:numPr>
              <w:rPr>
                <w:rFonts w:ascii="Arial" w:hAnsi="Arial" w:cs="Arial"/>
                <w:sz w:val="20"/>
                <w:szCs w:val="20"/>
              </w:rPr>
            </w:pPr>
            <w:r w:rsidRPr="0038540F">
              <w:rPr>
                <w:rFonts w:ascii="Arial" w:hAnsi="Arial" w:cs="Arial"/>
                <w:bCs/>
                <w:i/>
                <w:sz w:val="20"/>
                <w:szCs w:val="20"/>
              </w:rPr>
              <w:t>[Being prepared]</w:t>
            </w:r>
          </w:p>
          <w:p w14:paraId="438B9129" w14:textId="77777777" w:rsidR="00F076FD" w:rsidRPr="004518C7" w:rsidRDefault="00F076FD" w:rsidP="00F076FD">
            <w:pPr>
              <w:pStyle w:val="NoSpacing"/>
              <w:rPr>
                <w:rFonts w:ascii="Georgia" w:hAnsi="Georgia"/>
                <w:b/>
                <w:i/>
                <w:sz w:val="20"/>
                <w:szCs w:val="20"/>
              </w:rPr>
            </w:pPr>
          </w:p>
        </w:tc>
      </w:tr>
      <w:tr w:rsidR="00F076FD" w:rsidRPr="004518C7" w14:paraId="3F644BA8" w14:textId="77777777" w:rsidTr="00F467E2">
        <w:tc>
          <w:tcPr>
            <w:tcW w:w="1620" w:type="dxa"/>
            <w:shd w:val="clear" w:color="auto" w:fill="auto"/>
          </w:tcPr>
          <w:p w14:paraId="11E620C5" w14:textId="77777777" w:rsidR="00F076FD" w:rsidRPr="001045ED" w:rsidRDefault="00F076FD" w:rsidP="00F076FD">
            <w:pPr>
              <w:rPr>
                <w:rFonts w:ascii="Arial" w:eastAsia="Georgia" w:hAnsi="Arial" w:cs="Arial"/>
                <w:b/>
                <w:bCs/>
                <w:sz w:val="20"/>
                <w:szCs w:val="20"/>
              </w:rPr>
            </w:pPr>
            <w:r w:rsidRPr="001045ED">
              <w:rPr>
                <w:rFonts w:ascii="Arial" w:eastAsia="Georgia" w:hAnsi="Arial" w:cs="Arial"/>
                <w:b/>
                <w:bCs/>
                <w:sz w:val="20"/>
                <w:szCs w:val="20"/>
              </w:rPr>
              <w:t>Sat. 4/27</w:t>
            </w:r>
          </w:p>
          <w:p w14:paraId="75F605E2" w14:textId="505A4891" w:rsidR="00F076FD" w:rsidRPr="004518C7" w:rsidRDefault="00F076FD" w:rsidP="00F076FD">
            <w:pPr>
              <w:rPr>
                <w:rFonts w:cs="Times New Roman"/>
                <w:b/>
                <w:bCs/>
                <w:sz w:val="20"/>
                <w:szCs w:val="20"/>
              </w:rPr>
            </w:pPr>
          </w:p>
        </w:tc>
        <w:tc>
          <w:tcPr>
            <w:tcW w:w="1350" w:type="dxa"/>
            <w:shd w:val="clear" w:color="auto" w:fill="auto"/>
          </w:tcPr>
          <w:p w14:paraId="7A4C9A3F" w14:textId="384A0CC1" w:rsidR="00F076FD" w:rsidRPr="004518C7" w:rsidRDefault="00F076FD" w:rsidP="00F076FD">
            <w:pPr>
              <w:rPr>
                <w:rFonts w:cs="Times New Roman"/>
                <w:b/>
                <w:bCs/>
                <w:sz w:val="20"/>
                <w:szCs w:val="20"/>
              </w:rPr>
            </w:pPr>
            <w:r w:rsidRPr="007B496E">
              <w:rPr>
                <w:rFonts w:ascii="Arial" w:hAnsi="Arial" w:cs="Arial"/>
                <w:b/>
                <w:bCs/>
                <w:sz w:val="20"/>
                <w:szCs w:val="20"/>
              </w:rPr>
              <w:t>L</w:t>
            </w:r>
            <w:r>
              <w:rPr>
                <w:rFonts w:ascii="Arial" w:hAnsi="Arial" w:cs="Arial"/>
                <w:b/>
                <w:bCs/>
                <w:sz w:val="20"/>
                <w:szCs w:val="20"/>
              </w:rPr>
              <w:t>ab</w:t>
            </w:r>
            <w:r w:rsidRPr="007B496E">
              <w:rPr>
                <w:rFonts w:ascii="Arial" w:hAnsi="Arial" w:cs="Arial"/>
                <w:b/>
                <w:bCs/>
                <w:sz w:val="20"/>
                <w:szCs w:val="20"/>
              </w:rPr>
              <w:t xml:space="preserve"> </w:t>
            </w:r>
            <w:r w:rsidR="001045ED">
              <w:rPr>
                <w:rFonts w:ascii="Arial" w:hAnsi="Arial" w:cs="Arial"/>
                <w:b/>
                <w:bCs/>
                <w:sz w:val="20"/>
                <w:szCs w:val="20"/>
              </w:rPr>
              <w:t>5</w:t>
            </w:r>
          </w:p>
        </w:tc>
        <w:tc>
          <w:tcPr>
            <w:tcW w:w="7290" w:type="dxa"/>
            <w:shd w:val="clear" w:color="auto" w:fill="auto"/>
          </w:tcPr>
          <w:p w14:paraId="496632C3" w14:textId="32CE2B94" w:rsidR="00931C4B" w:rsidRPr="00931C4B" w:rsidRDefault="0014274F" w:rsidP="00931C4B">
            <w:pPr>
              <w:autoSpaceDE w:val="0"/>
              <w:autoSpaceDN w:val="0"/>
              <w:adjustRightInd w:val="0"/>
              <w:rPr>
                <w:rFonts w:ascii="Arial" w:hAnsi="Arial" w:cs="Arial"/>
                <w:b/>
                <w:bCs/>
                <w:i/>
                <w:sz w:val="20"/>
                <w:szCs w:val="20"/>
              </w:rPr>
            </w:pPr>
            <w:r>
              <w:rPr>
                <w:rFonts w:ascii="Arial" w:hAnsi="Arial" w:cs="Arial"/>
                <w:b/>
                <w:bCs/>
                <w:i/>
                <w:sz w:val="20"/>
                <w:szCs w:val="20"/>
              </w:rPr>
              <w:t xml:space="preserve">Project Risk </w:t>
            </w:r>
            <w:r w:rsidR="00521FDA">
              <w:rPr>
                <w:rFonts w:ascii="Arial" w:hAnsi="Arial" w:cs="Arial"/>
                <w:b/>
                <w:bCs/>
                <w:i/>
                <w:sz w:val="20"/>
                <w:szCs w:val="20"/>
              </w:rPr>
              <w:t>Analy</w:t>
            </w:r>
            <w:r w:rsidR="00521FDA">
              <w:rPr>
                <w:rFonts w:ascii="Arial" w:hAnsi="Arial"/>
                <w:b/>
                <w:bCs/>
                <w:i/>
                <w:sz w:val="20"/>
                <w:szCs w:val="20"/>
              </w:rPr>
              <w:t>sis</w:t>
            </w:r>
            <w:r>
              <w:rPr>
                <w:rFonts w:ascii="Arial" w:hAnsi="Arial" w:cs="Arial"/>
                <w:b/>
                <w:bCs/>
                <w:i/>
                <w:sz w:val="20"/>
                <w:szCs w:val="20"/>
              </w:rPr>
              <w:t xml:space="preserve"> with Crystal Ball</w:t>
            </w:r>
            <w:r w:rsidR="003571C0">
              <w:rPr>
                <w:rFonts w:ascii="Arial" w:hAnsi="Arial" w:cs="Arial"/>
                <w:b/>
                <w:bCs/>
                <w:i/>
                <w:sz w:val="20"/>
                <w:szCs w:val="20"/>
              </w:rPr>
              <w:t xml:space="preserve"> © </w:t>
            </w:r>
            <w:r>
              <w:rPr>
                <w:rFonts w:ascii="Arial" w:hAnsi="Arial" w:cs="Arial"/>
                <w:b/>
                <w:bCs/>
                <w:i/>
                <w:sz w:val="20"/>
                <w:szCs w:val="20"/>
              </w:rPr>
              <w:t xml:space="preserve">software </w:t>
            </w:r>
          </w:p>
          <w:p w14:paraId="70B63CE7" w14:textId="3538CFD2" w:rsidR="00931C4B" w:rsidRPr="00E02F42" w:rsidRDefault="003571C0" w:rsidP="00E02F42">
            <w:pPr>
              <w:pStyle w:val="ListParagraph"/>
              <w:numPr>
                <w:ilvl w:val="0"/>
                <w:numId w:val="28"/>
              </w:numPr>
              <w:autoSpaceDE w:val="0"/>
              <w:autoSpaceDN w:val="0"/>
              <w:adjustRightInd w:val="0"/>
              <w:rPr>
                <w:rFonts w:ascii="Arial" w:hAnsi="Arial"/>
                <w:sz w:val="20"/>
                <w:szCs w:val="20"/>
              </w:rPr>
            </w:pPr>
            <w:r w:rsidRPr="00E02F42">
              <w:rPr>
                <w:rFonts w:ascii="Arial" w:hAnsi="Arial"/>
                <w:sz w:val="20"/>
                <w:szCs w:val="20"/>
              </w:rPr>
              <w:t>Using “</w:t>
            </w:r>
            <w:r w:rsidR="00931C4B" w:rsidRPr="00E02F42">
              <w:rPr>
                <w:rFonts w:ascii="Arial" w:hAnsi="Arial"/>
                <w:sz w:val="20"/>
                <w:szCs w:val="20"/>
              </w:rPr>
              <w:t>Crystal Ball</w:t>
            </w:r>
            <w:r w:rsidR="0085292E" w:rsidRPr="00E02F42">
              <w:rPr>
                <w:rFonts w:ascii="Arial" w:hAnsi="Arial"/>
                <w:sz w:val="20"/>
                <w:szCs w:val="20"/>
              </w:rPr>
              <w:t>”</w:t>
            </w:r>
            <w:r w:rsidR="00931C4B" w:rsidRPr="00E02F42">
              <w:rPr>
                <w:rFonts w:ascii="Arial" w:hAnsi="Arial"/>
                <w:sz w:val="20"/>
                <w:szCs w:val="20"/>
              </w:rPr>
              <w:t xml:space="preserve"> to select key risk </w:t>
            </w:r>
            <w:r w:rsidR="00521FDA" w:rsidRPr="00E02F42">
              <w:rPr>
                <w:rFonts w:ascii="Arial" w:hAnsi="Arial"/>
                <w:sz w:val="20"/>
                <w:szCs w:val="20"/>
              </w:rPr>
              <w:t>variables.</w:t>
            </w:r>
          </w:p>
          <w:p w14:paraId="1A4B507F" w14:textId="15BD660A" w:rsidR="00931C4B" w:rsidRPr="00E02F42" w:rsidRDefault="00521FDA" w:rsidP="00E02F42">
            <w:pPr>
              <w:pStyle w:val="ListParagraph"/>
              <w:numPr>
                <w:ilvl w:val="0"/>
                <w:numId w:val="28"/>
              </w:numPr>
              <w:autoSpaceDE w:val="0"/>
              <w:autoSpaceDN w:val="0"/>
              <w:adjustRightInd w:val="0"/>
              <w:rPr>
                <w:rFonts w:ascii="Arial" w:hAnsi="Arial"/>
                <w:sz w:val="20"/>
                <w:szCs w:val="20"/>
              </w:rPr>
            </w:pPr>
            <w:r w:rsidRPr="00E02F42">
              <w:rPr>
                <w:rFonts w:ascii="Arial" w:hAnsi="Arial"/>
                <w:sz w:val="20"/>
                <w:szCs w:val="20"/>
              </w:rPr>
              <w:t>D</w:t>
            </w:r>
            <w:r w:rsidR="00931C4B" w:rsidRPr="00E02F42">
              <w:rPr>
                <w:rFonts w:ascii="Arial" w:hAnsi="Arial"/>
                <w:sz w:val="20"/>
                <w:szCs w:val="20"/>
              </w:rPr>
              <w:t>eveloping Tornado Charts</w:t>
            </w:r>
          </w:p>
          <w:p w14:paraId="565BE53D" w14:textId="0DA30042" w:rsidR="00931C4B" w:rsidRPr="00E02F42" w:rsidRDefault="00931C4B" w:rsidP="00E02F42">
            <w:pPr>
              <w:pStyle w:val="ListParagraph"/>
              <w:numPr>
                <w:ilvl w:val="0"/>
                <w:numId w:val="28"/>
              </w:numPr>
              <w:autoSpaceDE w:val="0"/>
              <w:autoSpaceDN w:val="0"/>
              <w:adjustRightInd w:val="0"/>
              <w:rPr>
                <w:rFonts w:ascii="Arial" w:hAnsi="Arial"/>
                <w:sz w:val="20"/>
                <w:szCs w:val="20"/>
              </w:rPr>
            </w:pPr>
            <w:r w:rsidRPr="00E02F42">
              <w:rPr>
                <w:rFonts w:ascii="Arial" w:hAnsi="Arial"/>
                <w:sz w:val="20"/>
                <w:szCs w:val="20"/>
              </w:rPr>
              <w:t xml:space="preserve">Developing </w:t>
            </w:r>
            <w:r w:rsidR="00521FDA" w:rsidRPr="00E02F42">
              <w:rPr>
                <w:rFonts w:ascii="Arial" w:hAnsi="Arial"/>
                <w:sz w:val="20"/>
                <w:szCs w:val="20"/>
              </w:rPr>
              <w:t>S</w:t>
            </w:r>
            <w:r w:rsidRPr="00E02F42">
              <w:rPr>
                <w:rFonts w:ascii="Arial" w:hAnsi="Arial"/>
                <w:sz w:val="20"/>
                <w:szCs w:val="20"/>
              </w:rPr>
              <w:t>pider Charts</w:t>
            </w:r>
          </w:p>
          <w:p w14:paraId="1E762B7B" w14:textId="77777777" w:rsidR="00931C4B" w:rsidRPr="00E02F42" w:rsidRDefault="00931C4B" w:rsidP="00E02F42">
            <w:pPr>
              <w:pStyle w:val="ListParagraph"/>
              <w:numPr>
                <w:ilvl w:val="0"/>
                <w:numId w:val="28"/>
              </w:numPr>
              <w:autoSpaceDE w:val="0"/>
              <w:autoSpaceDN w:val="0"/>
              <w:adjustRightInd w:val="0"/>
              <w:rPr>
                <w:rFonts w:ascii="Arial" w:hAnsi="Arial"/>
                <w:sz w:val="20"/>
                <w:szCs w:val="20"/>
              </w:rPr>
            </w:pPr>
            <w:r w:rsidRPr="00E02F42">
              <w:rPr>
                <w:rFonts w:ascii="Arial" w:hAnsi="Arial"/>
                <w:sz w:val="20"/>
                <w:szCs w:val="20"/>
              </w:rPr>
              <w:t xml:space="preserve">Simultaneous assessment of project sensitivity to multiple risk variables </w:t>
            </w:r>
          </w:p>
          <w:p w14:paraId="366ECAC0" w14:textId="3B1BCA40" w:rsidR="00931C4B" w:rsidRPr="00E02F42" w:rsidRDefault="00931C4B" w:rsidP="00E02F42">
            <w:pPr>
              <w:pStyle w:val="ListParagraph"/>
              <w:numPr>
                <w:ilvl w:val="0"/>
                <w:numId w:val="28"/>
              </w:numPr>
              <w:autoSpaceDE w:val="0"/>
              <w:autoSpaceDN w:val="0"/>
              <w:adjustRightInd w:val="0"/>
              <w:rPr>
                <w:rFonts w:ascii="Arial" w:hAnsi="Arial"/>
                <w:sz w:val="20"/>
                <w:szCs w:val="20"/>
              </w:rPr>
            </w:pPr>
            <w:r w:rsidRPr="00E02F42">
              <w:rPr>
                <w:rFonts w:ascii="Arial" w:hAnsi="Arial"/>
                <w:sz w:val="20"/>
                <w:szCs w:val="20"/>
              </w:rPr>
              <w:t xml:space="preserve">Using CB to build a custom probability distribution from available </w:t>
            </w:r>
            <w:r w:rsidR="00D141F4" w:rsidRPr="00E02F42">
              <w:rPr>
                <w:rFonts w:ascii="Arial" w:hAnsi="Arial"/>
                <w:sz w:val="20"/>
                <w:szCs w:val="20"/>
              </w:rPr>
              <w:t>data.</w:t>
            </w:r>
          </w:p>
          <w:p w14:paraId="53650303" w14:textId="77777777" w:rsidR="00931C4B" w:rsidRPr="00E02F42" w:rsidRDefault="00931C4B" w:rsidP="00E02F42">
            <w:pPr>
              <w:pStyle w:val="ListParagraph"/>
              <w:numPr>
                <w:ilvl w:val="0"/>
                <w:numId w:val="28"/>
              </w:numPr>
              <w:autoSpaceDE w:val="0"/>
              <w:autoSpaceDN w:val="0"/>
              <w:adjustRightInd w:val="0"/>
              <w:rPr>
                <w:rFonts w:ascii="Arial" w:hAnsi="Arial"/>
                <w:sz w:val="20"/>
                <w:szCs w:val="20"/>
              </w:rPr>
            </w:pPr>
            <w:r w:rsidRPr="00E02F42">
              <w:rPr>
                <w:rFonts w:ascii="Arial" w:hAnsi="Arial"/>
                <w:sz w:val="20"/>
                <w:szCs w:val="20"/>
              </w:rPr>
              <w:t>Getting and formatting the historical data</w:t>
            </w:r>
          </w:p>
          <w:p w14:paraId="65316D11" w14:textId="77777777" w:rsidR="00931C4B" w:rsidRPr="00E02F42" w:rsidRDefault="00931C4B" w:rsidP="00E02F42">
            <w:pPr>
              <w:pStyle w:val="ListParagraph"/>
              <w:numPr>
                <w:ilvl w:val="0"/>
                <w:numId w:val="28"/>
              </w:numPr>
              <w:autoSpaceDE w:val="0"/>
              <w:autoSpaceDN w:val="0"/>
              <w:adjustRightInd w:val="0"/>
              <w:rPr>
                <w:rFonts w:ascii="Arial" w:hAnsi="Arial"/>
                <w:sz w:val="20"/>
                <w:szCs w:val="20"/>
              </w:rPr>
            </w:pPr>
            <w:r w:rsidRPr="00E02F42">
              <w:rPr>
                <w:rFonts w:ascii="Arial" w:hAnsi="Arial"/>
                <w:sz w:val="20"/>
                <w:szCs w:val="20"/>
              </w:rPr>
              <w:t>Identifying trends and disturbances</w:t>
            </w:r>
          </w:p>
          <w:p w14:paraId="586FD449" w14:textId="2FA81B49" w:rsidR="00D141F4" w:rsidRPr="00E02F42" w:rsidRDefault="00931C4B" w:rsidP="00E02F42">
            <w:pPr>
              <w:pStyle w:val="ListParagraph"/>
              <w:numPr>
                <w:ilvl w:val="0"/>
                <w:numId w:val="28"/>
              </w:numPr>
              <w:autoSpaceDE w:val="0"/>
              <w:autoSpaceDN w:val="0"/>
              <w:adjustRightInd w:val="0"/>
              <w:rPr>
                <w:rFonts w:ascii="Georgia" w:hAnsi="Georgia"/>
                <w:b/>
                <w:i/>
                <w:sz w:val="20"/>
                <w:szCs w:val="20"/>
              </w:rPr>
            </w:pPr>
            <w:r w:rsidRPr="00E02F42">
              <w:rPr>
                <w:rFonts w:ascii="Arial" w:hAnsi="Arial"/>
                <w:sz w:val="20"/>
                <w:szCs w:val="20"/>
              </w:rPr>
              <w:t xml:space="preserve">Determining </w:t>
            </w:r>
            <w:r w:rsidR="00660BF6" w:rsidRPr="00E02F42">
              <w:rPr>
                <w:rFonts w:ascii="Arial" w:hAnsi="Arial"/>
                <w:sz w:val="20"/>
                <w:szCs w:val="20"/>
              </w:rPr>
              <w:t xml:space="preserve">the </w:t>
            </w:r>
            <w:r w:rsidRPr="00E02F42">
              <w:rPr>
                <w:rFonts w:ascii="Arial" w:hAnsi="Arial"/>
                <w:sz w:val="20"/>
                <w:szCs w:val="20"/>
              </w:rPr>
              <w:t>range and intervals of errors</w:t>
            </w:r>
            <w:r w:rsidR="00660BF6" w:rsidRPr="00E02F42">
              <w:rPr>
                <w:rFonts w:ascii="Arial" w:hAnsi="Arial"/>
                <w:sz w:val="20"/>
                <w:szCs w:val="20"/>
              </w:rPr>
              <w:t>’</w:t>
            </w:r>
            <w:r w:rsidRPr="00E02F42">
              <w:rPr>
                <w:rFonts w:ascii="Arial" w:hAnsi="Arial"/>
                <w:sz w:val="20"/>
                <w:szCs w:val="20"/>
              </w:rPr>
              <w:t xml:space="preserve"> frequency distributions</w:t>
            </w:r>
          </w:p>
          <w:p w14:paraId="6758069A" w14:textId="0B9E72DF" w:rsidR="00F076FD" w:rsidRPr="00E02F42" w:rsidRDefault="00660BF6" w:rsidP="00E02F42">
            <w:pPr>
              <w:pStyle w:val="ListParagraph"/>
              <w:numPr>
                <w:ilvl w:val="0"/>
                <w:numId w:val="28"/>
              </w:numPr>
              <w:autoSpaceDE w:val="0"/>
              <w:autoSpaceDN w:val="0"/>
              <w:adjustRightInd w:val="0"/>
              <w:rPr>
                <w:rFonts w:ascii="Georgia" w:hAnsi="Georgia"/>
                <w:b/>
                <w:i/>
                <w:sz w:val="20"/>
                <w:szCs w:val="20"/>
              </w:rPr>
            </w:pPr>
            <w:r w:rsidRPr="00E02F42">
              <w:rPr>
                <w:rFonts w:ascii="Arial" w:hAnsi="Arial"/>
                <w:sz w:val="20"/>
                <w:szCs w:val="20"/>
              </w:rPr>
              <w:t>C</w:t>
            </w:r>
            <w:r w:rsidR="00931C4B" w:rsidRPr="00E02F42">
              <w:rPr>
                <w:rFonts w:ascii="Arial" w:hAnsi="Arial"/>
                <w:sz w:val="20"/>
                <w:szCs w:val="20"/>
              </w:rPr>
              <w:t xml:space="preserve">omputing and adjusting the error probability </w:t>
            </w:r>
            <w:r w:rsidRPr="00E02F42">
              <w:rPr>
                <w:rFonts w:ascii="Arial" w:hAnsi="Arial"/>
                <w:sz w:val="20"/>
                <w:szCs w:val="20"/>
              </w:rPr>
              <w:t>distributions.</w:t>
            </w:r>
          </w:p>
          <w:p w14:paraId="59F97BA3" w14:textId="77777777" w:rsidR="00660BF6" w:rsidRDefault="00660BF6" w:rsidP="00660BF6">
            <w:pPr>
              <w:rPr>
                <w:rFonts w:ascii="Arial" w:hAnsi="Arial" w:cs="Arial"/>
                <w:b/>
                <w:i/>
                <w:sz w:val="20"/>
                <w:szCs w:val="20"/>
              </w:rPr>
            </w:pPr>
          </w:p>
          <w:p w14:paraId="3D198A43" w14:textId="60633BC9" w:rsidR="00660BF6" w:rsidRPr="0038540F" w:rsidRDefault="00660BF6" w:rsidP="00660BF6">
            <w:pPr>
              <w:rPr>
                <w:rFonts w:ascii="Arial" w:hAnsi="Arial" w:cs="Arial"/>
                <w:b/>
                <w:i/>
                <w:sz w:val="20"/>
                <w:szCs w:val="20"/>
              </w:rPr>
            </w:pPr>
            <w:r w:rsidRPr="0038540F">
              <w:rPr>
                <w:rFonts w:ascii="Arial" w:hAnsi="Arial" w:cs="Arial"/>
                <w:b/>
                <w:i/>
                <w:sz w:val="20"/>
                <w:szCs w:val="20"/>
              </w:rPr>
              <w:t xml:space="preserve">Reference Materials </w:t>
            </w:r>
          </w:p>
          <w:p w14:paraId="17DA02CF" w14:textId="77777777" w:rsidR="00660BF6" w:rsidRPr="002E0B57" w:rsidRDefault="00660BF6" w:rsidP="00660BF6">
            <w:pPr>
              <w:pStyle w:val="ListParagraph"/>
              <w:numPr>
                <w:ilvl w:val="0"/>
                <w:numId w:val="28"/>
              </w:numPr>
              <w:rPr>
                <w:rFonts w:ascii="Arial" w:hAnsi="Arial" w:cs="Arial"/>
                <w:sz w:val="20"/>
                <w:szCs w:val="20"/>
              </w:rPr>
            </w:pPr>
            <w:r w:rsidRPr="0038540F">
              <w:rPr>
                <w:rFonts w:ascii="Arial" w:hAnsi="Arial" w:cs="Arial"/>
                <w:bCs/>
                <w:i/>
                <w:sz w:val="20"/>
                <w:szCs w:val="20"/>
              </w:rPr>
              <w:t>[Being prepared]</w:t>
            </w:r>
          </w:p>
          <w:p w14:paraId="4E7A30B2" w14:textId="77777777" w:rsidR="002E0B57" w:rsidRDefault="002E0B57" w:rsidP="002E0B57">
            <w:pPr>
              <w:rPr>
                <w:rFonts w:ascii="Georgia" w:hAnsi="Georgia" w:cs="Times New Roman"/>
                <w:bCs/>
                <w:sz w:val="20"/>
                <w:szCs w:val="20"/>
              </w:rPr>
            </w:pPr>
          </w:p>
          <w:p w14:paraId="6E873728" w14:textId="77777777" w:rsidR="00FC690E" w:rsidRDefault="00FC690E" w:rsidP="00FC690E">
            <w:pPr>
              <w:pStyle w:val="ListParagraph"/>
              <w:ind w:left="0"/>
              <w:rPr>
                <w:rFonts w:ascii="Arial" w:hAnsi="Arial" w:cs="Arial"/>
                <w:b/>
                <w:bCs/>
                <w:i/>
                <w:sz w:val="20"/>
                <w:szCs w:val="20"/>
              </w:rPr>
            </w:pPr>
            <w:r w:rsidRPr="000E13E2">
              <w:rPr>
                <w:rFonts w:ascii="Arial" w:hAnsi="Arial" w:cs="Arial"/>
                <w:b/>
                <w:bCs/>
                <w:i/>
                <w:sz w:val="20"/>
                <w:szCs w:val="20"/>
              </w:rPr>
              <w:t xml:space="preserve">Assignment Week </w:t>
            </w:r>
            <w:r>
              <w:rPr>
                <w:rFonts w:ascii="Arial" w:hAnsi="Arial" w:cs="Arial"/>
                <w:b/>
                <w:bCs/>
                <w:i/>
                <w:sz w:val="20"/>
                <w:szCs w:val="20"/>
              </w:rPr>
              <w:t>5</w:t>
            </w:r>
          </w:p>
          <w:p w14:paraId="545BDDC9" w14:textId="33847C8D" w:rsidR="00FC690E" w:rsidRPr="00E02F42" w:rsidRDefault="00FC690E" w:rsidP="000747C6">
            <w:pPr>
              <w:pStyle w:val="ListParagraph"/>
              <w:numPr>
                <w:ilvl w:val="0"/>
                <w:numId w:val="28"/>
              </w:numPr>
              <w:rPr>
                <w:rFonts w:ascii="Arial" w:hAnsi="Arial" w:cs="Arial"/>
                <w:bCs/>
                <w:sz w:val="20"/>
                <w:szCs w:val="20"/>
              </w:rPr>
            </w:pPr>
            <w:r w:rsidRPr="00E02F42">
              <w:rPr>
                <w:rFonts w:ascii="Arial" w:hAnsi="Arial" w:cs="Arial"/>
                <w:bCs/>
                <w:sz w:val="20"/>
                <w:szCs w:val="20"/>
              </w:rPr>
              <w:t xml:space="preserve">Developing a probability distribution from </w:t>
            </w:r>
            <w:r w:rsidR="009009B6">
              <w:rPr>
                <w:rFonts w:ascii="Arial" w:hAnsi="Arial" w:cs="Arial"/>
                <w:bCs/>
                <w:sz w:val="20"/>
                <w:szCs w:val="20"/>
              </w:rPr>
              <w:t xml:space="preserve">available </w:t>
            </w:r>
            <w:r w:rsidRPr="00E02F42">
              <w:rPr>
                <w:rFonts w:ascii="Arial" w:hAnsi="Arial" w:cs="Arial"/>
                <w:bCs/>
                <w:sz w:val="20"/>
                <w:szCs w:val="20"/>
              </w:rPr>
              <w:t>historical data</w:t>
            </w:r>
            <w:r w:rsidRPr="00E02F42">
              <w:rPr>
                <w:rFonts w:ascii="Arial" w:hAnsi="Arial" w:cs="Arial"/>
                <w:sz w:val="20"/>
                <w:szCs w:val="20"/>
              </w:rPr>
              <w:t xml:space="preserve"> </w:t>
            </w:r>
            <w:r w:rsidRPr="00E02F42">
              <w:rPr>
                <w:rFonts w:ascii="Arial" w:hAnsi="Arial" w:cs="Arial"/>
                <w:bCs/>
                <w:sz w:val="20"/>
                <w:szCs w:val="20"/>
              </w:rPr>
              <w:t xml:space="preserve">(Text and templates </w:t>
            </w:r>
            <w:r w:rsidR="004A1EDE" w:rsidRPr="00E02F42">
              <w:rPr>
                <w:rFonts w:ascii="Arial" w:hAnsi="Arial" w:cs="Arial"/>
                <w:bCs/>
                <w:sz w:val="20"/>
                <w:szCs w:val="20"/>
              </w:rPr>
              <w:t xml:space="preserve">for the exercise </w:t>
            </w:r>
            <w:r w:rsidR="00E02F42" w:rsidRPr="00E02F42">
              <w:rPr>
                <w:rFonts w:ascii="Arial" w:hAnsi="Arial" w:cs="Arial"/>
                <w:bCs/>
                <w:sz w:val="20"/>
                <w:szCs w:val="20"/>
              </w:rPr>
              <w:t>a</w:t>
            </w:r>
            <w:r w:rsidRPr="00E02F42">
              <w:rPr>
                <w:rFonts w:ascii="Arial" w:hAnsi="Arial" w:cs="Arial"/>
                <w:bCs/>
                <w:sz w:val="20"/>
                <w:szCs w:val="20"/>
              </w:rPr>
              <w:t>vailable in Brightspace)</w:t>
            </w:r>
          </w:p>
          <w:p w14:paraId="67C6597F" w14:textId="7B53ED19" w:rsidR="00660BF6" w:rsidRPr="004A1EDE" w:rsidRDefault="00660BF6" w:rsidP="004A1EDE">
            <w:pPr>
              <w:ind w:left="360"/>
              <w:rPr>
                <w:b/>
                <w:i/>
                <w:sz w:val="20"/>
                <w:szCs w:val="20"/>
              </w:rPr>
            </w:pPr>
          </w:p>
        </w:tc>
      </w:tr>
      <w:tr w:rsidR="00F076FD" w:rsidRPr="004518C7" w14:paraId="3449A0F7" w14:textId="77777777" w:rsidTr="0064536A">
        <w:tc>
          <w:tcPr>
            <w:tcW w:w="10260" w:type="dxa"/>
            <w:gridSpan w:val="3"/>
            <w:shd w:val="clear" w:color="auto" w:fill="auto"/>
          </w:tcPr>
          <w:p w14:paraId="3BF28554" w14:textId="77777777" w:rsidR="00F076FD" w:rsidRDefault="00F076FD" w:rsidP="00F076FD">
            <w:pPr>
              <w:rPr>
                <w:rFonts w:ascii="Arial" w:hAnsi="Arial" w:cs="Arial"/>
                <w:b/>
                <w:bCs/>
                <w:sz w:val="24"/>
                <w:szCs w:val="24"/>
              </w:rPr>
            </w:pPr>
          </w:p>
          <w:p w14:paraId="5276D802" w14:textId="51CA0347" w:rsidR="00F076FD" w:rsidRPr="004518C7" w:rsidRDefault="00F076FD" w:rsidP="0058277E">
            <w:pPr>
              <w:rPr>
                <w:rFonts w:ascii="Georgia" w:hAnsi="Georgia"/>
                <w:b/>
                <w:i/>
                <w:sz w:val="20"/>
                <w:szCs w:val="20"/>
              </w:rPr>
            </w:pPr>
            <w:r w:rsidRPr="00061486">
              <w:rPr>
                <w:rFonts w:ascii="Arial" w:hAnsi="Arial" w:cs="Arial"/>
                <w:b/>
                <w:bCs/>
                <w:sz w:val="24"/>
                <w:szCs w:val="24"/>
              </w:rPr>
              <w:t xml:space="preserve">WEEK </w:t>
            </w:r>
            <w:r>
              <w:rPr>
                <w:rFonts w:ascii="Arial" w:hAnsi="Arial" w:cs="Arial"/>
                <w:b/>
                <w:bCs/>
                <w:sz w:val="24"/>
                <w:szCs w:val="24"/>
              </w:rPr>
              <w:t>6 –</w:t>
            </w:r>
            <w:r w:rsidRPr="00061486">
              <w:rPr>
                <w:rFonts w:ascii="Arial" w:hAnsi="Arial" w:cs="Arial"/>
                <w:b/>
                <w:bCs/>
                <w:sz w:val="24"/>
                <w:szCs w:val="24"/>
              </w:rPr>
              <w:t xml:space="preserve"> </w:t>
            </w:r>
            <w:r>
              <w:rPr>
                <w:rFonts w:ascii="Arial" w:hAnsi="Arial" w:cs="Arial"/>
                <w:b/>
                <w:bCs/>
                <w:sz w:val="24"/>
                <w:szCs w:val="24"/>
              </w:rPr>
              <w:t>Case Study 1: Appraisal of a Water Supply Project</w:t>
            </w:r>
          </w:p>
        </w:tc>
      </w:tr>
      <w:tr w:rsidR="00F076FD" w:rsidRPr="004518C7" w14:paraId="4DD3FC85" w14:textId="77777777" w:rsidTr="00F467E2">
        <w:tc>
          <w:tcPr>
            <w:tcW w:w="1620" w:type="dxa"/>
            <w:shd w:val="clear" w:color="auto" w:fill="auto"/>
          </w:tcPr>
          <w:p w14:paraId="7395E351" w14:textId="77777777" w:rsidR="00F076FD" w:rsidRPr="006D2435" w:rsidRDefault="00F076FD" w:rsidP="00F076FD">
            <w:pPr>
              <w:widowControl w:val="0"/>
              <w:rPr>
                <w:rFonts w:ascii="Arial" w:eastAsia="Georgia" w:hAnsi="Arial" w:cs="Arial"/>
                <w:b/>
                <w:bCs/>
                <w:sz w:val="20"/>
                <w:szCs w:val="20"/>
              </w:rPr>
            </w:pPr>
            <w:r w:rsidRPr="006D2435">
              <w:rPr>
                <w:rFonts w:ascii="Arial" w:eastAsia="Georgia" w:hAnsi="Arial" w:cs="Arial"/>
                <w:b/>
                <w:bCs/>
                <w:sz w:val="20"/>
                <w:szCs w:val="20"/>
              </w:rPr>
              <w:t>Fri. 5/3</w:t>
            </w:r>
          </w:p>
          <w:p w14:paraId="26145648" w14:textId="7FFB0C6C" w:rsidR="00F076FD" w:rsidRPr="004518C7" w:rsidRDefault="00F076FD" w:rsidP="00F076FD">
            <w:pPr>
              <w:rPr>
                <w:rFonts w:cs="Times New Roman"/>
                <w:b/>
                <w:bCs/>
                <w:sz w:val="20"/>
                <w:szCs w:val="20"/>
              </w:rPr>
            </w:pPr>
          </w:p>
        </w:tc>
        <w:tc>
          <w:tcPr>
            <w:tcW w:w="1350" w:type="dxa"/>
            <w:shd w:val="clear" w:color="auto" w:fill="auto"/>
          </w:tcPr>
          <w:p w14:paraId="753EDE52" w14:textId="7A31F7DF" w:rsidR="00F076FD" w:rsidRPr="004518C7" w:rsidRDefault="00A702FC" w:rsidP="00F076FD">
            <w:pPr>
              <w:rPr>
                <w:rFonts w:cs="Times New Roman"/>
                <w:b/>
                <w:bCs/>
                <w:sz w:val="20"/>
                <w:szCs w:val="20"/>
              </w:rPr>
            </w:pPr>
            <w:r w:rsidRPr="007B496E">
              <w:rPr>
                <w:rFonts w:ascii="Arial" w:hAnsi="Arial" w:cs="Arial"/>
                <w:b/>
                <w:bCs/>
                <w:sz w:val="20"/>
                <w:szCs w:val="20"/>
              </w:rPr>
              <w:t xml:space="preserve">Lecture </w:t>
            </w:r>
            <w:r>
              <w:rPr>
                <w:rFonts w:ascii="Arial" w:hAnsi="Arial" w:cs="Arial"/>
                <w:b/>
                <w:bCs/>
                <w:sz w:val="20"/>
                <w:szCs w:val="20"/>
              </w:rPr>
              <w:t>6</w:t>
            </w:r>
          </w:p>
        </w:tc>
        <w:tc>
          <w:tcPr>
            <w:tcW w:w="7290" w:type="dxa"/>
            <w:shd w:val="clear" w:color="auto" w:fill="auto"/>
          </w:tcPr>
          <w:p w14:paraId="18415417" w14:textId="37BB58B2" w:rsidR="001E477B" w:rsidRDefault="006C7543" w:rsidP="001E477B">
            <w:pPr>
              <w:pStyle w:val="NoSpacing"/>
              <w:rPr>
                <w:rFonts w:ascii="Arial" w:hAnsi="Arial" w:cs="Arial"/>
                <w:b/>
                <w:i/>
                <w:sz w:val="20"/>
                <w:szCs w:val="20"/>
              </w:rPr>
            </w:pPr>
            <w:r>
              <w:rPr>
                <w:rFonts w:ascii="Arial" w:hAnsi="Arial" w:cs="Arial"/>
                <w:b/>
                <w:i/>
                <w:sz w:val="20"/>
                <w:szCs w:val="20"/>
              </w:rPr>
              <w:t>Technical Components of</w:t>
            </w:r>
            <w:r w:rsidR="00DD432F" w:rsidRPr="00C26C27">
              <w:rPr>
                <w:rFonts w:ascii="Arial" w:hAnsi="Arial" w:cs="Arial"/>
                <w:b/>
                <w:i/>
                <w:sz w:val="20"/>
                <w:szCs w:val="20"/>
              </w:rPr>
              <w:t xml:space="preserve"> </w:t>
            </w:r>
            <w:r w:rsidR="00C07559">
              <w:rPr>
                <w:rFonts w:ascii="Arial" w:hAnsi="Arial" w:cs="Arial"/>
                <w:b/>
                <w:i/>
                <w:sz w:val="20"/>
                <w:szCs w:val="20"/>
              </w:rPr>
              <w:t xml:space="preserve">Urban </w:t>
            </w:r>
            <w:r w:rsidR="00DD432F" w:rsidRPr="00C26C27">
              <w:rPr>
                <w:rFonts w:ascii="Arial" w:hAnsi="Arial" w:cs="Arial"/>
                <w:b/>
                <w:i/>
                <w:sz w:val="20"/>
                <w:szCs w:val="20"/>
              </w:rPr>
              <w:t>Wa</w:t>
            </w:r>
            <w:r w:rsidR="00DD432F">
              <w:rPr>
                <w:rFonts w:ascii="Arial" w:hAnsi="Arial" w:cs="Arial"/>
                <w:b/>
                <w:i/>
                <w:sz w:val="20"/>
                <w:szCs w:val="20"/>
              </w:rPr>
              <w:t>ter</w:t>
            </w:r>
            <w:r w:rsidR="00C07559">
              <w:rPr>
                <w:rFonts w:ascii="Arial" w:hAnsi="Arial" w:cs="Arial"/>
                <w:b/>
                <w:i/>
                <w:sz w:val="20"/>
                <w:szCs w:val="20"/>
              </w:rPr>
              <w:t xml:space="preserve"> Supply Systems</w:t>
            </w:r>
          </w:p>
          <w:p w14:paraId="2D753421" w14:textId="5F204872" w:rsidR="00C6210E" w:rsidRPr="006D33EB" w:rsidRDefault="00C6210E" w:rsidP="001E477B">
            <w:pPr>
              <w:pStyle w:val="NoSpacing"/>
              <w:numPr>
                <w:ilvl w:val="0"/>
                <w:numId w:val="37"/>
              </w:numPr>
              <w:rPr>
                <w:rFonts w:ascii="Arial" w:hAnsi="Arial" w:cs="Arial"/>
                <w:b/>
                <w:bCs/>
                <w:sz w:val="20"/>
                <w:szCs w:val="20"/>
              </w:rPr>
            </w:pPr>
            <w:r w:rsidRPr="006D33EB">
              <w:rPr>
                <w:rStyle w:val="Strong"/>
                <w:rFonts w:ascii="Arial" w:hAnsi="Arial" w:cs="Arial"/>
                <w:b w:val="0"/>
                <w:bCs w:val="0"/>
                <w:sz w:val="20"/>
                <w:szCs w:val="20"/>
              </w:rPr>
              <w:t>Source</w:t>
            </w:r>
            <w:r w:rsidRPr="006D33EB">
              <w:rPr>
                <w:rFonts w:ascii="Arial" w:hAnsi="Arial" w:cs="Arial"/>
                <w:b/>
                <w:bCs/>
                <w:sz w:val="20"/>
                <w:szCs w:val="20"/>
              </w:rPr>
              <w:t xml:space="preserve"> </w:t>
            </w:r>
          </w:p>
          <w:p w14:paraId="045D93BC" w14:textId="748816E0" w:rsidR="00C6210E" w:rsidRPr="006D33EB" w:rsidRDefault="00C6210E" w:rsidP="006D33EB">
            <w:pPr>
              <w:pStyle w:val="NormalWeb"/>
              <w:numPr>
                <w:ilvl w:val="0"/>
                <w:numId w:val="37"/>
              </w:numPr>
              <w:rPr>
                <w:rFonts w:ascii="Arial" w:hAnsi="Arial" w:cs="Arial"/>
                <w:b/>
                <w:bCs/>
                <w:sz w:val="20"/>
                <w:szCs w:val="20"/>
              </w:rPr>
            </w:pPr>
            <w:r w:rsidRPr="006D33EB">
              <w:rPr>
                <w:rStyle w:val="Strong"/>
                <w:rFonts w:ascii="Arial" w:hAnsi="Arial" w:cs="Arial"/>
                <w:b w:val="0"/>
                <w:bCs w:val="0"/>
                <w:sz w:val="20"/>
                <w:szCs w:val="20"/>
              </w:rPr>
              <w:t>Intake Structures</w:t>
            </w:r>
            <w:r w:rsidRPr="006D33EB">
              <w:rPr>
                <w:rFonts w:ascii="Arial" w:hAnsi="Arial" w:cs="Arial"/>
                <w:b/>
                <w:bCs/>
                <w:sz w:val="20"/>
                <w:szCs w:val="20"/>
              </w:rPr>
              <w:t xml:space="preserve"> </w:t>
            </w:r>
          </w:p>
          <w:p w14:paraId="14F95131" w14:textId="23E28AEF" w:rsidR="00C6210E" w:rsidRPr="006D33EB" w:rsidRDefault="00C6210E" w:rsidP="006D33EB">
            <w:pPr>
              <w:pStyle w:val="NormalWeb"/>
              <w:numPr>
                <w:ilvl w:val="0"/>
                <w:numId w:val="37"/>
              </w:numPr>
              <w:rPr>
                <w:rFonts w:ascii="Arial" w:hAnsi="Arial" w:cs="Arial"/>
                <w:b/>
                <w:bCs/>
                <w:sz w:val="20"/>
                <w:szCs w:val="20"/>
              </w:rPr>
            </w:pPr>
            <w:r w:rsidRPr="006D33EB">
              <w:rPr>
                <w:rStyle w:val="Strong"/>
                <w:rFonts w:ascii="Arial" w:hAnsi="Arial" w:cs="Arial"/>
                <w:b w:val="0"/>
                <w:bCs w:val="0"/>
                <w:sz w:val="20"/>
                <w:szCs w:val="20"/>
              </w:rPr>
              <w:t>Treatment Plants</w:t>
            </w:r>
            <w:r w:rsidRPr="006D33EB">
              <w:rPr>
                <w:rFonts w:ascii="Arial" w:hAnsi="Arial" w:cs="Arial"/>
                <w:b/>
                <w:bCs/>
                <w:sz w:val="20"/>
                <w:szCs w:val="20"/>
              </w:rPr>
              <w:t xml:space="preserve"> </w:t>
            </w:r>
          </w:p>
          <w:p w14:paraId="3BAC79A0" w14:textId="44F8BA88" w:rsidR="00C6210E" w:rsidRPr="006D33EB" w:rsidRDefault="00C6210E" w:rsidP="006D33EB">
            <w:pPr>
              <w:pStyle w:val="NormalWeb"/>
              <w:numPr>
                <w:ilvl w:val="0"/>
                <w:numId w:val="37"/>
              </w:numPr>
              <w:rPr>
                <w:rFonts w:ascii="Arial" w:hAnsi="Arial" w:cs="Arial"/>
                <w:b/>
                <w:bCs/>
                <w:sz w:val="20"/>
                <w:szCs w:val="20"/>
              </w:rPr>
            </w:pPr>
            <w:r w:rsidRPr="006D33EB">
              <w:rPr>
                <w:rStyle w:val="Strong"/>
                <w:rFonts w:ascii="Arial" w:hAnsi="Arial" w:cs="Arial"/>
                <w:b w:val="0"/>
                <w:bCs w:val="0"/>
                <w:sz w:val="20"/>
                <w:szCs w:val="20"/>
              </w:rPr>
              <w:t>Storage Facilities</w:t>
            </w:r>
            <w:r w:rsidRPr="006D33EB">
              <w:rPr>
                <w:rFonts w:ascii="Arial" w:hAnsi="Arial" w:cs="Arial"/>
                <w:b/>
                <w:bCs/>
                <w:sz w:val="20"/>
                <w:szCs w:val="20"/>
              </w:rPr>
              <w:t xml:space="preserve"> </w:t>
            </w:r>
          </w:p>
          <w:p w14:paraId="62C2CB23" w14:textId="1518C6BB" w:rsidR="00C6210E" w:rsidRPr="006D33EB" w:rsidRDefault="00C6210E" w:rsidP="006D33EB">
            <w:pPr>
              <w:pStyle w:val="NormalWeb"/>
              <w:numPr>
                <w:ilvl w:val="0"/>
                <w:numId w:val="37"/>
              </w:numPr>
              <w:rPr>
                <w:rFonts w:ascii="Arial" w:hAnsi="Arial" w:cs="Arial"/>
                <w:b/>
                <w:bCs/>
                <w:sz w:val="20"/>
                <w:szCs w:val="20"/>
              </w:rPr>
            </w:pPr>
            <w:r w:rsidRPr="006D33EB">
              <w:rPr>
                <w:rStyle w:val="Strong"/>
                <w:rFonts w:ascii="Arial" w:hAnsi="Arial" w:cs="Arial"/>
                <w:b w:val="0"/>
                <w:bCs w:val="0"/>
                <w:sz w:val="20"/>
                <w:szCs w:val="20"/>
              </w:rPr>
              <w:t>Distribution System</w:t>
            </w:r>
            <w:r w:rsidRPr="006D33EB">
              <w:rPr>
                <w:rFonts w:ascii="Arial" w:hAnsi="Arial" w:cs="Arial"/>
                <w:b/>
                <w:bCs/>
                <w:sz w:val="20"/>
                <w:szCs w:val="20"/>
              </w:rPr>
              <w:t xml:space="preserve"> </w:t>
            </w:r>
          </w:p>
          <w:p w14:paraId="65F7D9A6" w14:textId="18E839DB" w:rsidR="00C6210E" w:rsidRPr="006D33EB" w:rsidRDefault="00C6210E" w:rsidP="006D33EB">
            <w:pPr>
              <w:pStyle w:val="NormalWeb"/>
              <w:numPr>
                <w:ilvl w:val="0"/>
                <w:numId w:val="37"/>
              </w:numPr>
              <w:rPr>
                <w:rFonts w:ascii="Arial" w:hAnsi="Arial" w:cs="Arial"/>
                <w:b/>
                <w:bCs/>
                <w:sz w:val="20"/>
                <w:szCs w:val="20"/>
              </w:rPr>
            </w:pPr>
            <w:r w:rsidRPr="006D33EB">
              <w:rPr>
                <w:rStyle w:val="Strong"/>
                <w:rFonts w:ascii="Arial" w:hAnsi="Arial" w:cs="Arial"/>
                <w:b w:val="0"/>
                <w:bCs w:val="0"/>
                <w:sz w:val="20"/>
                <w:szCs w:val="20"/>
              </w:rPr>
              <w:t>Consumer Connection</w:t>
            </w:r>
          </w:p>
          <w:p w14:paraId="48154AD9" w14:textId="43325EC4" w:rsidR="00085925" w:rsidRPr="00DE2F44" w:rsidRDefault="006376D2" w:rsidP="006D33EB">
            <w:pPr>
              <w:pStyle w:val="NormalWeb"/>
              <w:numPr>
                <w:ilvl w:val="0"/>
                <w:numId w:val="37"/>
              </w:numPr>
              <w:rPr>
                <w:rFonts w:ascii="Arial" w:hAnsi="Arial" w:cs="Arial"/>
                <w:b/>
                <w:bCs/>
                <w:i/>
                <w:sz w:val="20"/>
                <w:szCs w:val="20"/>
              </w:rPr>
            </w:pPr>
            <w:r w:rsidRPr="006D33EB">
              <w:rPr>
                <w:rStyle w:val="Strong"/>
                <w:rFonts w:ascii="Arial" w:hAnsi="Arial" w:cs="Arial"/>
                <w:b w:val="0"/>
                <w:bCs w:val="0"/>
                <w:sz w:val="20"/>
                <w:szCs w:val="20"/>
              </w:rPr>
              <w:t>Wastewater</w:t>
            </w:r>
            <w:r w:rsidR="00C6210E" w:rsidRPr="006D33EB">
              <w:rPr>
                <w:rStyle w:val="Strong"/>
                <w:rFonts w:ascii="Arial" w:hAnsi="Arial" w:cs="Arial"/>
                <w:b w:val="0"/>
                <w:bCs w:val="0"/>
                <w:sz w:val="20"/>
                <w:szCs w:val="20"/>
              </w:rPr>
              <w:t xml:space="preserve"> Collection and Treatment</w:t>
            </w:r>
            <w:r w:rsidR="00C6210E" w:rsidRPr="006D33EB">
              <w:rPr>
                <w:rFonts w:ascii="Arial" w:hAnsi="Arial" w:cs="Arial"/>
                <w:b/>
                <w:bCs/>
                <w:sz w:val="20"/>
                <w:szCs w:val="20"/>
              </w:rPr>
              <w:t xml:space="preserve"> </w:t>
            </w:r>
          </w:p>
          <w:p w14:paraId="7695C6E0" w14:textId="77777777" w:rsidR="006C1F45" w:rsidRDefault="006C1F45" w:rsidP="006C1F45">
            <w:pPr>
              <w:pStyle w:val="NoSpacing"/>
              <w:rPr>
                <w:rFonts w:ascii="Arial" w:hAnsi="Arial" w:cs="Arial"/>
                <w:b/>
                <w:i/>
                <w:sz w:val="20"/>
                <w:szCs w:val="20"/>
              </w:rPr>
            </w:pPr>
            <w:r>
              <w:rPr>
                <w:rFonts w:ascii="Arial" w:hAnsi="Arial" w:cs="Arial"/>
                <w:b/>
                <w:i/>
                <w:sz w:val="20"/>
                <w:szCs w:val="20"/>
              </w:rPr>
              <w:t>Ownership and management models</w:t>
            </w:r>
          </w:p>
          <w:p w14:paraId="3BBC0E9F" w14:textId="77777777" w:rsidR="006C1F45" w:rsidRPr="006C1F45" w:rsidRDefault="00DE2F44" w:rsidP="006C1F45">
            <w:pPr>
              <w:pStyle w:val="NoSpacing"/>
              <w:numPr>
                <w:ilvl w:val="0"/>
                <w:numId w:val="38"/>
              </w:numPr>
              <w:rPr>
                <w:rFonts w:ascii="Arial" w:hAnsi="Arial" w:cs="Arial"/>
                <w:b/>
                <w:bCs/>
                <w:sz w:val="20"/>
                <w:szCs w:val="20"/>
              </w:rPr>
            </w:pPr>
            <w:r w:rsidRPr="006C1F45">
              <w:rPr>
                <w:rStyle w:val="Strong"/>
                <w:rFonts w:ascii="Arial" w:hAnsi="Arial" w:cs="Arial"/>
                <w:b w:val="0"/>
                <w:bCs w:val="0"/>
                <w:sz w:val="20"/>
                <w:szCs w:val="20"/>
              </w:rPr>
              <w:t>Public Ownership and Management</w:t>
            </w:r>
            <w:r w:rsidRPr="006C1F45">
              <w:rPr>
                <w:rFonts w:ascii="Arial" w:hAnsi="Arial" w:cs="Arial"/>
                <w:b/>
                <w:bCs/>
                <w:sz w:val="20"/>
                <w:szCs w:val="20"/>
              </w:rPr>
              <w:t xml:space="preserve"> </w:t>
            </w:r>
          </w:p>
          <w:p w14:paraId="3EA9422C" w14:textId="11671C79" w:rsidR="00DE2F44" w:rsidRPr="006C1F45" w:rsidRDefault="00DE2F44" w:rsidP="006C1F45">
            <w:pPr>
              <w:pStyle w:val="NoSpacing"/>
              <w:numPr>
                <w:ilvl w:val="0"/>
                <w:numId w:val="38"/>
              </w:numPr>
              <w:rPr>
                <w:rFonts w:ascii="Arial" w:hAnsi="Arial" w:cs="Arial"/>
                <w:b/>
                <w:bCs/>
                <w:sz w:val="20"/>
                <w:szCs w:val="20"/>
              </w:rPr>
            </w:pPr>
            <w:r w:rsidRPr="006C1F45">
              <w:rPr>
                <w:rStyle w:val="Strong"/>
                <w:rFonts w:ascii="Arial" w:hAnsi="Arial" w:cs="Arial"/>
                <w:b w:val="0"/>
                <w:bCs w:val="0"/>
                <w:sz w:val="20"/>
                <w:szCs w:val="20"/>
              </w:rPr>
              <w:t>Private Ownership and Management</w:t>
            </w:r>
            <w:r w:rsidRPr="006C1F45">
              <w:rPr>
                <w:rFonts w:ascii="Arial" w:hAnsi="Arial" w:cs="Arial"/>
                <w:b/>
                <w:bCs/>
                <w:sz w:val="20"/>
                <w:szCs w:val="20"/>
              </w:rPr>
              <w:t xml:space="preserve"> </w:t>
            </w:r>
          </w:p>
          <w:p w14:paraId="7E5C62FA" w14:textId="31898254" w:rsidR="00DE2F44" w:rsidRPr="006C1F45" w:rsidRDefault="00DE2F44" w:rsidP="006C1F45">
            <w:pPr>
              <w:pStyle w:val="NormalWeb"/>
              <w:numPr>
                <w:ilvl w:val="0"/>
                <w:numId w:val="38"/>
              </w:numPr>
              <w:rPr>
                <w:rFonts w:ascii="Arial" w:hAnsi="Arial" w:cs="Arial"/>
                <w:b/>
                <w:bCs/>
                <w:sz w:val="20"/>
                <w:szCs w:val="20"/>
              </w:rPr>
            </w:pPr>
            <w:r w:rsidRPr="006C1F45">
              <w:rPr>
                <w:rStyle w:val="Strong"/>
                <w:rFonts w:ascii="Arial" w:hAnsi="Arial" w:cs="Arial"/>
                <w:b w:val="0"/>
                <w:bCs w:val="0"/>
                <w:sz w:val="20"/>
                <w:szCs w:val="20"/>
              </w:rPr>
              <w:t>Public-Private Partnerships (PPPs)</w:t>
            </w:r>
            <w:r w:rsidRPr="006C1F45">
              <w:rPr>
                <w:rFonts w:ascii="Arial" w:hAnsi="Arial" w:cs="Arial"/>
                <w:b/>
                <w:bCs/>
                <w:sz w:val="20"/>
                <w:szCs w:val="20"/>
              </w:rPr>
              <w:t xml:space="preserve"> </w:t>
            </w:r>
          </w:p>
          <w:p w14:paraId="394E1E96" w14:textId="0359917C" w:rsidR="00DE2F44" w:rsidRPr="006C1F45" w:rsidRDefault="00DE2F44" w:rsidP="006C1F45">
            <w:pPr>
              <w:pStyle w:val="NormalWeb"/>
              <w:numPr>
                <w:ilvl w:val="0"/>
                <w:numId w:val="38"/>
              </w:numPr>
              <w:rPr>
                <w:rFonts w:ascii="Arial" w:hAnsi="Arial" w:cs="Arial"/>
                <w:b/>
                <w:bCs/>
                <w:sz w:val="20"/>
                <w:szCs w:val="20"/>
              </w:rPr>
            </w:pPr>
            <w:r w:rsidRPr="006C1F45">
              <w:rPr>
                <w:rStyle w:val="Strong"/>
                <w:rFonts w:ascii="Arial" w:hAnsi="Arial" w:cs="Arial"/>
                <w:b w:val="0"/>
                <w:bCs w:val="0"/>
                <w:sz w:val="20"/>
                <w:szCs w:val="20"/>
              </w:rPr>
              <w:t>Community-Based Management</w:t>
            </w:r>
            <w:r w:rsidRPr="006C1F45">
              <w:rPr>
                <w:rFonts w:ascii="Arial" w:hAnsi="Arial" w:cs="Arial"/>
                <w:b/>
                <w:bCs/>
                <w:sz w:val="20"/>
                <w:szCs w:val="20"/>
              </w:rPr>
              <w:t xml:space="preserve"> </w:t>
            </w:r>
          </w:p>
          <w:p w14:paraId="332CC84E" w14:textId="77777777" w:rsidR="00184E62" w:rsidRPr="006C1F45" w:rsidRDefault="00DE2F44" w:rsidP="006C1F45">
            <w:pPr>
              <w:pStyle w:val="NormalWeb"/>
              <w:numPr>
                <w:ilvl w:val="0"/>
                <w:numId w:val="38"/>
              </w:numPr>
              <w:rPr>
                <w:rStyle w:val="Strong"/>
                <w:rFonts w:ascii="Arial" w:hAnsi="Arial" w:cs="Arial"/>
                <w:b w:val="0"/>
                <w:bCs w:val="0"/>
                <w:sz w:val="20"/>
                <w:szCs w:val="20"/>
              </w:rPr>
            </w:pPr>
            <w:r w:rsidRPr="006C1F45">
              <w:rPr>
                <w:rStyle w:val="Strong"/>
                <w:rFonts w:ascii="Arial" w:hAnsi="Arial" w:cs="Arial"/>
                <w:b w:val="0"/>
                <w:bCs w:val="0"/>
                <w:sz w:val="20"/>
                <w:szCs w:val="20"/>
              </w:rPr>
              <w:t>Hybrid Models</w:t>
            </w:r>
          </w:p>
          <w:p w14:paraId="7E969568" w14:textId="4056E651" w:rsidR="003E7E45" w:rsidRPr="006C1F45" w:rsidRDefault="00184E62" w:rsidP="006C1F45">
            <w:pPr>
              <w:pStyle w:val="NormalWeb"/>
              <w:numPr>
                <w:ilvl w:val="0"/>
                <w:numId w:val="38"/>
              </w:numPr>
              <w:rPr>
                <w:rFonts w:ascii="Arial" w:hAnsi="Arial" w:cs="Arial"/>
                <w:b/>
                <w:bCs/>
                <w:sz w:val="20"/>
                <w:szCs w:val="20"/>
              </w:rPr>
            </w:pPr>
            <w:r w:rsidRPr="006C1F45">
              <w:rPr>
                <w:rStyle w:val="Strong"/>
                <w:rFonts w:ascii="Arial" w:hAnsi="Arial" w:cs="Arial"/>
                <w:b w:val="0"/>
                <w:bCs w:val="0"/>
                <w:sz w:val="20"/>
                <w:szCs w:val="20"/>
              </w:rPr>
              <w:lastRenderedPageBreak/>
              <w:t>Regul</w:t>
            </w:r>
            <w:r w:rsidR="00710F12" w:rsidRPr="006C1F45">
              <w:rPr>
                <w:rStyle w:val="Strong"/>
                <w:rFonts w:ascii="Arial" w:hAnsi="Arial" w:cs="Arial"/>
                <w:b w:val="0"/>
                <w:bCs w:val="0"/>
                <w:sz w:val="20"/>
                <w:szCs w:val="20"/>
              </w:rPr>
              <w:t>ation</w:t>
            </w:r>
            <w:r w:rsidR="00F34524" w:rsidRPr="006C1F45">
              <w:rPr>
                <w:rStyle w:val="Strong"/>
                <w:rFonts w:ascii="Arial" w:hAnsi="Arial" w:cs="Arial"/>
                <w:b w:val="0"/>
                <w:bCs w:val="0"/>
                <w:sz w:val="20"/>
                <w:szCs w:val="20"/>
              </w:rPr>
              <w:t>s</w:t>
            </w:r>
            <w:r w:rsidR="00710F12" w:rsidRPr="006C1F45">
              <w:rPr>
                <w:rStyle w:val="Strong"/>
                <w:rFonts w:ascii="Arial" w:hAnsi="Arial" w:cs="Arial"/>
                <w:b w:val="0"/>
                <w:bCs w:val="0"/>
                <w:sz w:val="20"/>
                <w:szCs w:val="20"/>
              </w:rPr>
              <w:t xml:space="preserve"> and Standard</w:t>
            </w:r>
            <w:r w:rsidR="00F34524" w:rsidRPr="006C1F45">
              <w:rPr>
                <w:rStyle w:val="Strong"/>
                <w:rFonts w:ascii="Arial" w:hAnsi="Arial" w:cs="Arial"/>
                <w:b w:val="0"/>
                <w:bCs w:val="0"/>
                <w:sz w:val="20"/>
                <w:szCs w:val="20"/>
              </w:rPr>
              <w:t>s</w:t>
            </w:r>
            <w:r w:rsidR="00E35455" w:rsidRPr="006C1F45">
              <w:rPr>
                <w:rStyle w:val="Strong"/>
                <w:rFonts w:ascii="Arial" w:hAnsi="Arial" w:cs="Arial"/>
                <w:b w:val="0"/>
                <w:bCs w:val="0"/>
                <w:sz w:val="20"/>
                <w:szCs w:val="20"/>
              </w:rPr>
              <w:t xml:space="preserve"> </w:t>
            </w:r>
            <w:r w:rsidR="00DE2F44" w:rsidRPr="006C1F45">
              <w:rPr>
                <w:rFonts w:ascii="Arial" w:hAnsi="Arial" w:cs="Arial"/>
                <w:b/>
                <w:bCs/>
                <w:sz w:val="20"/>
                <w:szCs w:val="20"/>
              </w:rPr>
              <w:t xml:space="preserve"> </w:t>
            </w:r>
          </w:p>
          <w:p w14:paraId="1F6DC6EA" w14:textId="6ED3A2B1" w:rsidR="00085925" w:rsidRPr="0038540F" w:rsidRDefault="00085925" w:rsidP="00085925">
            <w:pPr>
              <w:rPr>
                <w:rFonts w:ascii="Arial" w:hAnsi="Arial" w:cs="Arial"/>
                <w:b/>
                <w:i/>
                <w:sz w:val="20"/>
                <w:szCs w:val="20"/>
              </w:rPr>
            </w:pPr>
            <w:r w:rsidRPr="0038540F">
              <w:rPr>
                <w:rFonts w:ascii="Arial" w:hAnsi="Arial" w:cs="Arial"/>
                <w:b/>
                <w:i/>
                <w:sz w:val="20"/>
                <w:szCs w:val="20"/>
              </w:rPr>
              <w:t>Required Readings</w:t>
            </w:r>
          </w:p>
          <w:p w14:paraId="5174BCF9" w14:textId="77777777" w:rsidR="00085925" w:rsidRPr="0038540F" w:rsidRDefault="00085925" w:rsidP="00085925">
            <w:pPr>
              <w:pStyle w:val="ListParagraph"/>
              <w:numPr>
                <w:ilvl w:val="0"/>
                <w:numId w:val="28"/>
              </w:numPr>
              <w:rPr>
                <w:rFonts w:ascii="Arial" w:hAnsi="Arial" w:cs="Arial"/>
                <w:bCs/>
                <w:i/>
                <w:sz w:val="20"/>
                <w:szCs w:val="20"/>
              </w:rPr>
            </w:pPr>
            <w:r w:rsidRPr="0038540F">
              <w:rPr>
                <w:rFonts w:ascii="Arial" w:hAnsi="Arial" w:cs="Arial"/>
                <w:bCs/>
                <w:i/>
                <w:sz w:val="20"/>
                <w:szCs w:val="20"/>
              </w:rPr>
              <w:t xml:space="preserve">[Being prepared] </w:t>
            </w:r>
          </w:p>
          <w:p w14:paraId="06827E9E" w14:textId="77777777" w:rsidR="00085925" w:rsidRPr="0038540F" w:rsidRDefault="00085925" w:rsidP="00085925">
            <w:pPr>
              <w:rPr>
                <w:rFonts w:ascii="Arial" w:hAnsi="Arial" w:cs="Arial"/>
                <w:bCs/>
                <w:i/>
                <w:sz w:val="20"/>
                <w:szCs w:val="20"/>
              </w:rPr>
            </w:pPr>
          </w:p>
          <w:p w14:paraId="574024ED" w14:textId="77777777" w:rsidR="00085925" w:rsidRPr="0038540F" w:rsidRDefault="00085925" w:rsidP="00085925">
            <w:pPr>
              <w:rPr>
                <w:rFonts w:ascii="Arial" w:hAnsi="Arial" w:cs="Arial"/>
                <w:b/>
                <w:i/>
                <w:sz w:val="20"/>
                <w:szCs w:val="20"/>
              </w:rPr>
            </w:pPr>
            <w:r w:rsidRPr="0038540F">
              <w:rPr>
                <w:rFonts w:ascii="Arial" w:hAnsi="Arial" w:cs="Arial"/>
                <w:b/>
                <w:i/>
                <w:sz w:val="20"/>
                <w:szCs w:val="20"/>
              </w:rPr>
              <w:t xml:space="preserve">Reference Materials </w:t>
            </w:r>
          </w:p>
          <w:p w14:paraId="52D57469" w14:textId="77777777" w:rsidR="00085925" w:rsidRPr="003571C0" w:rsidRDefault="00085925" w:rsidP="00085925">
            <w:pPr>
              <w:pStyle w:val="ListParagraph"/>
              <w:numPr>
                <w:ilvl w:val="0"/>
                <w:numId w:val="28"/>
              </w:numPr>
              <w:rPr>
                <w:rFonts w:ascii="Arial" w:hAnsi="Arial" w:cs="Arial"/>
                <w:sz w:val="20"/>
                <w:szCs w:val="20"/>
              </w:rPr>
            </w:pPr>
            <w:r w:rsidRPr="0038540F">
              <w:rPr>
                <w:rFonts w:ascii="Arial" w:hAnsi="Arial" w:cs="Arial"/>
                <w:bCs/>
                <w:i/>
                <w:sz w:val="20"/>
                <w:szCs w:val="20"/>
              </w:rPr>
              <w:t>[Being prepared]</w:t>
            </w:r>
          </w:p>
          <w:p w14:paraId="6CC87C18" w14:textId="77777777" w:rsidR="00FF29F9" w:rsidRPr="004518C7" w:rsidRDefault="00FF29F9" w:rsidP="00FF29F9">
            <w:pPr>
              <w:pStyle w:val="NoSpacing"/>
              <w:rPr>
                <w:rFonts w:ascii="Georgia" w:hAnsi="Georgia"/>
                <w:b/>
                <w:i/>
                <w:sz w:val="20"/>
                <w:szCs w:val="20"/>
              </w:rPr>
            </w:pPr>
          </w:p>
          <w:p w14:paraId="07E3EBA6" w14:textId="2C4040E6" w:rsidR="00F076FD" w:rsidRPr="004518C7" w:rsidRDefault="00F076FD" w:rsidP="00DD432F">
            <w:pPr>
              <w:pStyle w:val="NoSpacing"/>
              <w:rPr>
                <w:rFonts w:ascii="Georgia" w:hAnsi="Georgia"/>
                <w:b/>
                <w:i/>
                <w:sz w:val="20"/>
                <w:szCs w:val="20"/>
              </w:rPr>
            </w:pPr>
          </w:p>
        </w:tc>
      </w:tr>
      <w:tr w:rsidR="00F076FD" w:rsidRPr="004518C7" w14:paraId="547510EB" w14:textId="77777777" w:rsidTr="00F467E2">
        <w:tc>
          <w:tcPr>
            <w:tcW w:w="1620" w:type="dxa"/>
            <w:shd w:val="clear" w:color="auto" w:fill="auto"/>
          </w:tcPr>
          <w:p w14:paraId="35908B4B" w14:textId="77777777" w:rsidR="00F076FD" w:rsidRPr="006D2435" w:rsidRDefault="00F076FD" w:rsidP="00F076FD">
            <w:pPr>
              <w:rPr>
                <w:rFonts w:ascii="Arial" w:eastAsia="Georgia" w:hAnsi="Arial" w:cs="Arial"/>
                <w:b/>
                <w:bCs/>
                <w:sz w:val="20"/>
                <w:szCs w:val="20"/>
              </w:rPr>
            </w:pPr>
            <w:r w:rsidRPr="006D2435">
              <w:rPr>
                <w:rFonts w:ascii="Arial" w:eastAsia="Georgia" w:hAnsi="Arial" w:cs="Arial"/>
                <w:b/>
                <w:bCs/>
                <w:sz w:val="20"/>
                <w:szCs w:val="20"/>
              </w:rPr>
              <w:t>Sat. 5/4</w:t>
            </w:r>
          </w:p>
          <w:p w14:paraId="403CE964" w14:textId="5D1897F3" w:rsidR="00F076FD" w:rsidRPr="004518C7" w:rsidRDefault="00F076FD" w:rsidP="00F076FD">
            <w:pPr>
              <w:rPr>
                <w:rFonts w:cs="Times New Roman"/>
                <w:b/>
                <w:bCs/>
                <w:sz w:val="20"/>
                <w:szCs w:val="20"/>
              </w:rPr>
            </w:pPr>
          </w:p>
        </w:tc>
        <w:tc>
          <w:tcPr>
            <w:tcW w:w="1350" w:type="dxa"/>
            <w:shd w:val="clear" w:color="auto" w:fill="auto"/>
          </w:tcPr>
          <w:p w14:paraId="7BD27DB6" w14:textId="7FB854B5" w:rsidR="00F076FD" w:rsidRPr="004518C7" w:rsidRDefault="00A702FC" w:rsidP="00F076FD">
            <w:pPr>
              <w:rPr>
                <w:rFonts w:cs="Times New Roman"/>
                <w:b/>
                <w:bCs/>
                <w:sz w:val="20"/>
                <w:szCs w:val="20"/>
              </w:rPr>
            </w:pPr>
            <w:r w:rsidRPr="007B496E">
              <w:rPr>
                <w:rFonts w:ascii="Arial" w:hAnsi="Arial" w:cs="Arial"/>
                <w:b/>
                <w:bCs/>
                <w:sz w:val="20"/>
                <w:szCs w:val="20"/>
              </w:rPr>
              <w:t>L</w:t>
            </w:r>
            <w:r>
              <w:rPr>
                <w:rFonts w:ascii="Arial" w:hAnsi="Arial" w:cs="Arial"/>
                <w:b/>
                <w:bCs/>
                <w:sz w:val="20"/>
                <w:szCs w:val="20"/>
              </w:rPr>
              <w:t>ab</w:t>
            </w:r>
            <w:r w:rsidRPr="007B496E">
              <w:rPr>
                <w:rFonts w:ascii="Arial" w:hAnsi="Arial" w:cs="Arial"/>
                <w:b/>
                <w:bCs/>
                <w:sz w:val="20"/>
                <w:szCs w:val="20"/>
              </w:rPr>
              <w:t xml:space="preserve"> </w:t>
            </w:r>
            <w:r>
              <w:rPr>
                <w:rFonts w:ascii="Arial" w:hAnsi="Arial" w:cs="Arial"/>
                <w:b/>
                <w:bCs/>
                <w:sz w:val="20"/>
                <w:szCs w:val="20"/>
              </w:rPr>
              <w:t>6</w:t>
            </w:r>
          </w:p>
        </w:tc>
        <w:tc>
          <w:tcPr>
            <w:tcW w:w="7290" w:type="dxa"/>
            <w:shd w:val="clear" w:color="auto" w:fill="auto"/>
          </w:tcPr>
          <w:p w14:paraId="41D3D19C" w14:textId="3666B7C0" w:rsidR="00A424B4" w:rsidRDefault="00A424B4" w:rsidP="00A424B4">
            <w:pPr>
              <w:pStyle w:val="NoSpacing"/>
              <w:rPr>
                <w:rFonts w:ascii="Arial" w:hAnsi="Arial" w:cs="Arial"/>
                <w:b/>
                <w:i/>
                <w:sz w:val="20"/>
                <w:szCs w:val="20"/>
              </w:rPr>
            </w:pPr>
            <w:r>
              <w:rPr>
                <w:rFonts w:ascii="Arial" w:hAnsi="Arial" w:cs="Arial"/>
                <w:b/>
                <w:i/>
                <w:sz w:val="20"/>
                <w:szCs w:val="20"/>
              </w:rPr>
              <w:t>Integrated Appraisal of a Water Supply project</w:t>
            </w:r>
          </w:p>
          <w:p w14:paraId="761D16A6" w14:textId="0217D24D" w:rsidR="00A424B4" w:rsidRDefault="00A424B4" w:rsidP="00A424B4">
            <w:pPr>
              <w:pStyle w:val="ListParagraph"/>
              <w:numPr>
                <w:ilvl w:val="0"/>
                <w:numId w:val="28"/>
              </w:numPr>
              <w:rPr>
                <w:rFonts w:ascii="Arial" w:hAnsi="Arial" w:cs="Arial"/>
                <w:sz w:val="20"/>
                <w:szCs w:val="20"/>
              </w:rPr>
            </w:pPr>
            <w:r w:rsidRPr="000571F7">
              <w:rPr>
                <w:rFonts w:ascii="Arial" w:hAnsi="Arial" w:cs="Arial"/>
                <w:sz w:val="20"/>
                <w:szCs w:val="20"/>
              </w:rPr>
              <w:t xml:space="preserve">Presentation of background info on </w:t>
            </w:r>
            <w:r>
              <w:rPr>
                <w:rFonts w:ascii="Arial" w:hAnsi="Arial" w:cs="Arial"/>
                <w:sz w:val="20"/>
                <w:szCs w:val="20"/>
              </w:rPr>
              <w:t>a case study (</w:t>
            </w:r>
            <w:r w:rsidR="003871E8">
              <w:rPr>
                <w:rFonts w:ascii="Arial" w:hAnsi="Arial"/>
                <w:sz w:val="20"/>
                <w:szCs w:val="20"/>
              </w:rPr>
              <w:t>Reconstruction of the water supply system in a rural town of Nicaragua)</w:t>
            </w:r>
            <w:r>
              <w:rPr>
                <w:rFonts w:ascii="Arial" w:hAnsi="Arial" w:cs="Arial"/>
                <w:sz w:val="20"/>
                <w:szCs w:val="20"/>
              </w:rPr>
              <w:t xml:space="preserve"> </w:t>
            </w:r>
          </w:p>
          <w:p w14:paraId="54FADB5C" w14:textId="28205B06" w:rsidR="00A424B4" w:rsidRDefault="00A424B4" w:rsidP="00A424B4">
            <w:pPr>
              <w:pStyle w:val="ListParagraph"/>
              <w:numPr>
                <w:ilvl w:val="0"/>
                <w:numId w:val="28"/>
              </w:numPr>
              <w:rPr>
                <w:rFonts w:ascii="Arial" w:hAnsi="Arial" w:cs="Arial"/>
                <w:sz w:val="20"/>
                <w:szCs w:val="20"/>
              </w:rPr>
            </w:pPr>
            <w:r>
              <w:rPr>
                <w:rFonts w:ascii="Arial" w:hAnsi="Arial" w:cs="Arial"/>
                <w:sz w:val="20"/>
                <w:szCs w:val="20"/>
              </w:rPr>
              <w:t xml:space="preserve">In-class work to carry out the </w:t>
            </w:r>
            <w:r w:rsidR="00C06510">
              <w:rPr>
                <w:rFonts w:ascii="Arial" w:hAnsi="Arial" w:cs="Arial"/>
                <w:sz w:val="20"/>
                <w:szCs w:val="20"/>
              </w:rPr>
              <w:t>project's financial, economic, social, and environmental analysis</w:t>
            </w:r>
            <w:r>
              <w:rPr>
                <w:rFonts w:ascii="Arial" w:hAnsi="Arial"/>
                <w:sz w:val="20"/>
                <w:szCs w:val="20"/>
              </w:rPr>
              <w:t>.</w:t>
            </w:r>
            <w:r>
              <w:rPr>
                <w:rFonts w:ascii="Arial" w:hAnsi="Arial" w:cs="Arial"/>
                <w:sz w:val="20"/>
                <w:szCs w:val="20"/>
              </w:rPr>
              <w:t xml:space="preserve"> </w:t>
            </w:r>
          </w:p>
          <w:p w14:paraId="36BE3868" w14:textId="77777777" w:rsidR="00A424B4" w:rsidRPr="000571F7" w:rsidRDefault="00A424B4" w:rsidP="00A424B4">
            <w:pPr>
              <w:pStyle w:val="ListParagraph"/>
              <w:numPr>
                <w:ilvl w:val="0"/>
                <w:numId w:val="28"/>
              </w:numPr>
              <w:rPr>
                <w:rFonts w:ascii="Arial" w:hAnsi="Arial" w:cs="Arial"/>
                <w:sz w:val="20"/>
                <w:szCs w:val="20"/>
              </w:rPr>
            </w:pPr>
            <w:r>
              <w:rPr>
                <w:rFonts w:ascii="Arial" w:hAnsi="Arial" w:cs="Arial"/>
                <w:sz w:val="20"/>
                <w:szCs w:val="20"/>
              </w:rPr>
              <w:t>In-class work to determine the distributional effect and poverty reduction impact of the project</w:t>
            </w:r>
            <w:r w:rsidRPr="000571F7">
              <w:rPr>
                <w:rFonts w:ascii="Arial" w:hAnsi="Arial" w:cs="Arial"/>
                <w:sz w:val="20"/>
                <w:szCs w:val="20"/>
              </w:rPr>
              <w:t xml:space="preserve"> </w:t>
            </w:r>
          </w:p>
          <w:p w14:paraId="14740440" w14:textId="77777777" w:rsidR="00A424B4" w:rsidRDefault="00A424B4" w:rsidP="00DC34F6">
            <w:pPr>
              <w:rPr>
                <w:rFonts w:ascii="Arial" w:hAnsi="Arial" w:cs="Arial"/>
                <w:b/>
                <w:i/>
                <w:sz w:val="20"/>
                <w:szCs w:val="20"/>
              </w:rPr>
            </w:pPr>
          </w:p>
          <w:p w14:paraId="2AF43BFC" w14:textId="52E41E87" w:rsidR="00DC34F6" w:rsidRPr="0038540F" w:rsidRDefault="00DC34F6" w:rsidP="00DC34F6">
            <w:pPr>
              <w:rPr>
                <w:rFonts w:ascii="Arial" w:hAnsi="Arial" w:cs="Arial"/>
                <w:b/>
                <w:i/>
                <w:sz w:val="20"/>
                <w:szCs w:val="20"/>
              </w:rPr>
            </w:pPr>
            <w:r w:rsidRPr="0038540F">
              <w:rPr>
                <w:rFonts w:ascii="Arial" w:hAnsi="Arial" w:cs="Arial"/>
                <w:b/>
                <w:i/>
                <w:sz w:val="20"/>
                <w:szCs w:val="20"/>
              </w:rPr>
              <w:t xml:space="preserve">Reference Materials </w:t>
            </w:r>
          </w:p>
          <w:p w14:paraId="76ADF6BB" w14:textId="77777777" w:rsidR="00DC34F6" w:rsidRPr="003571C0" w:rsidRDefault="00DC34F6" w:rsidP="00DC34F6">
            <w:pPr>
              <w:pStyle w:val="ListParagraph"/>
              <w:numPr>
                <w:ilvl w:val="0"/>
                <w:numId w:val="28"/>
              </w:numPr>
              <w:rPr>
                <w:rFonts w:ascii="Arial" w:hAnsi="Arial" w:cs="Arial"/>
                <w:sz w:val="20"/>
                <w:szCs w:val="20"/>
              </w:rPr>
            </w:pPr>
            <w:r>
              <w:rPr>
                <w:rFonts w:ascii="Arial" w:hAnsi="Arial" w:cs="Arial"/>
                <w:bCs/>
                <w:i/>
                <w:sz w:val="20"/>
                <w:szCs w:val="20"/>
              </w:rPr>
              <w:t>Project Profile available in Brightspace</w:t>
            </w:r>
          </w:p>
          <w:p w14:paraId="552DADE5" w14:textId="77777777" w:rsidR="00F076FD" w:rsidRPr="004518C7" w:rsidRDefault="00F076FD" w:rsidP="00F076FD">
            <w:pPr>
              <w:pStyle w:val="NoSpacing"/>
              <w:rPr>
                <w:rFonts w:ascii="Georgia" w:hAnsi="Georgia"/>
                <w:b/>
                <w:i/>
                <w:sz w:val="20"/>
                <w:szCs w:val="20"/>
              </w:rPr>
            </w:pPr>
          </w:p>
        </w:tc>
      </w:tr>
      <w:tr w:rsidR="00F076FD" w:rsidRPr="004518C7" w14:paraId="0779881C" w14:textId="77777777" w:rsidTr="00B820C2">
        <w:tc>
          <w:tcPr>
            <w:tcW w:w="10260" w:type="dxa"/>
            <w:gridSpan w:val="3"/>
            <w:shd w:val="clear" w:color="auto" w:fill="auto"/>
          </w:tcPr>
          <w:p w14:paraId="561E9FD2" w14:textId="77777777" w:rsidR="00F076FD" w:rsidRDefault="00F076FD" w:rsidP="00F076FD">
            <w:pPr>
              <w:rPr>
                <w:rFonts w:ascii="Arial" w:hAnsi="Arial" w:cs="Arial"/>
                <w:b/>
                <w:bCs/>
                <w:sz w:val="24"/>
                <w:szCs w:val="24"/>
              </w:rPr>
            </w:pPr>
          </w:p>
          <w:p w14:paraId="13B7A675" w14:textId="4DEC9289" w:rsidR="00F076FD" w:rsidRPr="004518C7" w:rsidRDefault="00F076FD" w:rsidP="0058277E">
            <w:pPr>
              <w:rPr>
                <w:rFonts w:ascii="Georgia" w:hAnsi="Georgia"/>
                <w:b/>
                <w:i/>
                <w:sz w:val="20"/>
                <w:szCs w:val="20"/>
              </w:rPr>
            </w:pPr>
            <w:r w:rsidRPr="00061486">
              <w:rPr>
                <w:rFonts w:ascii="Arial" w:hAnsi="Arial" w:cs="Arial"/>
                <w:b/>
                <w:bCs/>
                <w:sz w:val="24"/>
                <w:szCs w:val="24"/>
              </w:rPr>
              <w:t xml:space="preserve">WEEK </w:t>
            </w:r>
            <w:r>
              <w:rPr>
                <w:rFonts w:ascii="Arial" w:hAnsi="Arial" w:cs="Arial"/>
                <w:b/>
                <w:bCs/>
                <w:sz w:val="24"/>
                <w:szCs w:val="24"/>
              </w:rPr>
              <w:t>7 –</w:t>
            </w:r>
            <w:r w:rsidRPr="00061486">
              <w:rPr>
                <w:rFonts w:ascii="Arial" w:hAnsi="Arial" w:cs="Arial"/>
                <w:b/>
                <w:bCs/>
                <w:sz w:val="24"/>
                <w:szCs w:val="24"/>
              </w:rPr>
              <w:t xml:space="preserve"> </w:t>
            </w:r>
            <w:r>
              <w:rPr>
                <w:rFonts w:ascii="Arial" w:hAnsi="Arial" w:cs="Arial"/>
                <w:b/>
                <w:bCs/>
                <w:sz w:val="24"/>
                <w:szCs w:val="24"/>
              </w:rPr>
              <w:t>Case Study 2: Appraisal of a Solid Waste Management and Recycling Project</w:t>
            </w:r>
          </w:p>
        </w:tc>
      </w:tr>
      <w:tr w:rsidR="00F076FD" w:rsidRPr="004518C7" w14:paraId="38704D2E" w14:textId="77777777" w:rsidTr="00F467E2">
        <w:tc>
          <w:tcPr>
            <w:tcW w:w="1620" w:type="dxa"/>
            <w:shd w:val="clear" w:color="auto" w:fill="auto"/>
          </w:tcPr>
          <w:p w14:paraId="053C9A6F" w14:textId="255E8790" w:rsidR="00F076FD" w:rsidRPr="00C06510" w:rsidRDefault="00F076FD" w:rsidP="00F076FD">
            <w:pPr>
              <w:widowControl w:val="0"/>
              <w:rPr>
                <w:rFonts w:ascii="Arial" w:eastAsia="Georgia" w:hAnsi="Arial" w:cs="Arial"/>
                <w:b/>
                <w:bCs/>
                <w:sz w:val="20"/>
                <w:szCs w:val="20"/>
              </w:rPr>
            </w:pPr>
            <w:r w:rsidRPr="00C06510">
              <w:rPr>
                <w:rFonts w:ascii="Arial" w:eastAsia="Georgia" w:hAnsi="Arial" w:cs="Arial"/>
                <w:b/>
                <w:bCs/>
                <w:sz w:val="20"/>
                <w:szCs w:val="20"/>
              </w:rPr>
              <w:t>Fri. 5/10</w:t>
            </w:r>
          </w:p>
          <w:p w14:paraId="302C14CA" w14:textId="43F044BC" w:rsidR="00F076FD" w:rsidRPr="004518C7" w:rsidRDefault="00F076FD" w:rsidP="00F076FD">
            <w:pPr>
              <w:rPr>
                <w:rFonts w:cs="Times New Roman"/>
                <w:b/>
                <w:bCs/>
                <w:sz w:val="20"/>
                <w:szCs w:val="20"/>
              </w:rPr>
            </w:pPr>
          </w:p>
        </w:tc>
        <w:tc>
          <w:tcPr>
            <w:tcW w:w="1350" w:type="dxa"/>
            <w:shd w:val="clear" w:color="auto" w:fill="auto"/>
          </w:tcPr>
          <w:p w14:paraId="26265058" w14:textId="0D3137BB" w:rsidR="00F076FD" w:rsidRPr="004518C7" w:rsidRDefault="006D2435" w:rsidP="00F076FD">
            <w:pPr>
              <w:rPr>
                <w:rFonts w:cs="Times New Roman"/>
                <w:b/>
                <w:bCs/>
                <w:sz w:val="20"/>
                <w:szCs w:val="20"/>
              </w:rPr>
            </w:pPr>
            <w:r w:rsidRPr="007B496E">
              <w:rPr>
                <w:rFonts w:ascii="Arial" w:hAnsi="Arial" w:cs="Arial"/>
                <w:b/>
                <w:bCs/>
                <w:sz w:val="20"/>
                <w:szCs w:val="20"/>
              </w:rPr>
              <w:t xml:space="preserve">Lecture </w:t>
            </w:r>
            <w:r>
              <w:rPr>
                <w:rFonts w:ascii="Arial" w:hAnsi="Arial" w:cs="Arial"/>
                <w:b/>
                <w:bCs/>
                <w:sz w:val="20"/>
                <w:szCs w:val="20"/>
              </w:rPr>
              <w:t>7</w:t>
            </w:r>
          </w:p>
        </w:tc>
        <w:tc>
          <w:tcPr>
            <w:tcW w:w="7290" w:type="dxa"/>
            <w:shd w:val="clear" w:color="auto" w:fill="auto"/>
          </w:tcPr>
          <w:p w14:paraId="114DEC1E" w14:textId="4D5BEA9D" w:rsidR="00F076FD" w:rsidRDefault="0041492C" w:rsidP="00F076FD">
            <w:pPr>
              <w:pStyle w:val="NoSpacing"/>
              <w:rPr>
                <w:rFonts w:ascii="Arial" w:hAnsi="Arial" w:cs="Arial"/>
                <w:b/>
                <w:i/>
                <w:sz w:val="20"/>
                <w:szCs w:val="20"/>
              </w:rPr>
            </w:pPr>
            <w:r>
              <w:rPr>
                <w:rFonts w:ascii="Arial" w:hAnsi="Arial" w:cs="Arial"/>
                <w:b/>
                <w:i/>
                <w:sz w:val="20"/>
                <w:szCs w:val="20"/>
              </w:rPr>
              <w:t xml:space="preserve">Elements of </w:t>
            </w:r>
            <w:r w:rsidR="00F5528A" w:rsidRPr="00C26C27">
              <w:rPr>
                <w:rFonts w:ascii="Arial" w:hAnsi="Arial" w:cs="Arial"/>
                <w:b/>
                <w:i/>
                <w:sz w:val="20"/>
                <w:szCs w:val="20"/>
              </w:rPr>
              <w:t xml:space="preserve">Integrated </w:t>
            </w:r>
            <w:r w:rsidR="00C26C27" w:rsidRPr="00C26C27">
              <w:rPr>
                <w:rFonts w:ascii="Arial" w:hAnsi="Arial" w:cs="Arial"/>
                <w:b/>
                <w:i/>
                <w:sz w:val="20"/>
                <w:szCs w:val="20"/>
              </w:rPr>
              <w:t>Sustainable Waste Management Systems</w:t>
            </w:r>
          </w:p>
          <w:p w14:paraId="5006D2A7" w14:textId="78EE209B" w:rsidR="00C26C27" w:rsidRPr="0041492C" w:rsidRDefault="008811B3" w:rsidP="00C26C27">
            <w:pPr>
              <w:pStyle w:val="NoSpacing"/>
              <w:numPr>
                <w:ilvl w:val="0"/>
                <w:numId w:val="28"/>
              </w:numPr>
              <w:rPr>
                <w:rFonts w:ascii="Arial" w:hAnsi="Arial" w:cs="Arial"/>
                <w:b/>
                <w:i/>
                <w:sz w:val="20"/>
                <w:szCs w:val="20"/>
              </w:rPr>
            </w:pPr>
            <w:r>
              <w:rPr>
                <w:rFonts w:ascii="Arial" w:hAnsi="Arial" w:cs="Arial"/>
                <w:bCs/>
                <w:iCs/>
                <w:sz w:val="20"/>
                <w:szCs w:val="20"/>
              </w:rPr>
              <w:t>Waste Collection</w:t>
            </w:r>
            <w:r w:rsidR="0041492C">
              <w:rPr>
                <w:rFonts w:ascii="Arial" w:hAnsi="Arial" w:cs="Arial"/>
                <w:bCs/>
                <w:iCs/>
                <w:sz w:val="20"/>
                <w:szCs w:val="20"/>
              </w:rPr>
              <w:t>:</w:t>
            </w:r>
            <w:r>
              <w:rPr>
                <w:rFonts w:ascii="Arial" w:hAnsi="Arial" w:cs="Arial"/>
                <w:bCs/>
                <w:iCs/>
                <w:sz w:val="20"/>
                <w:szCs w:val="20"/>
              </w:rPr>
              <w:t xml:space="preserve"> Protecting public </w:t>
            </w:r>
            <w:r w:rsidR="008C7A2C">
              <w:rPr>
                <w:rFonts w:ascii="Arial" w:hAnsi="Arial" w:cs="Arial"/>
                <w:bCs/>
                <w:iCs/>
                <w:sz w:val="20"/>
                <w:szCs w:val="20"/>
              </w:rPr>
              <w:t>health.</w:t>
            </w:r>
            <w:r>
              <w:rPr>
                <w:rFonts w:ascii="Arial" w:hAnsi="Arial" w:cs="Arial"/>
                <w:bCs/>
                <w:iCs/>
                <w:sz w:val="20"/>
                <w:szCs w:val="20"/>
              </w:rPr>
              <w:t xml:space="preserve"> </w:t>
            </w:r>
          </w:p>
          <w:p w14:paraId="09CD575B" w14:textId="13687586" w:rsidR="0041492C" w:rsidRPr="008C7A2C" w:rsidRDefault="00E366FC" w:rsidP="00C26C27">
            <w:pPr>
              <w:pStyle w:val="NoSpacing"/>
              <w:numPr>
                <w:ilvl w:val="0"/>
                <w:numId w:val="28"/>
              </w:numPr>
              <w:rPr>
                <w:rFonts w:ascii="Arial" w:hAnsi="Arial" w:cs="Arial"/>
                <w:b/>
                <w:i/>
                <w:sz w:val="20"/>
                <w:szCs w:val="20"/>
              </w:rPr>
            </w:pPr>
            <w:r>
              <w:rPr>
                <w:rFonts w:ascii="Arial" w:hAnsi="Arial" w:cs="Arial"/>
                <w:bCs/>
                <w:iCs/>
                <w:sz w:val="20"/>
                <w:szCs w:val="20"/>
              </w:rPr>
              <w:t>Waste Treatment and Disposal: Front Lines of Environmental protection</w:t>
            </w:r>
          </w:p>
          <w:p w14:paraId="39FCDF1D" w14:textId="0F26D4B0" w:rsidR="008C7A2C" w:rsidRPr="001A5AAD" w:rsidRDefault="00702C8E" w:rsidP="00C26C27">
            <w:pPr>
              <w:pStyle w:val="NoSpacing"/>
              <w:numPr>
                <w:ilvl w:val="0"/>
                <w:numId w:val="28"/>
              </w:numPr>
              <w:rPr>
                <w:rFonts w:ascii="Arial" w:hAnsi="Arial" w:cs="Arial"/>
                <w:b/>
                <w:i/>
                <w:sz w:val="20"/>
                <w:szCs w:val="20"/>
              </w:rPr>
            </w:pPr>
            <w:r>
              <w:rPr>
                <w:rFonts w:ascii="Arial" w:hAnsi="Arial" w:cs="Arial"/>
                <w:bCs/>
                <w:iCs/>
                <w:sz w:val="20"/>
                <w:szCs w:val="20"/>
              </w:rPr>
              <w:t xml:space="preserve">Resources Management: Valorizing </w:t>
            </w:r>
            <w:r w:rsidR="00352310">
              <w:rPr>
                <w:rFonts w:ascii="Arial" w:hAnsi="Arial" w:cs="Arial"/>
                <w:bCs/>
                <w:iCs/>
                <w:sz w:val="20"/>
                <w:szCs w:val="20"/>
              </w:rPr>
              <w:t xml:space="preserve">recyclables and </w:t>
            </w:r>
            <w:r w:rsidR="009C3260">
              <w:rPr>
                <w:rFonts w:ascii="Arial" w:hAnsi="Arial" w:cs="Arial"/>
                <w:bCs/>
                <w:iCs/>
                <w:sz w:val="20"/>
                <w:szCs w:val="20"/>
              </w:rPr>
              <w:t>organic materials</w:t>
            </w:r>
            <w:r w:rsidR="00352310">
              <w:rPr>
                <w:rFonts w:ascii="Arial" w:hAnsi="Arial" w:cs="Arial"/>
                <w:bCs/>
                <w:iCs/>
                <w:sz w:val="20"/>
                <w:szCs w:val="20"/>
              </w:rPr>
              <w:t xml:space="preserve"> and conserving resources</w:t>
            </w:r>
            <w:r w:rsidR="001A5AAD">
              <w:rPr>
                <w:rFonts w:ascii="Arial" w:hAnsi="Arial" w:cs="Arial"/>
                <w:bCs/>
                <w:iCs/>
                <w:sz w:val="20"/>
                <w:szCs w:val="20"/>
              </w:rPr>
              <w:t>.</w:t>
            </w:r>
          </w:p>
          <w:p w14:paraId="695CB6A5" w14:textId="14B09436" w:rsidR="009C3260" w:rsidRDefault="009C3260" w:rsidP="009C3260">
            <w:pPr>
              <w:pStyle w:val="NoSpacing"/>
              <w:rPr>
                <w:rFonts w:ascii="Arial" w:hAnsi="Arial" w:cs="Arial"/>
                <w:b/>
                <w:i/>
                <w:sz w:val="20"/>
                <w:szCs w:val="20"/>
              </w:rPr>
            </w:pPr>
            <w:r w:rsidRPr="00C26C27">
              <w:rPr>
                <w:rFonts w:ascii="Arial" w:hAnsi="Arial" w:cs="Arial"/>
                <w:b/>
                <w:i/>
                <w:sz w:val="20"/>
                <w:szCs w:val="20"/>
              </w:rPr>
              <w:t xml:space="preserve">Waste Management </w:t>
            </w:r>
            <w:r w:rsidR="0091781C">
              <w:rPr>
                <w:rFonts w:ascii="Arial" w:hAnsi="Arial" w:cs="Arial"/>
                <w:b/>
                <w:i/>
                <w:sz w:val="20"/>
                <w:szCs w:val="20"/>
              </w:rPr>
              <w:t>Governance Features</w:t>
            </w:r>
            <w:r w:rsidR="00EA595D">
              <w:rPr>
                <w:rFonts w:ascii="Arial" w:hAnsi="Arial" w:cs="Arial"/>
                <w:b/>
                <w:i/>
                <w:sz w:val="20"/>
                <w:szCs w:val="20"/>
              </w:rPr>
              <w:t xml:space="preserve"> </w:t>
            </w:r>
          </w:p>
          <w:p w14:paraId="6485500C" w14:textId="7F2F3DB2" w:rsidR="009C3260" w:rsidRPr="0091781C" w:rsidRDefault="0091781C" w:rsidP="0091781C">
            <w:pPr>
              <w:pStyle w:val="NoSpacing"/>
              <w:numPr>
                <w:ilvl w:val="0"/>
                <w:numId w:val="35"/>
              </w:numPr>
              <w:ind w:left="696" w:hanging="315"/>
              <w:rPr>
                <w:rFonts w:ascii="Arial" w:hAnsi="Arial" w:cs="Arial"/>
                <w:b/>
                <w:i/>
                <w:sz w:val="20"/>
                <w:szCs w:val="20"/>
              </w:rPr>
            </w:pPr>
            <w:r>
              <w:rPr>
                <w:rFonts w:ascii="Arial" w:hAnsi="Arial" w:cs="Arial"/>
                <w:bCs/>
                <w:iCs/>
                <w:sz w:val="20"/>
                <w:szCs w:val="20"/>
              </w:rPr>
              <w:t>Inclusivity</w:t>
            </w:r>
          </w:p>
          <w:p w14:paraId="18E6B280" w14:textId="77C1475E" w:rsidR="0091781C" w:rsidRPr="008160D3" w:rsidRDefault="008160D3" w:rsidP="0091781C">
            <w:pPr>
              <w:pStyle w:val="NoSpacing"/>
              <w:numPr>
                <w:ilvl w:val="0"/>
                <w:numId w:val="35"/>
              </w:numPr>
              <w:ind w:left="696" w:hanging="315"/>
              <w:rPr>
                <w:rFonts w:ascii="Arial" w:hAnsi="Arial" w:cs="Arial"/>
                <w:b/>
                <w:i/>
                <w:sz w:val="20"/>
                <w:szCs w:val="20"/>
              </w:rPr>
            </w:pPr>
            <w:r>
              <w:rPr>
                <w:rFonts w:ascii="Arial" w:hAnsi="Arial" w:cs="Arial"/>
                <w:bCs/>
                <w:iCs/>
                <w:sz w:val="20"/>
                <w:szCs w:val="20"/>
              </w:rPr>
              <w:t>Financial Sustainability</w:t>
            </w:r>
          </w:p>
          <w:p w14:paraId="26649948" w14:textId="0EC754C2" w:rsidR="008160D3" w:rsidRPr="00862BD7" w:rsidRDefault="008160D3" w:rsidP="0091781C">
            <w:pPr>
              <w:pStyle w:val="NoSpacing"/>
              <w:numPr>
                <w:ilvl w:val="0"/>
                <w:numId w:val="35"/>
              </w:numPr>
              <w:ind w:left="696" w:hanging="315"/>
              <w:rPr>
                <w:rFonts w:ascii="Arial" w:hAnsi="Arial" w:cs="Arial"/>
                <w:b/>
                <w:i/>
                <w:sz w:val="20"/>
                <w:szCs w:val="20"/>
              </w:rPr>
            </w:pPr>
            <w:r>
              <w:rPr>
                <w:rFonts w:ascii="Arial" w:hAnsi="Arial" w:cs="Arial"/>
                <w:bCs/>
                <w:iCs/>
                <w:sz w:val="20"/>
                <w:szCs w:val="20"/>
              </w:rPr>
              <w:t>Sound Institutions and proactive policies</w:t>
            </w:r>
          </w:p>
          <w:p w14:paraId="2F03D88F" w14:textId="77777777" w:rsidR="00862BD7" w:rsidRDefault="00862BD7" w:rsidP="00862BD7">
            <w:pPr>
              <w:pStyle w:val="NoSpacing"/>
              <w:rPr>
                <w:rFonts w:ascii="Arial" w:hAnsi="Arial" w:cs="Arial"/>
                <w:bCs/>
                <w:iCs/>
                <w:sz w:val="20"/>
                <w:szCs w:val="20"/>
              </w:rPr>
            </w:pPr>
          </w:p>
          <w:p w14:paraId="591F9F03" w14:textId="77777777" w:rsidR="00C242A6" w:rsidRPr="0038540F" w:rsidRDefault="00C242A6" w:rsidP="00C242A6">
            <w:pPr>
              <w:rPr>
                <w:rFonts w:ascii="Arial" w:hAnsi="Arial" w:cs="Arial"/>
                <w:b/>
                <w:i/>
                <w:sz w:val="20"/>
                <w:szCs w:val="20"/>
              </w:rPr>
            </w:pPr>
            <w:r w:rsidRPr="0038540F">
              <w:rPr>
                <w:rFonts w:ascii="Arial" w:hAnsi="Arial" w:cs="Arial"/>
                <w:b/>
                <w:i/>
                <w:sz w:val="20"/>
                <w:szCs w:val="20"/>
              </w:rPr>
              <w:t>Required Readings</w:t>
            </w:r>
          </w:p>
          <w:p w14:paraId="2D2408D0" w14:textId="77777777" w:rsidR="00C242A6" w:rsidRPr="0038540F" w:rsidRDefault="00C242A6" w:rsidP="00C242A6">
            <w:pPr>
              <w:pStyle w:val="ListParagraph"/>
              <w:numPr>
                <w:ilvl w:val="0"/>
                <w:numId w:val="28"/>
              </w:numPr>
              <w:rPr>
                <w:rFonts w:ascii="Arial" w:hAnsi="Arial" w:cs="Arial"/>
                <w:bCs/>
                <w:i/>
                <w:sz w:val="20"/>
                <w:szCs w:val="20"/>
              </w:rPr>
            </w:pPr>
            <w:r w:rsidRPr="0038540F">
              <w:rPr>
                <w:rFonts w:ascii="Arial" w:hAnsi="Arial" w:cs="Arial"/>
                <w:bCs/>
                <w:i/>
                <w:sz w:val="20"/>
                <w:szCs w:val="20"/>
              </w:rPr>
              <w:t xml:space="preserve">[Being prepared] </w:t>
            </w:r>
          </w:p>
          <w:p w14:paraId="03587922" w14:textId="77777777" w:rsidR="00C242A6" w:rsidRPr="0038540F" w:rsidRDefault="00C242A6" w:rsidP="00C242A6">
            <w:pPr>
              <w:rPr>
                <w:rFonts w:ascii="Arial" w:hAnsi="Arial" w:cs="Arial"/>
                <w:b/>
                <w:i/>
                <w:sz w:val="20"/>
                <w:szCs w:val="20"/>
              </w:rPr>
            </w:pPr>
            <w:r w:rsidRPr="0038540F">
              <w:rPr>
                <w:rFonts w:ascii="Arial" w:hAnsi="Arial" w:cs="Arial"/>
                <w:b/>
                <w:i/>
                <w:sz w:val="20"/>
                <w:szCs w:val="20"/>
              </w:rPr>
              <w:t xml:space="preserve">Reference Materials </w:t>
            </w:r>
          </w:p>
          <w:p w14:paraId="742BB7FC" w14:textId="77777777" w:rsidR="00C242A6" w:rsidRPr="003571C0" w:rsidRDefault="00C242A6" w:rsidP="00C242A6">
            <w:pPr>
              <w:pStyle w:val="ListParagraph"/>
              <w:numPr>
                <w:ilvl w:val="0"/>
                <w:numId w:val="28"/>
              </w:numPr>
              <w:rPr>
                <w:rFonts w:ascii="Arial" w:hAnsi="Arial" w:cs="Arial"/>
                <w:sz w:val="20"/>
                <w:szCs w:val="20"/>
              </w:rPr>
            </w:pPr>
            <w:r w:rsidRPr="0038540F">
              <w:rPr>
                <w:rFonts w:ascii="Arial" w:hAnsi="Arial" w:cs="Arial"/>
                <w:bCs/>
                <w:i/>
                <w:sz w:val="20"/>
                <w:szCs w:val="20"/>
              </w:rPr>
              <w:t>[Being prepared]</w:t>
            </w:r>
          </w:p>
          <w:p w14:paraId="26E4F3F9" w14:textId="6F77A77B" w:rsidR="00C26C27" w:rsidRPr="004518C7" w:rsidRDefault="00C26C27" w:rsidP="00F076FD">
            <w:pPr>
              <w:pStyle w:val="NoSpacing"/>
              <w:rPr>
                <w:rFonts w:ascii="Georgia" w:hAnsi="Georgia"/>
                <w:b/>
                <w:i/>
                <w:sz w:val="20"/>
                <w:szCs w:val="20"/>
              </w:rPr>
            </w:pPr>
          </w:p>
        </w:tc>
      </w:tr>
      <w:tr w:rsidR="00F076FD" w:rsidRPr="004518C7" w14:paraId="3939B4D1" w14:textId="77777777" w:rsidTr="00F467E2">
        <w:tc>
          <w:tcPr>
            <w:tcW w:w="1620" w:type="dxa"/>
            <w:shd w:val="clear" w:color="auto" w:fill="auto"/>
          </w:tcPr>
          <w:p w14:paraId="36EBAB00" w14:textId="77777777" w:rsidR="00F076FD" w:rsidRPr="00DC34F6" w:rsidRDefault="00F076FD" w:rsidP="00F076FD">
            <w:pPr>
              <w:rPr>
                <w:rFonts w:ascii="Arial" w:eastAsia="Georgia" w:hAnsi="Arial" w:cs="Arial"/>
                <w:b/>
                <w:bCs/>
                <w:sz w:val="20"/>
                <w:szCs w:val="20"/>
              </w:rPr>
            </w:pPr>
            <w:r w:rsidRPr="00DC34F6">
              <w:rPr>
                <w:rFonts w:ascii="Arial" w:eastAsia="Georgia" w:hAnsi="Arial" w:cs="Arial"/>
                <w:b/>
                <w:bCs/>
                <w:sz w:val="20"/>
                <w:szCs w:val="20"/>
              </w:rPr>
              <w:t>Sat. 5/11</w:t>
            </w:r>
          </w:p>
          <w:p w14:paraId="628C8FB2" w14:textId="3A0174FE" w:rsidR="00F076FD" w:rsidRPr="004518C7" w:rsidRDefault="00F076FD" w:rsidP="00F076FD">
            <w:pPr>
              <w:rPr>
                <w:rFonts w:cs="Times New Roman"/>
                <w:b/>
                <w:bCs/>
                <w:sz w:val="20"/>
                <w:szCs w:val="20"/>
              </w:rPr>
            </w:pPr>
          </w:p>
        </w:tc>
        <w:tc>
          <w:tcPr>
            <w:tcW w:w="1350" w:type="dxa"/>
            <w:shd w:val="clear" w:color="auto" w:fill="auto"/>
          </w:tcPr>
          <w:p w14:paraId="4571790E" w14:textId="7089DFDF" w:rsidR="00F076FD" w:rsidRPr="004518C7" w:rsidRDefault="006D2435" w:rsidP="00F076FD">
            <w:pPr>
              <w:rPr>
                <w:rFonts w:cs="Times New Roman"/>
                <w:b/>
                <w:bCs/>
                <w:sz w:val="20"/>
                <w:szCs w:val="20"/>
              </w:rPr>
            </w:pPr>
            <w:r w:rsidRPr="007B496E">
              <w:rPr>
                <w:rFonts w:ascii="Arial" w:hAnsi="Arial" w:cs="Arial"/>
                <w:b/>
                <w:bCs/>
                <w:sz w:val="20"/>
                <w:szCs w:val="20"/>
              </w:rPr>
              <w:t>L</w:t>
            </w:r>
            <w:r>
              <w:rPr>
                <w:rFonts w:ascii="Arial" w:hAnsi="Arial" w:cs="Arial"/>
                <w:b/>
                <w:bCs/>
                <w:sz w:val="20"/>
                <w:szCs w:val="20"/>
              </w:rPr>
              <w:t>ab</w:t>
            </w:r>
            <w:r w:rsidRPr="007B496E">
              <w:rPr>
                <w:rFonts w:ascii="Arial" w:hAnsi="Arial" w:cs="Arial"/>
                <w:b/>
                <w:bCs/>
                <w:sz w:val="20"/>
                <w:szCs w:val="20"/>
              </w:rPr>
              <w:t xml:space="preserve"> </w:t>
            </w:r>
            <w:r>
              <w:rPr>
                <w:rFonts w:ascii="Arial" w:hAnsi="Arial" w:cs="Arial"/>
                <w:b/>
                <w:bCs/>
                <w:sz w:val="20"/>
                <w:szCs w:val="20"/>
              </w:rPr>
              <w:t>7</w:t>
            </w:r>
          </w:p>
        </w:tc>
        <w:tc>
          <w:tcPr>
            <w:tcW w:w="7290" w:type="dxa"/>
            <w:shd w:val="clear" w:color="auto" w:fill="auto"/>
          </w:tcPr>
          <w:p w14:paraId="31D20754" w14:textId="09D16FD1" w:rsidR="00F65BE5" w:rsidRDefault="00F65BE5" w:rsidP="00F65BE5">
            <w:pPr>
              <w:pStyle w:val="NoSpacing"/>
              <w:rPr>
                <w:rFonts w:ascii="Arial" w:hAnsi="Arial" w:cs="Arial"/>
                <w:b/>
                <w:i/>
                <w:sz w:val="20"/>
                <w:szCs w:val="20"/>
              </w:rPr>
            </w:pPr>
            <w:r>
              <w:rPr>
                <w:rFonts w:ascii="Arial" w:hAnsi="Arial" w:cs="Arial"/>
                <w:b/>
                <w:i/>
                <w:sz w:val="20"/>
                <w:szCs w:val="20"/>
              </w:rPr>
              <w:t xml:space="preserve">Integrated Appraisal of </w:t>
            </w:r>
            <w:r w:rsidR="00CA7937">
              <w:rPr>
                <w:rFonts w:ascii="Arial" w:hAnsi="Arial" w:cs="Arial"/>
                <w:b/>
                <w:i/>
                <w:sz w:val="20"/>
                <w:szCs w:val="20"/>
              </w:rPr>
              <w:t>a</w:t>
            </w:r>
            <w:r w:rsidR="002B304D">
              <w:rPr>
                <w:rFonts w:ascii="Arial" w:hAnsi="Arial" w:cs="Arial"/>
                <w:b/>
                <w:i/>
                <w:sz w:val="20"/>
                <w:szCs w:val="20"/>
              </w:rPr>
              <w:t xml:space="preserve"> S</w:t>
            </w:r>
            <w:r w:rsidR="00CA7937">
              <w:rPr>
                <w:rFonts w:ascii="Arial" w:hAnsi="Arial" w:cs="Arial"/>
                <w:b/>
                <w:i/>
                <w:sz w:val="20"/>
                <w:szCs w:val="20"/>
              </w:rPr>
              <w:t xml:space="preserve">olid </w:t>
            </w:r>
            <w:r w:rsidR="002B304D">
              <w:rPr>
                <w:rFonts w:ascii="Arial" w:hAnsi="Arial" w:cs="Arial"/>
                <w:b/>
                <w:i/>
                <w:sz w:val="20"/>
                <w:szCs w:val="20"/>
              </w:rPr>
              <w:t>W</w:t>
            </w:r>
            <w:r w:rsidR="00CA7937">
              <w:rPr>
                <w:rFonts w:ascii="Arial" w:hAnsi="Arial" w:cs="Arial"/>
                <w:b/>
                <w:i/>
                <w:sz w:val="20"/>
                <w:szCs w:val="20"/>
              </w:rPr>
              <w:t xml:space="preserve">aste </w:t>
            </w:r>
            <w:r w:rsidR="002B304D">
              <w:rPr>
                <w:rFonts w:ascii="Arial" w:hAnsi="Arial" w:cs="Arial"/>
                <w:b/>
                <w:i/>
                <w:sz w:val="20"/>
                <w:szCs w:val="20"/>
              </w:rPr>
              <w:t>M</w:t>
            </w:r>
            <w:r w:rsidR="00CA7937">
              <w:rPr>
                <w:rFonts w:ascii="Arial" w:hAnsi="Arial" w:cs="Arial"/>
                <w:b/>
                <w:i/>
                <w:sz w:val="20"/>
                <w:szCs w:val="20"/>
              </w:rPr>
              <w:t xml:space="preserve">anagement </w:t>
            </w:r>
            <w:r>
              <w:rPr>
                <w:rFonts w:ascii="Arial" w:hAnsi="Arial" w:cs="Arial"/>
                <w:b/>
                <w:i/>
                <w:sz w:val="20"/>
                <w:szCs w:val="20"/>
              </w:rPr>
              <w:t>project</w:t>
            </w:r>
          </w:p>
          <w:p w14:paraId="616FE865" w14:textId="31BA5BD6" w:rsidR="00F65BE5" w:rsidRDefault="00F65BE5" w:rsidP="00F65BE5">
            <w:pPr>
              <w:pStyle w:val="ListParagraph"/>
              <w:numPr>
                <w:ilvl w:val="0"/>
                <w:numId w:val="28"/>
              </w:numPr>
              <w:rPr>
                <w:rFonts w:ascii="Arial" w:hAnsi="Arial" w:cs="Arial"/>
                <w:sz w:val="20"/>
                <w:szCs w:val="20"/>
              </w:rPr>
            </w:pPr>
            <w:r w:rsidRPr="000571F7">
              <w:rPr>
                <w:rFonts w:ascii="Arial" w:hAnsi="Arial" w:cs="Arial"/>
                <w:sz w:val="20"/>
                <w:szCs w:val="20"/>
              </w:rPr>
              <w:t xml:space="preserve">Presentation of background info on </w:t>
            </w:r>
            <w:r>
              <w:rPr>
                <w:rFonts w:ascii="Arial" w:hAnsi="Arial" w:cs="Arial"/>
                <w:sz w:val="20"/>
                <w:szCs w:val="20"/>
              </w:rPr>
              <w:t xml:space="preserve">a case study </w:t>
            </w:r>
            <w:r w:rsidR="00A424B4">
              <w:rPr>
                <w:rFonts w:ascii="Arial" w:hAnsi="Arial" w:cs="Arial"/>
                <w:sz w:val="20"/>
                <w:szCs w:val="20"/>
              </w:rPr>
              <w:t>(</w:t>
            </w:r>
            <w:r w:rsidR="00A424B4">
              <w:rPr>
                <w:rFonts w:ascii="Arial" w:hAnsi="Arial"/>
                <w:sz w:val="20"/>
                <w:szCs w:val="20"/>
              </w:rPr>
              <w:t>Municipal</w:t>
            </w:r>
            <w:r w:rsidR="002B304D">
              <w:rPr>
                <w:rFonts w:ascii="Arial" w:hAnsi="Arial" w:cs="Arial"/>
                <w:sz w:val="20"/>
                <w:szCs w:val="20"/>
              </w:rPr>
              <w:t xml:space="preserve"> Solid Waste Management in the </w:t>
            </w:r>
            <w:r w:rsidR="0028098D">
              <w:rPr>
                <w:rFonts w:ascii="Arial" w:hAnsi="Arial" w:cs="Arial"/>
                <w:sz w:val="20"/>
                <w:szCs w:val="20"/>
              </w:rPr>
              <w:t xml:space="preserve">city of Mamou- Guinea) </w:t>
            </w:r>
          </w:p>
          <w:p w14:paraId="1D336474" w14:textId="33AD71D3" w:rsidR="00F65BE5" w:rsidRDefault="00F65BE5" w:rsidP="00F65BE5">
            <w:pPr>
              <w:pStyle w:val="ListParagraph"/>
              <w:numPr>
                <w:ilvl w:val="0"/>
                <w:numId w:val="28"/>
              </w:numPr>
              <w:rPr>
                <w:rFonts w:ascii="Arial" w:hAnsi="Arial" w:cs="Arial"/>
                <w:sz w:val="20"/>
                <w:szCs w:val="20"/>
              </w:rPr>
            </w:pPr>
            <w:r>
              <w:rPr>
                <w:rFonts w:ascii="Arial" w:hAnsi="Arial" w:cs="Arial"/>
                <w:sz w:val="20"/>
                <w:szCs w:val="20"/>
              </w:rPr>
              <w:t xml:space="preserve">In-class work to carry out the </w:t>
            </w:r>
            <w:r w:rsidR="0028098D">
              <w:rPr>
                <w:rFonts w:ascii="Arial" w:hAnsi="Arial" w:cs="Arial"/>
                <w:sz w:val="20"/>
                <w:szCs w:val="20"/>
              </w:rPr>
              <w:t xml:space="preserve">financial, </w:t>
            </w:r>
            <w:r>
              <w:rPr>
                <w:rFonts w:ascii="Arial" w:hAnsi="Arial" w:cs="Arial"/>
                <w:sz w:val="20"/>
                <w:szCs w:val="20"/>
              </w:rPr>
              <w:t>economic</w:t>
            </w:r>
            <w:r w:rsidR="0028098D">
              <w:rPr>
                <w:rFonts w:ascii="Arial" w:hAnsi="Arial" w:cs="Arial"/>
                <w:sz w:val="20"/>
                <w:szCs w:val="20"/>
              </w:rPr>
              <w:t>, social</w:t>
            </w:r>
            <w:r w:rsidR="00A424B4">
              <w:rPr>
                <w:rFonts w:ascii="Arial" w:hAnsi="Arial" w:cs="Arial"/>
                <w:sz w:val="20"/>
                <w:szCs w:val="20"/>
              </w:rPr>
              <w:t>,</w:t>
            </w:r>
            <w:r w:rsidR="0028098D">
              <w:rPr>
                <w:rFonts w:ascii="Arial" w:hAnsi="Arial" w:cs="Arial"/>
                <w:sz w:val="20"/>
                <w:szCs w:val="20"/>
              </w:rPr>
              <w:t xml:space="preserve"> and environmental </w:t>
            </w:r>
            <w:r>
              <w:rPr>
                <w:rFonts w:ascii="Arial" w:hAnsi="Arial" w:cs="Arial"/>
                <w:sz w:val="20"/>
                <w:szCs w:val="20"/>
              </w:rPr>
              <w:t xml:space="preserve">analysis of the </w:t>
            </w:r>
            <w:r w:rsidR="00B432BC">
              <w:rPr>
                <w:rFonts w:ascii="Arial" w:hAnsi="Arial" w:cs="Arial"/>
                <w:sz w:val="20"/>
                <w:szCs w:val="20"/>
              </w:rPr>
              <w:t>project</w:t>
            </w:r>
            <w:r w:rsidR="00B432BC">
              <w:rPr>
                <w:rFonts w:ascii="Arial" w:hAnsi="Arial"/>
                <w:sz w:val="20"/>
                <w:szCs w:val="20"/>
              </w:rPr>
              <w:t>.</w:t>
            </w:r>
            <w:r>
              <w:rPr>
                <w:rFonts w:ascii="Arial" w:hAnsi="Arial" w:cs="Arial"/>
                <w:sz w:val="20"/>
                <w:szCs w:val="20"/>
              </w:rPr>
              <w:t xml:space="preserve"> </w:t>
            </w:r>
          </w:p>
          <w:p w14:paraId="57A16FFC" w14:textId="77777777" w:rsidR="00F65BE5" w:rsidRPr="000571F7" w:rsidRDefault="00F65BE5" w:rsidP="00F65BE5">
            <w:pPr>
              <w:pStyle w:val="ListParagraph"/>
              <w:numPr>
                <w:ilvl w:val="0"/>
                <w:numId w:val="28"/>
              </w:numPr>
              <w:rPr>
                <w:rFonts w:ascii="Arial" w:hAnsi="Arial" w:cs="Arial"/>
                <w:sz w:val="20"/>
                <w:szCs w:val="20"/>
              </w:rPr>
            </w:pPr>
            <w:r>
              <w:rPr>
                <w:rFonts w:ascii="Arial" w:hAnsi="Arial" w:cs="Arial"/>
                <w:sz w:val="20"/>
                <w:szCs w:val="20"/>
              </w:rPr>
              <w:t>In-class work to determine the distributional effect and poverty reduction impact of the project</w:t>
            </w:r>
            <w:r w:rsidRPr="000571F7">
              <w:rPr>
                <w:rFonts w:ascii="Arial" w:hAnsi="Arial" w:cs="Arial"/>
                <w:sz w:val="20"/>
                <w:szCs w:val="20"/>
              </w:rPr>
              <w:t xml:space="preserve"> </w:t>
            </w:r>
          </w:p>
          <w:p w14:paraId="20DFF350" w14:textId="77777777" w:rsidR="00F539B2" w:rsidRDefault="00F539B2" w:rsidP="00B432BC">
            <w:pPr>
              <w:rPr>
                <w:rFonts w:ascii="Arial" w:hAnsi="Arial" w:cs="Arial"/>
                <w:b/>
                <w:i/>
                <w:sz w:val="20"/>
                <w:szCs w:val="20"/>
              </w:rPr>
            </w:pPr>
          </w:p>
          <w:p w14:paraId="5301980D" w14:textId="2DEAB9A0" w:rsidR="00B432BC" w:rsidRPr="0038540F" w:rsidRDefault="00B432BC" w:rsidP="00B432BC">
            <w:pPr>
              <w:rPr>
                <w:rFonts w:ascii="Arial" w:hAnsi="Arial" w:cs="Arial"/>
                <w:b/>
                <w:i/>
                <w:sz w:val="20"/>
                <w:szCs w:val="20"/>
              </w:rPr>
            </w:pPr>
            <w:r w:rsidRPr="0038540F">
              <w:rPr>
                <w:rFonts w:ascii="Arial" w:hAnsi="Arial" w:cs="Arial"/>
                <w:b/>
                <w:i/>
                <w:sz w:val="20"/>
                <w:szCs w:val="20"/>
              </w:rPr>
              <w:t xml:space="preserve">Reference Materials </w:t>
            </w:r>
          </w:p>
          <w:p w14:paraId="7F331019" w14:textId="61955D27" w:rsidR="00B432BC" w:rsidRPr="003571C0" w:rsidRDefault="007B2D92" w:rsidP="00B432BC">
            <w:pPr>
              <w:pStyle w:val="ListParagraph"/>
              <w:numPr>
                <w:ilvl w:val="0"/>
                <w:numId w:val="28"/>
              </w:numPr>
              <w:rPr>
                <w:rFonts w:ascii="Arial" w:hAnsi="Arial" w:cs="Arial"/>
                <w:sz w:val="20"/>
                <w:szCs w:val="20"/>
              </w:rPr>
            </w:pPr>
            <w:r>
              <w:rPr>
                <w:rFonts w:ascii="Arial" w:hAnsi="Arial" w:cs="Arial"/>
                <w:bCs/>
                <w:i/>
                <w:sz w:val="20"/>
                <w:szCs w:val="20"/>
              </w:rPr>
              <w:t xml:space="preserve">Project Profile </w:t>
            </w:r>
            <w:r w:rsidR="00DC34F6">
              <w:rPr>
                <w:rFonts w:ascii="Arial" w:hAnsi="Arial" w:cs="Arial"/>
                <w:bCs/>
                <w:i/>
                <w:sz w:val="20"/>
                <w:szCs w:val="20"/>
              </w:rPr>
              <w:t>available in Brightspace</w:t>
            </w:r>
          </w:p>
          <w:p w14:paraId="2D3DDC50" w14:textId="77777777" w:rsidR="00F076FD" w:rsidRPr="004518C7" w:rsidRDefault="00F076FD" w:rsidP="00F076FD">
            <w:pPr>
              <w:pStyle w:val="NoSpacing"/>
              <w:rPr>
                <w:rFonts w:ascii="Georgia" w:hAnsi="Georgia"/>
                <w:b/>
                <w:i/>
                <w:sz w:val="20"/>
                <w:szCs w:val="20"/>
              </w:rPr>
            </w:pPr>
          </w:p>
        </w:tc>
      </w:tr>
    </w:tbl>
    <w:p w14:paraId="5E80E6BB" w14:textId="77777777" w:rsidR="0078769A" w:rsidRPr="003962DA" w:rsidRDefault="0078769A">
      <w:pPr>
        <w:spacing w:line="305" w:lineRule="auto"/>
        <w:rPr>
          <w:rFonts w:eastAsia="Georgia" w:cs="Georgia"/>
        </w:rPr>
      </w:pPr>
    </w:p>
    <w:sectPr w:rsidR="0078769A" w:rsidRPr="003962DA" w:rsidSect="00395DA1">
      <w:pgSz w:w="12240" w:h="15840"/>
      <w:pgMar w:top="1170" w:right="81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C904E" w14:textId="77777777" w:rsidR="00E76E27" w:rsidRDefault="00E76E27">
      <w:pPr>
        <w:spacing w:line="240" w:lineRule="auto"/>
      </w:pPr>
      <w:r>
        <w:separator/>
      </w:r>
    </w:p>
  </w:endnote>
  <w:endnote w:type="continuationSeparator" w:id="0">
    <w:p w14:paraId="7BF35537" w14:textId="77777777" w:rsidR="00E76E27" w:rsidRDefault="00E76E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234E6" w14:textId="77777777" w:rsidR="00E76E27" w:rsidRDefault="00E76E27">
      <w:pPr>
        <w:spacing w:line="240" w:lineRule="auto"/>
      </w:pPr>
      <w:r>
        <w:separator/>
      </w:r>
    </w:p>
  </w:footnote>
  <w:footnote w:type="continuationSeparator" w:id="0">
    <w:p w14:paraId="6E9B715E" w14:textId="77777777" w:rsidR="00E76E27" w:rsidRDefault="00E76E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44D4"/>
    <w:multiLevelType w:val="hybridMultilevel"/>
    <w:tmpl w:val="588EC948"/>
    <w:lvl w:ilvl="0" w:tplc="C1847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A5636"/>
    <w:multiLevelType w:val="hybridMultilevel"/>
    <w:tmpl w:val="22600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F3A84"/>
    <w:multiLevelType w:val="multilevel"/>
    <w:tmpl w:val="4276F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8F2A2C"/>
    <w:multiLevelType w:val="hybridMultilevel"/>
    <w:tmpl w:val="33AE102E"/>
    <w:lvl w:ilvl="0" w:tplc="2EA279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0729D"/>
    <w:multiLevelType w:val="hybridMultilevel"/>
    <w:tmpl w:val="8FD2E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A4650"/>
    <w:multiLevelType w:val="multilevel"/>
    <w:tmpl w:val="D88C34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5C217A"/>
    <w:multiLevelType w:val="hybridMultilevel"/>
    <w:tmpl w:val="F9EC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C1627"/>
    <w:multiLevelType w:val="hybridMultilevel"/>
    <w:tmpl w:val="F29E5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B584F"/>
    <w:multiLevelType w:val="multilevel"/>
    <w:tmpl w:val="D88C34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E76DB5"/>
    <w:multiLevelType w:val="hybridMultilevel"/>
    <w:tmpl w:val="11C8664E"/>
    <w:lvl w:ilvl="0" w:tplc="C1847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91A6A"/>
    <w:multiLevelType w:val="multilevel"/>
    <w:tmpl w:val="D88C34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89078B"/>
    <w:multiLevelType w:val="hybridMultilevel"/>
    <w:tmpl w:val="1E3C474E"/>
    <w:lvl w:ilvl="0" w:tplc="2EA279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071E03"/>
    <w:multiLevelType w:val="hybridMultilevel"/>
    <w:tmpl w:val="720A77E2"/>
    <w:lvl w:ilvl="0" w:tplc="C1847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C0B05"/>
    <w:multiLevelType w:val="hybridMultilevel"/>
    <w:tmpl w:val="DBB0AB04"/>
    <w:lvl w:ilvl="0" w:tplc="C1847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44616"/>
    <w:multiLevelType w:val="hybridMultilevel"/>
    <w:tmpl w:val="81BA54CE"/>
    <w:lvl w:ilvl="0" w:tplc="C1847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70A5C"/>
    <w:multiLevelType w:val="hybridMultilevel"/>
    <w:tmpl w:val="57D8663A"/>
    <w:lvl w:ilvl="0" w:tplc="2EA279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1C1138"/>
    <w:multiLevelType w:val="hybridMultilevel"/>
    <w:tmpl w:val="8D1E3CBE"/>
    <w:lvl w:ilvl="0" w:tplc="C1847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E5389"/>
    <w:multiLevelType w:val="hybridMultilevel"/>
    <w:tmpl w:val="FAD0B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864DD9"/>
    <w:multiLevelType w:val="hybridMultilevel"/>
    <w:tmpl w:val="BC467116"/>
    <w:lvl w:ilvl="0" w:tplc="2EA279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D12B24"/>
    <w:multiLevelType w:val="hybridMultilevel"/>
    <w:tmpl w:val="6B5073E6"/>
    <w:lvl w:ilvl="0" w:tplc="2EA279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D073E6"/>
    <w:multiLevelType w:val="hybridMultilevel"/>
    <w:tmpl w:val="18D27862"/>
    <w:lvl w:ilvl="0" w:tplc="C1847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4B402B"/>
    <w:multiLevelType w:val="hybridMultilevel"/>
    <w:tmpl w:val="A7B67B06"/>
    <w:lvl w:ilvl="0" w:tplc="945ACA9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EF974AE"/>
    <w:multiLevelType w:val="hybridMultilevel"/>
    <w:tmpl w:val="32DA51AA"/>
    <w:lvl w:ilvl="0" w:tplc="C1847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CE38A9"/>
    <w:multiLevelType w:val="hybridMultilevel"/>
    <w:tmpl w:val="FAF88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650141F"/>
    <w:multiLevelType w:val="hybridMultilevel"/>
    <w:tmpl w:val="4140A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7F927E4"/>
    <w:multiLevelType w:val="hybridMultilevel"/>
    <w:tmpl w:val="267A5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80D3265"/>
    <w:multiLevelType w:val="hybridMultilevel"/>
    <w:tmpl w:val="2E782592"/>
    <w:lvl w:ilvl="0" w:tplc="C1847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0B0F7E"/>
    <w:multiLevelType w:val="hybridMultilevel"/>
    <w:tmpl w:val="17F20E9A"/>
    <w:lvl w:ilvl="0" w:tplc="C1847E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43309E"/>
    <w:multiLevelType w:val="hybridMultilevel"/>
    <w:tmpl w:val="BFFA7936"/>
    <w:lvl w:ilvl="0" w:tplc="C1847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8652F2E"/>
    <w:multiLevelType w:val="hybridMultilevel"/>
    <w:tmpl w:val="47805ECC"/>
    <w:lvl w:ilvl="0" w:tplc="C1847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710DC5"/>
    <w:multiLevelType w:val="hybridMultilevel"/>
    <w:tmpl w:val="B2EC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AB5155"/>
    <w:multiLevelType w:val="hybridMultilevel"/>
    <w:tmpl w:val="D9426F60"/>
    <w:lvl w:ilvl="0" w:tplc="C1847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AC50B9"/>
    <w:multiLevelType w:val="hybridMultilevel"/>
    <w:tmpl w:val="3C784F2C"/>
    <w:lvl w:ilvl="0" w:tplc="C1847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E90951"/>
    <w:multiLevelType w:val="hybridMultilevel"/>
    <w:tmpl w:val="2CC00C1C"/>
    <w:lvl w:ilvl="0" w:tplc="C1847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F453F1"/>
    <w:multiLevelType w:val="hybridMultilevel"/>
    <w:tmpl w:val="032AD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3277794"/>
    <w:multiLevelType w:val="hybridMultilevel"/>
    <w:tmpl w:val="5DC83096"/>
    <w:lvl w:ilvl="0" w:tplc="C1847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764A4E"/>
    <w:multiLevelType w:val="hybridMultilevel"/>
    <w:tmpl w:val="92BA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FE7E91"/>
    <w:multiLevelType w:val="hybridMultilevel"/>
    <w:tmpl w:val="C650A480"/>
    <w:lvl w:ilvl="0" w:tplc="C1847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394DDA"/>
    <w:multiLevelType w:val="hybridMultilevel"/>
    <w:tmpl w:val="807CACA8"/>
    <w:lvl w:ilvl="0" w:tplc="C1847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4"/>
  </w:num>
  <w:num w:numId="4">
    <w:abstractNumId w:val="27"/>
  </w:num>
  <w:num w:numId="5">
    <w:abstractNumId w:val="29"/>
  </w:num>
  <w:num w:numId="6">
    <w:abstractNumId w:val="31"/>
  </w:num>
  <w:num w:numId="7">
    <w:abstractNumId w:val="9"/>
  </w:num>
  <w:num w:numId="8">
    <w:abstractNumId w:val="33"/>
  </w:num>
  <w:num w:numId="9">
    <w:abstractNumId w:val="20"/>
  </w:num>
  <w:num w:numId="10">
    <w:abstractNumId w:val="38"/>
  </w:num>
  <w:num w:numId="11">
    <w:abstractNumId w:val="16"/>
  </w:num>
  <w:num w:numId="12">
    <w:abstractNumId w:val="26"/>
  </w:num>
  <w:num w:numId="13">
    <w:abstractNumId w:val="35"/>
  </w:num>
  <w:num w:numId="14">
    <w:abstractNumId w:val="22"/>
  </w:num>
  <w:num w:numId="15">
    <w:abstractNumId w:val="32"/>
  </w:num>
  <w:num w:numId="16">
    <w:abstractNumId w:val="12"/>
  </w:num>
  <w:num w:numId="17">
    <w:abstractNumId w:val="0"/>
  </w:num>
  <w:num w:numId="18">
    <w:abstractNumId w:val="13"/>
  </w:num>
  <w:num w:numId="19">
    <w:abstractNumId w:val="37"/>
  </w:num>
  <w:num w:numId="20">
    <w:abstractNumId w:val="28"/>
  </w:num>
  <w:num w:numId="21">
    <w:abstractNumId w:val="11"/>
  </w:num>
  <w:num w:numId="22">
    <w:abstractNumId w:val="3"/>
  </w:num>
  <w:num w:numId="23">
    <w:abstractNumId w:val="15"/>
  </w:num>
  <w:num w:numId="24">
    <w:abstractNumId w:val="21"/>
  </w:num>
  <w:num w:numId="25">
    <w:abstractNumId w:val="25"/>
  </w:num>
  <w:num w:numId="26">
    <w:abstractNumId w:val="6"/>
  </w:num>
  <w:num w:numId="27">
    <w:abstractNumId w:val="36"/>
  </w:num>
  <w:num w:numId="28">
    <w:abstractNumId w:val="30"/>
  </w:num>
  <w:num w:numId="29">
    <w:abstractNumId w:val="17"/>
  </w:num>
  <w:num w:numId="30">
    <w:abstractNumId w:val="7"/>
  </w:num>
  <w:num w:numId="31">
    <w:abstractNumId w:val="4"/>
  </w:num>
  <w:num w:numId="32">
    <w:abstractNumId w:val="23"/>
  </w:num>
  <w:num w:numId="33">
    <w:abstractNumId w:val="1"/>
  </w:num>
  <w:num w:numId="34">
    <w:abstractNumId w:val="24"/>
  </w:num>
  <w:num w:numId="35">
    <w:abstractNumId w:val="34"/>
  </w:num>
  <w:num w:numId="36">
    <w:abstractNumId w:val="2"/>
  </w:num>
  <w:num w:numId="37">
    <w:abstractNumId w:val="5"/>
  </w:num>
  <w:num w:numId="38">
    <w:abstractNumId w:val="10"/>
  </w:num>
  <w:num w:numId="3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69A"/>
    <w:rsid w:val="00001730"/>
    <w:rsid w:val="000208CB"/>
    <w:rsid w:val="00020AA9"/>
    <w:rsid w:val="000234D7"/>
    <w:rsid w:val="000259F0"/>
    <w:rsid w:val="000305E8"/>
    <w:rsid w:val="00030A4E"/>
    <w:rsid w:val="00032388"/>
    <w:rsid w:val="00032774"/>
    <w:rsid w:val="0003601A"/>
    <w:rsid w:val="000537B6"/>
    <w:rsid w:val="000571F7"/>
    <w:rsid w:val="00057963"/>
    <w:rsid w:val="00061486"/>
    <w:rsid w:val="00070F36"/>
    <w:rsid w:val="00073A4E"/>
    <w:rsid w:val="000813E2"/>
    <w:rsid w:val="00083169"/>
    <w:rsid w:val="00085925"/>
    <w:rsid w:val="00086DB3"/>
    <w:rsid w:val="00087E42"/>
    <w:rsid w:val="000A2861"/>
    <w:rsid w:val="000A46F3"/>
    <w:rsid w:val="000A7DCF"/>
    <w:rsid w:val="000B2532"/>
    <w:rsid w:val="000B2E4F"/>
    <w:rsid w:val="000B534F"/>
    <w:rsid w:val="000C2AFD"/>
    <w:rsid w:val="000E13E2"/>
    <w:rsid w:val="000E2C75"/>
    <w:rsid w:val="000E74BB"/>
    <w:rsid w:val="000F4A9B"/>
    <w:rsid w:val="000F559C"/>
    <w:rsid w:val="000F6ED5"/>
    <w:rsid w:val="001045ED"/>
    <w:rsid w:val="00106336"/>
    <w:rsid w:val="00117448"/>
    <w:rsid w:val="001211DB"/>
    <w:rsid w:val="00121FBA"/>
    <w:rsid w:val="001265AD"/>
    <w:rsid w:val="00127471"/>
    <w:rsid w:val="00142403"/>
    <w:rsid w:val="0014274F"/>
    <w:rsid w:val="001430EA"/>
    <w:rsid w:val="00143260"/>
    <w:rsid w:val="00144F42"/>
    <w:rsid w:val="001473CC"/>
    <w:rsid w:val="001610F2"/>
    <w:rsid w:val="00162A33"/>
    <w:rsid w:val="00163A7D"/>
    <w:rsid w:val="0016513C"/>
    <w:rsid w:val="00167203"/>
    <w:rsid w:val="00170301"/>
    <w:rsid w:val="00173C31"/>
    <w:rsid w:val="00184C2C"/>
    <w:rsid w:val="00184E62"/>
    <w:rsid w:val="001A2378"/>
    <w:rsid w:val="001A5AAD"/>
    <w:rsid w:val="001A6F6E"/>
    <w:rsid w:val="001B018F"/>
    <w:rsid w:val="001B19A1"/>
    <w:rsid w:val="001B3651"/>
    <w:rsid w:val="001C1543"/>
    <w:rsid w:val="001C2FD4"/>
    <w:rsid w:val="001C657C"/>
    <w:rsid w:val="001D471D"/>
    <w:rsid w:val="001D5CD6"/>
    <w:rsid w:val="001E477B"/>
    <w:rsid w:val="001E4938"/>
    <w:rsid w:val="001E5014"/>
    <w:rsid w:val="001E7422"/>
    <w:rsid w:val="001E77A6"/>
    <w:rsid w:val="001E7A5F"/>
    <w:rsid w:val="001F0A43"/>
    <w:rsid w:val="001F4629"/>
    <w:rsid w:val="0020690A"/>
    <w:rsid w:val="002131E1"/>
    <w:rsid w:val="002151E7"/>
    <w:rsid w:val="002164E4"/>
    <w:rsid w:val="00220E5A"/>
    <w:rsid w:val="00225C4C"/>
    <w:rsid w:val="00230F48"/>
    <w:rsid w:val="00234B3E"/>
    <w:rsid w:val="002359B8"/>
    <w:rsid w:val="00261006"/>
    <w:rsid w:val="0028098D"/>
    <w:rsid w:val="0028253E"/>
    <w:rsid w:val="00284171"/>
    <w:rsid w:val="00291C6B"/>
    <w:rsid w:val="0029575D"/>
    <w:rsid w:val="00297504"/>
    <w:rsid w:val="002A10D2"/>
    <w:rsid w:val="002A7456"/>
    <w:rsid w:val="002B19DE"/>
    <w:rsid w:val="002B304D"/>
    <w:rsid w:val="002B5DAA"/>
    <w:rsid w:val="002C0842"/>
    <w:rsid w:val="002C610D"/>
    <w:rsid w:val="002D4624"/>
    <w:rsid w:val="002E0B57"/>
    <w:rsid w:val="002E309A"/>
    <w:rsid w:val="002E4B8C"/>
    <w:rsid w:val="002E5309"/>
    <w:rsid w:val="002F0308"/>
    <w:rsid w:val="002F1931"/>
    <w:rsid w:val="002F3C67"/>
    <w:rsid w:val="0030159E"/>
    <w:rsid w:val="00301CB8"/>
    <w:rsid w:val="0030428B"/>
    <w:rsid w:val="00306BB6"/>
    <w:rsid w:val="003102DD"/>
    <w:rsid w:val="00310DD8"/>
    <w:rsid w:val="003117C1"/>
    <w:rsid w:val="003135FD"/>
    <w:rsid w:val="00322FBF"/>
    <w:rsid w:val="0033009F"/>
    <w:rsid w:val="00330F12"/>
    <w:rsid w:val="0033286E"/>
    <w:rsid w:val="00335B2B"/>
    <w:rsid w:val="0033615E"/>
    <w:rsid w:val="00351619"/>
    <w:rsid w:val="0035182B"/>
    <w:rsid w:val="00352310"/>
    <w:rsid w:val="003571C0"/>
    <w:rsid w:val="00366848"/>
    <w:rsid w:val="00372B28"/>
    <w:rsid w:val="00381679"/>
    <w:rsid w:val="0038540F"/>
    <w:rsid w:val="003871E8"/>
    <w:rsid w:val="00395DA1"/>
    <w:rsid w:val="003962DA"/>
    <w:rsid w:val="003A3B7C"/>
    <w:rsid w:val="003A422A"/>
    <w:rsid w:val="003A4490"/>
    <w:rsid w:val="003B0D2C"/>
    <w:rsid w:val="003B2465"/>
    <w:rsid w:val="003C3160"/>
    <w:rsid w:val="003D0877"/>
    <w:rsid w:val="003D3737"/>
    <w:rsid w:val="003D4E86"/>
    <w:rsid w:val="003E0A30"/>
    <w:rsid w:val="003E3312"/>
    <w:rsid w:val="003E610D"/>
    <w:rsid w:val="003E7E45"/>
    <w:rsid w:val="003F26AE"/>
    <w:rsid w:val="00407874"/>
    <w:rsid w:val="00412793"/>
    <w:rsid w:val="0041492C"/>
    <w:rsid w:val="00421C64"/>
    <w:rsid w:val="00426806"/>
    <w:rsid w:val="00426FCD"/>
    <w:rsid w:val="00427141"/>
    <w:rsid w:val="004276B5"/>
    <w:rsid w:val="0043041F"/>
    <w:rsid w:val="00432F87"/>
    <w:rsid w:val="004334C4"/>
    <w:rsid w:val="0044036D"/>
    <w:rsid w:val="00440444"/>
    <w:rsid w:val="004431BF"/>
    <w:rsid w:val="004474CA"/>
    <w:rsid w:val="004518C7"/>
    <w:rsid w:val="00456C7F"/>
    <w:rsid w:val="00460E75"/>
    <w:rsid w:val="0046163C"/>
    <w:rsid w:val="0046192C"/>
    <w:rsid w:val="00464274"/>
    <w:rsid w:val="004647E8"/>
    <w:rsid w:val="00465E72"/>
    <w:rsid w:val="00472173"/>
    <w:rsid w:val="00477C48"/>
    <w:rsid w:val="004859B6"/>
    <w:rsid w:val="00491CB3"/>
    <w:rsid w:val="00492B5B"/>
    <w:rsid w:val="0049786B"/>
    <w:rsid w:val="004A1EDE"/>
    <w:rsid w:val="004B5CCF"/>
    <w:rsid w:val="004C1D76"/>
    <w:rsid w:val="004C23EB"/>
    <w:rsid w:val="004C5450"/>
    <w:rsid w:val="004D0FFB"/>
    <w:rsid w:val="004D4D0E"/>
    <w:rsid w:val="004D7761"/>
    <w:rsid w:val="004E34EF"/>
    <w:rsid w:val="004E59E6"/>
    <w:rsid w:val="004E647D"/>
    <w:rsid w:val="004F24E5"/>
    <w:rsid w:val="00516600"/>
    <w:rsid w:val="00521FDA"/>
    <w:rsid w:val="005317E6"/>
    <w:rsid w:val="00532DE3"/>
    <w:rsid w:val="005403EC"/>
    <w:rsid w:val="00543DA9"/>
    <w:rsid w:val="005445FF"/>
    <w:rsid w:val="00553C7A"/>
    <w:rsid w:val="00554B40"/>
    <w:rsid w:val="00554B8C"/>
    <w:rsid w:val="00555AFE"/>
    <w:rsid w:val="00563345"/>
    <w:rsid w:val="005714FF"/>
    <w:rsid w:val="005743D2"/>
    <w:rsid w:val="0057500C"/>
    <w:rsid w:val="005752E5"/>
    <w:rsid w:val="00577BE9"/>
    <w:rsid w:val="0058277E"/>
    <w:rsid w:val="00590D59"/>
    <w:rsid w:val="0059439C"/>
    <w:rsid w:val="005A163E"/>
    <w:rsid w:val="005A710A"/>
    <w:rsid w:val="005B0507"/>
    <w:rsid w:val="005B0789"/>
    <w:rsid w:val="005B2270"/>
    <w:rsid w:val="005B294B"/>
    <w:rsid w:val="005B3C15"/>
    <w:rsid w:val="005C1636"/>
    <w:rsid w:val="005D51F1"/>
    <w:rsid w:val="005D6271"/>
    <w:rsid w:val="005E6576"/>
    <w:rsid w:val="005E7C37"/>
    <w:rsid w:val="005F2974"/>
    <w:rsid w:val="005F498B"/>
    <w:rsid w:val="005F7598"/>
    <w:rsid w:val="00600835"/>
    <w:rsid w:val="006023FA"/>
    <w:rsid w:val="00606185"/>
    <w:rsid w:val="00610F9C"/>
    <w:rsid w:val="006133BE"/>
    <w:rsid w:val="00615177"/>
    <w:rsid w:val="00627C05"/>
    <w:rsid w:val="00633945"/>
    <w:rsid w:val="006347CC"/>
    <w:rsid w:val="006365EA"/>
    <w:rsid w:val="00636D29"/>
    <w:rsid w:val="006376D2"/>
    <w:rsid w:val="00640939"/>
    <w:rsid w:val="00642A00"/>
    <w:rsid w:val="00645EED"/>
    <w:rsid w:val="00651796"/>
    <w:rsid w:val="00660BF6"/>
    <w:rsid w:val="00661454"/>
    <w:rsid w:val="00666390"/>
    <w:rsid w:val="0066700F"/>
    <w:rsid w:val="006677DF"/>
    <w:rsid w:val="006754CD"/>
    <w:rsid w:val="00680A79"/>
    <w:rsid w:val="00684F4D"/>
    <w:rsid w:val="00686BC1"/>
    <w:rsid w:val="006908A4"/>
    <w:rsid w:val="006A01FC"/>
    <w:rsid w:val="006B20B8"/>
    <w:rsid w:val="006B36F9"/>
    <w:rsid w:val="006B3DBD"/>
    <w:rsid w:val="006B4307"/>
    <w:rsid w:val="006B677B"/>
    <w:rsid w:val="006C00EF"/>
    <w:rsid w:val="006C1F45"/>
    <w:rsid w:val="006C2D31"/>
    <w:rsid w:val="006C5DEF"/>
    <w:rsid w:val="006C7543"/>
    <w:rsid w:val="006D1B6D"/>
    <w:rsid w:val="006D2435"/>
    <w:rsid w:val="006D2E72"/>
    <w:rsid w:val="006D33EB"/>
    <w:rsid w:val="006D3428"/>
    <w:rsid w:val="006D6F15"/>
    <w:rsid w:val="006D7453"/>
    <w:rsid w:val="006E322E"/>
    <w:rsid w:val="006E4FD5"/>
    <w:rsid w:val="006E528E"/>
    <w:rsid w:val="006F01BA"/>
    <w:rsid w:val="006F11C4"/>
    <w:rsid w:val="006F2C34"/>
    <w:rsid w:val="006F436B"/>
    <w:rsid w:val="006F4B9C"/>
    <w:rsid w:val="00702C8E"/>
    <w:rsid w:val="00702F5C"/>
    <w:rsid w:val="00707308"/>
    <w:rsid w:val="00710F12"/>
    <w:rsid w:val="00711236"/>
    <w:rsid w:val="00711C21"/>
    <w:rsid w:val="007125B8"/>
    <w:rsid w:val="00714587"/>
    <w:rsid w:val="00716125"/>
    <w:rsid w:val="00724807"/>
    <w:rsid w:val="00726306"/>
    <w:rsid w:val="00726421"/>
    <w:rsid w:val="0073419E"/>
    <w:rsid w:val="0073666F"/>
    <w:rsid w:val="0074780C"/>
    <w:rsid w:val="00762691"/>
    <w:rsid w:val="007626F8"/>
    <w:rsid w:val="00765153"/>
    <w:rsid w:val="00770A3C"/>
    <w:rsid w:val="0077544B"/>
    <w:rsid w:val="00777600"/>
    <w:rsid w:val="007867D3"/>
    <w:rsid w:val="0078769A"/>
    <w:rsid w:val="00794C0F"/>
    <w:rsid w:val="007A334C"/>
    <w:rsid w:val="007A77C3"/>
    <w:rsid w:val="007B1E58"/>
    <w:rsid w:val="007B2D92"/>
    <w:rsid w:val="007B330D"/>
    <w:rsid w:val="007B496E"/>
    <w:rsid w:val="007B5C64"/>
    <w:rsid w:val="007C15FF"/>
    <w:rsid w:val="007C2A09"/>
    <w:rsid w:val="007C3BDC"/>
    <w:rsid w:val="007D7D68"/>
    <w:rsid w:val="007E59E1"/>
    <w:rsid w:val="007E5FE6"/>
    <w:rsid w:val="007F1C52"/>
    <w:rsid w:val="007F4AE0"/>
    <w:rsid w:val="007F7878"/>
    <w:rsid w:val="00800CA0"/>
    <w:rsid w:val="00801752"/>
    <w:rsid w:val="0080240B"/>
    <w:rsid w:val="00810C3B"/>
    <w:rsid w:val="0081437C"/>
    <w:rsid w:val="008148E5"/>
    <w:rsid w:val="008160D3"/>
    <w:rsid w:val="008174A4"/>
    <w:rsid w:val="008276E8"/>
    <w:rsid w:val="00840C7C"/>
    <w:rsid w:val="008447A4"/>
    <w:rsid w:val="00852191"/>
    <w:rsid w:val="0085292E"/>
    <w:rsid w:val="0086181E"/>
    <w:rsid w:val="00861C20"/>
    <w:rsid w:val="00862BD7"/>
    <w:rsid w:val="00864CB3"/>
    <w:rsid w:val="00865818"/>
    <w:rsid w:val="00865D36"/>
    <w:rsid w:val="00866ECF"/>
    <w:rsid w:val="008676B5"/>
    <w:rsid w:val="008678A3"/>
    <w:rsid w:val="00872C2B"/>
    <w:rsid w:val="008811B3"/>
    <w:rsid w:val="00881C71"/>
    <w:rsid w:val="00881EA9"/>
    <w:rsid w:val="00882120"/>
    <w:rsid w:val="00885150"/>
    <w:rsid w:val="00891EE3"/>
    <w:rsid w:val="0089503F"/>
    <w:rsid w:val="008A7C5C"/>
    <w:rsid w:val="008B1082"/>
    <w:rsid w:val="008B4D30"/>
    <w:rsid w:val="008C2E0F"/>
    <w:rsid w:val="008C380B"/>
    <w:rsid w:val="008C3E84"/>
    <w:rsid w:val="008C7A2C"/>
    <w:rsid w:val="008D045E"/>
    <w:rsid w:val="008E2C04"/>
    <w:rsid w:val="008F3F33"/>
    <w:rsid w:val="009009B6"/>
    <w:rsid w:val="00901F23"/>
    <w:rsid w:val="0091194F"/>
    <w:rsid w:val="00913719"/>
    <w:rsid w:val="00914A26"/>
    <w:rsid w:val="0091781C"/>
    <w:rsid w:val="00923EC8"/>
    <w:rsid w:val="00927A87"/>
    <w:rsid w:val="00931C4B"/>
    <w:rsid w:val="009375C5"/>
    <w:rsid w:val="00940417"/>
    <w:rsid w:val="00947A19"/>
    <w:rsid w:val="00950440"/>
    <w:rsid w:val="00952962"/>
    <w:rsid w:val="009552F2"/>
    <w:rsid w:val="00961D10"/>
    <w:rsid w:val="0098193F"/>
    <w:rsid w:val="009959E2"/>
    <w:rsid w:val="00995FE0"/>
    <w:rsid w:val="00996401"/>
    <w:rsid w:val="009A0FE9"/>
    <w:rsid w:val="009A4F85"/>
    <w:rsid w:val="009A59EA"/>
    <w:rsid w:val="009B786A"/>
    <w:rsid w:val="009C3260"/>
    <w:rsid w:val="009C43DD"/>
    <w:rsid w:val="009C5FA6"/>
    <w:rsid w:val="009D0AB9"/>
    <w:rsid w:val="009D17C2"/>
    <w:rsid w:val="009D33D6"/>
    <w:rsid w:val="009D4651"/>
    <w:rsid w:val="009E3D88"/>
    <w:rsid w:val="009F0CBD"/>
    <w:rsid w:val="009F33E5"/>
    <w:rsid w:val="009F6837"/>
    <w:rsid w:val="00A01770"/>
    <w:rsid w:val="00A20265"/>
    <w:rsid w:val="00A20316"/>
    <w:rsid w:val="00A20566"/>
    <w:rsid w:val="00A23CDD"/>
    <w:rsid w:val="00A34863"/>
    <w:rsid w:val="00A424B4"/>
    <w:rsid w:val="00A615F0"/>
    <w:rsid w:val="00A61F70"/>
    <w:rsid w:val="00A67428"/>
    <w:rsid w:val="00A702FC"/>
    <w:rsid w:val="00A71F84"/>
    <w:rsid w:val="00A74045"/>
    <w:rsid w:val="00A76707"/>
    <w:rsid w:val="00A772D5"/>
    <w:rsid w:val="00A803FA"/>
    <w:rsid w:val="00AA14BC"/>
    <w:rsid w:val="00AA14F4"/>
    <w:rsid w:val="00AA3064"/>
    <w:rsid w:val="00AB2367"/>
    <w:rsid w:val="00AB48EA"/>
    <w:rsid w:val="00AB7A36"/>
    <w:rsid w:val="00AC2A43"/>
    <w:rsid w:val="00AC371E"/>
    <w:rsid w:val="00AC4B18"/>
    <w:rsid w:val="00AF1028"/>
    <w:rsid w:val="00AF47F1"/>
    <w:rsid w:val="00B05854"/>
    <w:rsid w:val="00B11348"/>
    <w:rsid w:val="00B124A0"/>
    <w:rsid w:val="00B2177C"/>
    <w:rsid w:val="00B23E6A"/>
    <w:rsid w:val="00B24C4A"/>
    <w:rsid w:val="00B27DD4"/>
    <w:rsid w:val="00B30D02"/>
    <w:rsid w:val="00B408CD"/>
    <w:rsid w:val="00B42F2A"/>
    <w:rsid w:val="00B432BC"/>
    <w:rsid w:val="00B456E8"/>
    <w:rsid w:val="00B670A9"/>
    <w:rsid w:val="00B82D2A"/>
    <w:rsid w:val="00B83CDE"/>
    <w:rsid w:val="00B849E6"/>
    <w:rsid w:val="00B938AC"/>
    <w:rsid w:val="00B941FB"/>
    <w:rsid w:val="00B97246"/>
    <w:rsid w:val="00B97AD8"/>
    <w:rsid w:val="00BA5601"/>
    <w:rsid w:val="00BA6702"/>
    <w:rsid w:val="00BA6D0F"/>
    <w:rsid w:val="00BB0B7B"/>
    <w:rsid w:val="00BB3CF0"/>
    <w:rsid w:val="00BB3DD3"/>
    <w:rsid w:val="00BB728B"/>
    <w:rsid w:val="00BD1EE2"/>
    <w:rsid w:val="00BE1366"/>
    <w:rsid w:val="00BF2F7E"/>
    <w:rsid w:val="00C06510"/>
    <w:rsid w:val="00C07559"/>
    <w:rsid w:val="00C102DE"/>
    <w:rsid w:val="00C10ACD"/>
    <w:rsid w:val="00C11A85"/>
    <w:rsid w:val="00C242A6"/>
    <w:rsid w:val="00C26665"/>
    <w:rsid w:val="00C26C27"/>
    <w:rsid w:val="00C34B50"/>
    <w:rsid w:val="00C37050"/>
    <w:rsid w:val="00C37A86"/>
    <w:rsid w:val="00C47ECA"/>
    <w:rsid w:val="00C55379"/>
    <w:rsid w:val="00C6210E"/>
    <w:rsid w:val="00C70A38"/>
    <w:rsid w:val="00C71AA7"/>
    <w:rsid w:val="00C76A1D"/>
    <w:rsid w:val="00C773A9"/>
    <w:rsid w:val="00C818AE"/>
    <w:rsid w:val="00C8259C"/>
    <w:rsid w:val="00C83EB1"/>
    <w:rsid w:val="00C87A8C"/>
    <w:rsid w:val="00CA4C50"/>
    <w:rsid w:val="00CA7937"/>
    <w:rsid w:val="00CC489C"/>
    <w:rsid w:val="00CC5AF9"/>
    <w:rsid w:val="00CD048C"/>
    <w:rsid w:val="00CD2F65"/>
    <w:rsid w:val="00CD3CC7"/>
    <w:rsid w:val="00CE0258"/>
    <w:rsid w:val="00CE51AF"/>
    <w:rsid w:val="00CE53B3"/>
    <w:rsid w:val="00CF334E"/>
    <w:rsid w:val="00CF3C6B"/>
    <w:rsid w:val="00CF4DC7"/>
    <w:rsid w:val="00CF6EC9"/>
    <w:rsid w:val="00D0157E"/>
    <w:rsid w:val="00D02EBF"/>
    <w:rsid w:val="00D141F4"/>
    <w:rsid w:val="00D16525"/>
    <w:rsid w:val="00D16B5F"/>
    <w:rsid w:val="00D270E0"/>
    <w:rsid w:val="00D31BAD"/>
    <w:rsid w:val="00D3307C"/>
    <w:rsid w:val="00D47EDF"/>
    <w:rsid w:val="00D561D8"/>
    <w:rsid w:val="00D57212"/>
    <w:rsid w:val="00D6027F"/>
    <w:rsid w:val="00D72DE6"/>
    <w:rsid w:val="00D768D6"/>
    <w:rsid w:val="00D82694"/>
    <w:rsid w:val="00D84FE4"/>
    <w:rsid w:val="00D86466"/>
    <w:rsid w:val="00D86BA2"/>
    <w:rsid w:val="00D909A5"/>
    <w:rsid w:val="00D90CCA"/>
    <w:rsid w:val="00DA4FE3"/>
    <w:rsid w:val="00DA6AF3"/>
    <w:rsid w:val="00DB46ED"/>
    <w:rsid w:val="00DC0433"/>
    <w:rsid w:val="00DC34F6"/>
    <w:rsid w:val="00DD432F"/>
    <w:rsid w:val="00DD611E"/>
    <w:rsid w:val="00DE2F44"/>
    <w:rsid w:val="00DE3E75"/>
    <w:rsid w:val="00DE6BA8"/>
    <w:rsid w:val="00DE7D8D"/>
    <w:rsid w:val="00DF1955"/>
    <w:rsid w:val="00E0020B"/>
    <w:rsid w:val="00E02F42"/>
    <w:rsid w:val="00E056CC"/>
    <w:rsid w:val="00E066F4"/>
    <w:rsid w:val="00E105A6"/>
    <w:rsid w:val="00E109E3"/>
    <w:rsid w:val="00E110FC"/>
    <w:rsid w:val="00E16C37"/>
    <w:rsid w:val="00E17A81"/>
    <w:rsid w:val="00E317B0"/>
    <w:rsid w:val="00E31BC2"/>
    <w:rsid w:val="00E33932"/>
    <w:rsid w:val="00E34CFE"/>
    <w:rsid w:val="00E34F95"/>
    <w:rsid w:val="00E35455"/>
    <w:rsid w:val="00E366FC"/>
    <w:rsid w:val="00E37A00"/>
    <w:rsid w:val="00E40A50"/>
    <w:rsid w:val="00E40DBB"/>
    <w:rsid w:val="00E47CE4"/>
    <w:rsid w:val="00E55338"/>
    <w:rsid w:val="00E567A3"/>
    <w:rsid w:val="00E645AC"/>
    <w:rsid w:val="00E67EA1"/>
    <w:rsid w:val="00E76E27"/>
    <w:rsid w:val="00E81313"/>
    <w:rsid w:val="00E911AE"/>
    <w:rsid w:val="00E95470"/>
    <w:rsid w:val="00EA1091"/>
    <w:rsid w:val="00EA595D"/>
    <w:rsid w:val="00EA5E34"/>
    <w:rsid w:val="00EA6015"/>
    <w:rsid w:val="00EA71BB"/>
    <w:rsid w:val="00EB115D"/>
    <w:rsid w:val="00EB27C9"/>
    <w:rsid w:val="00EC0A45"/>
    <w:rsid w:val="00EC6BBB"/>
    <w:rsid w:val="00ED10CA"/>
    <w:rsid w:val="00ED12A7"/>
    <w:rsid w:val="00ED3A44"/>
    <w:rsid w:val="00ED5CF9"/>
    <w:rsid w:val="00ED65BB"/>
    <w:rsid w:val="00ED69DA"/>
    <w:rsid w:val="00EE195B"/>
    <w:rsid w:val="00EE332B"/>
    <w:rsid w:val="00EF513A"/>
    <w:rsid w:val="00F009A9"/>
    <w:rsid w:val="00F0401E"/>
    <w:rsid w:val="00F076FD"/>
    <w:rsid w:val="00F07982"/>
    <w:rsid w:val="00F15B27"/>
    <w:rsid w:val="00F1741D"/>
    <w:rsid w:val="00F20B3A"/>
    <w:rsid w:val="00F2633A"/>
    <w:rsid w:val="00F34524"/>
    <w:rsid w:val="00F37030"/>
    <w:rsid w:val="00F40554"/>
    <w:rsid w:val="00F41BC5"/>
    <w:rsid w:val="00F41C34"/>
    <w:rsid w:val="00F467E2"/>
    <w:rsid w:val="00F4682D"/>
    <w:rsid w:val="00F46FE2"/>
    <w:rsid w:val="00F528D4"/>
    <w:rsid w:val="00F52B6C"/>
    <w:rsid w:val="00F53941"/>
    <w:rsid w:val="00F539B2"/>
    <w:rsid w:val="00F541B2"/>
    <w:rsid w:val="00F5528A"/>
    <w:rsid w:val="00F630D7"/>
    <w:rsid w:val="00F63E80"/>
    <w:rsid w:val="00F64FC6"/>
    <w:rsid w:val="00F65BE5"/>
    <w:rsid w:val="00F665B0"/>
    <w:rsid w:val="00F6687E"/>
    <w:rsid w:val="00F70080"/>
    <w:rsid w:val="00F75DE1"/>
    <w:rsid w:val="00F816F6"/>
    <w:rsid w:val="00F83DD5"/>
    <w:rsid w:val="00F85842"/>
    <w:rsid w:val="00F9020E"/>
    <w:rsid w:val="00F91986"/>
    <w:rsid w:val="00F94EEF"/>
    <w:rsid w:val="00F94F38"/>
    <w:rsid w:val="00FA19D8"/>
    <w:rsid w:val="00FB1250"/>
    <w:rsid w:val="00FB4DB0"/>
    <w:rsid w:val="00FB749A"/>
    <w:rsid w:val="00FC21AA"/>
    <w:rsid w:val="00FC690E"/>
    <w:rsid w:val="00FC6F35"/>
    <w:rsid w:val="00FC758B"/>
    <w:rsid w:val="00FD2021"/>
    <w:rsid w:val="00FD32F2"/>
    <w:rsid w:val="00FE19B7"/>
    <w:rsid w:val="00FF0531"/>
    <w:rsid w:val="00FF29F9"/>
    <w:rsid w:val="00FF408F"/>
    <w:rsid w:val="00FF6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A2852"/>
  <w15:docId w15:val="{F9E69F92-D2FF-4D18-AF47-962C86E9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Arial" w:hAnsi="Georgia" w:cs="Arial"/>
        <w:color w:val="365F91" w:themeColor="accent1" w:themeShade="BF"/>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8277E"/>
    <w:pPr>
      <w:keepNext/>
      <w:keepLines/>
      <w:spacing w:after="60"/>
      <w:jc w:val="center"/>
    </w:pPr>
    <w:rPr>
      <w:b/>
      <w:color w:val="auto"/>
      <w:sz w:val="3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54CD"/>
    <w:pPr>
      <w:tabs>
        <w:tab w:val="center" w:pos="4680"/>
        <w:tab w:val="right" w:pos="9360"/>
      </w:tabs>
      <w:spacing w:line="240" w:lineRule="auto"/>
    </w:pPr>
  </w:style>
  <w:style w:type="character" w:customStyle="1" w:styleId="HeaderChar">
    <w:name w:val="Header Char"/>
    <w:basedOn w:val="DefaultParagraphFont"/>
    <w:link w:val="Header"/>
    <w:uiPriority w:val="99"/>
    <w:rsid w:val="006754CD"/>
  </w:style>
  <w:style w:type="paragraph" w:styleId="Footer">
    <w:name w:val="footer"/>
    <w:basedOn w:val="Normal"/>
    <w:link w:val="FooterChar"/>
    <w:uiPriority w:val="99"/>
    <w:unhideWhenUsed/>
    <w:rsid w:val="006754CD"/>
    <w:pPr>
      <w:tabs>
        <w:tab w:val="center" w:pos="4680"/>
        <w:tab w:val="right" w:pos="9360"/>
      </w:tabs>
      <w:spacing w:line="240" w:lineRule="auto"/>
    </w:pPr>
  </w:style>
  <w:style w:type="character" w:customStyle="1" w:styleId="FooterChar">
    <w:name w:val="Footer Char"/>
    <w:basedOn w:val="DefaultParagraphFont"/>
    <w:link w:val="Footer"/>
    <w:uiPriority w:val="99"/>
    <w:rsid w:val="006754CD"/>
  </w:style>
  <w:style w:type="paragraph" w:styleId="ListParagraph">
    <w:name w:val="List Paragraph"/>
    <w:basedOn w:val="Normal"/>
    <w:uiPriority w:val="34"/>
    <w:qFormat/>
    <w:rsid w:val="00464274"/>
    <w:pPr>
      <w:ind w:left="720"/>
      <w:contextualSpacing/>
    </w:pPr>
  </w:style>
  <w:style w:type="table" w:styleId="TableGrid">
    <w:name w:val="Table Grid"/>
    <w:basedOn w:val="TableNormal"/>
    <w:uiPriority w:val="59"/>
    <w:rsid w:val="003962DA"/>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EastAsia" w:hAnsiTheme="minorHAnsi" w:cstheme="minorBidi"/>
      <w:color w:val="auto"/>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3962DA"/>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EastAsia" w:hAnsiTheme="minorHAnsi" w:cstheme="minorBidi"/>
      <w:color w:val="auto"/>
      <w:lang w:val="en-US"/>
    </w:rPr>
  </w:style>
  <w:style w:type="character" w:customStyle="1" w:styleId="opaccatre1">
    <w:name w:val="opaccatre1"/>
    <w:basedOn w:val="DefaultParagraphFont"/>
    <w:rsid w:val="003962DA"/>
    <w:rPr>
      <w:rFonts w:ascii="Calibri" w:hAnsi="Calibri" w:hint="default"/>
      <w:sz w:val="20"/>
      <w:szCs w:val="20"/>
    </w:rPr>
  </w:style>
  <w:style w:type="character" w:styleId="Hyperlink">
    <w:name w:val="Hyperlink"/>
    <w:basedOn w:val="DefaultParagraphFont"/>
    <w:uiPriority w:val="99"/>
    <w:unhideWhenUsed/>
    <w:rsid w:val="001B19A1"/>
    <w:rPr>
      <w:color w:val="0000FF" w:themeColor="hyperlink"/>
      <w:u w:val="single"/>
    </w:rPr>
  </w:style>
  <w:style w:type="character" w:styleId="UnresolvedMention">
    <w:name w:val="Unresolved Mention"/>
    <w:basedOn w:val="DefaultParagraphFont"/>
    <w:uiPriority w:val="99"/>
    <w:semiHidden/>
    <w:unhideWhenUsed/>
    <w:rsid w:val="001B19A1"/>
    <w:rPr>
      <w:color w:val="808080"/>
      <w:shd w:val="clear" w:color="auto" w:fill="E6E6E6"/>
    </w:rPr>
  </w:style>
  <w:style w:type="paragraph" w:styleId="NormalWeb">
    <w:name w:val="Normal (Web)"/>
    <w:basedOn w:val="Normal"/>
    <w:uiPriority w:val="99"/>
    <w:unhideWhenUsed/>
    <w:rsid w:val="00C6210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Strong">
    <w:name w:val="Strong"/>
    <w:basedOn w:val="DefaultParagraphFont"/>
    <w:uiPriority w:val="22"/>
    <w:qFormat/>
    <w:rsid w:val="00C62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414306">
      <w:bodyDiv w:val="1"/>
      <w:marLeft w:val="0"/>
      <w:marRight w:val="0"/>
      <w:marTop w:val="0"/>
      <w:marBottom w:val="0"/>
      <w:divBdr>
        <w:top w:val="none" w:sz="0" w:space="0" w:color="auto"/>
        <w:left w:val="none" w:sz="0" w:space="0" w:color="auto"/>
        <w:bottom w:val="none" w:sz="0" w:space="0" w:color="auto"/>
        <w:right w:val="none" w:sz="0" w:space="0" w:color="auto"/>
      </w:divBdr>
      <w:divsChild>
        <w:div w:id="1816602884">
          <w:marLeft w:val="0"/>
          <w:marRight w:val="0"/>
          <w:marTop w:val="0"/>
          <w:marBottom w:val="0"/>
          <w:divBdr>
            <w:top w:val="none" w:sz="0" w:space="0" w:color="auto"/>
            <w:left w:val="none" w:sz="0" w:space="0" w:color="auto"/>
            <w:bottom w:val="none" w:sz="0" w:space="0" w:color="auto"/>
            <w:right w:val="none" w:sz="0" w:space="0" w:color="auto"/>
          </w:divBdr>
          <w:divsChild>
            <w:div w:id="120344364">
              <w:marLeft w:val="0"/>
              <w:marRight w:val="0"/>
              <w:marTop w:val="0"/>
              <w:marBottom w:val="0"/>
              <w:divBdr>
                <w:top w:val="none" w:sz="0" w:space="0" w:color="auto"/>
                <w:left w:val="none" w:sz="0" w:space="0" w:color="auto"/>
                <w:bottom w:val="none" w:sz="0" w:space="0" w:color="auto"/>
                <w:right w:val="none" w:sz="0" w:space="0" w:color="auto"/>
              </w:divBdr>
              <w:divsChild>
                <w:div w:id="39978742">
                  <w:marLeft w:val="0"/>
                  <w:marRight w:val="0"/>
                  <w:marTop w:val="0"/>
                  <w:marBottom w:val="0"/>
                  <w:divBdr>
                    <w:top w:val="none" w:sz="0" w:space="0" w:color="auto"/>
                    <w:left w:val="none" w:sz="0" w:space="0" w:color="auto"/>
                    <w:bottom w:val="none" w:sz="0" w:space="0" w:color="auto"/>
                    <w:right w:val="none" w:sz="0" w:space="0" w:color="auto"/>
                  </w:divBdr>
                </w:div>
                <w:div w:id="456681579">
                  <w:marLeft w:val="0"/>
                  <w:marRight w:val="0"/>
                  <w:marTop w:val="0"/>
                  <w:marBottom w:val="0"/>
                  <w:divBdr>
                    <w:top w:val="none" w:sz="0" w:space="0" w:color="auto"/>
                    <w:left w:val="none" w:sz="0" w:space="0" w:color="auto"/>
                    <w:bottom w:val="none" w:sz="0" w:space="0" w:color="auto"/>
                    <w:right w:val="none" w:sz="0" w:space="0" w:color="auto"/>
                  </w:divBdr>
                </w:div>
              </w:divsChild>
            </w:div>
            <w:div w:id="503933432">
              <w:marLeft w:val="0"/>
              <w:marRight w:val="0"/>
              <w:marTop w:val="0"/>
              <w:marBottom w:val="0"/>
              <w:divBdr>
                <w:top w:val="none" w:sz="0" w:space="0" w:color="auto"/>
                <w:left w:val="none" w:sz="0" w:space="0" w:color="auto"/>
                <w:bottom w:val="none" w:sz="0" w:space="0" w:color="auto"/>
                <w:right w:val="none" w:sz="0" w:space="0" w:color="auto"/>
              </w:divBdr>
              <w:divsChild>
                <w:div w:id="1874462434">
                  <w:marLeft w:val="0"/>
                  <w:marRight w:val="0"/>
                  <w:marTop w:val="0"/>
                  <w:marBottom w:val="0"/>
                  <w:divBdr>
                    <w:top w:val="none" w:sz="0" w:space="0" w:color="auto"/>
                    <w:left w:val="none" w:sz="0" w:space="0" w:color="auto"/>
                    <w:bottom w:val="none" w:sz="0" w:space="0" w:color="auto"/>
                    <w:right w:val="none" w:sz="0" w:space="0" w:color="auto"/>
                  </w:divBdr>
                </w:div>
              </w:divsChild>
            </w:div>
            <w:div w:id="1834908657">
              <w:marLeft w:val="0"/>
              <w:marRight w:val="0"/>
              <w:marTop w:val="0"/>
              <w:marBottom w:val="0"/>
              <w:divBdr>
                <w:top w:val="none" w:sz="0" w:space="0" w:color="auto"/>
                <w:left w:val="none" w:sz="0" w:space="0" w:color="auto"/>
                <w:bottom w:val="none" w:sz="0" w:space="0" w:color="auto"/>
                <w:right w:val="none" w:sz="0" w:space="0" w:color="auto"/>
              </w:divBdr>
              <w:divsChild>
                <w:div w:id="1622494243">
                  <w:marLeft w:val="0"/>
                  <w:marRight w:val="0"/>
                  <w:marTop w:val="0"/>
                  <w:marBottom w:val="0"/>
                  <w:divBdr>
                    <w:top w:val="none" w:sz="0" w:space="0" w:color="auto"/>
                    <w:left w:val="none" w:sz="0" w:space="0" w:color="auto"/>
                    <w:bottom w:val="none" w:sz="0" w:space="0" w:color="auto"/>
                    <w:right w:val="none" w:sz="0" w:space="0" w:color="auto"/>
                  </w:divBdr>
                </w:div>
                <w:div w:id="20728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39996">
      <w:bodyDiv w:val="1"/>
      <w:marLeft w:val="0"/>
      <w:marRight w:val="0"/>
      <w:marTop w:val="0"/>
      <w:marBottom w:val="0"/>
      <w:divBdr>
        <w:top w:val="none" w:sz="0" w:space="0" w:color="auto"/>
        <w:left w:val="none" w:sz="0" w:space="0" w:color="auto"/>
        <w:bottom w:val="none" w:sz="0" w:space="0" w:color="auto"/>
        <w:right w:val="none" w:sz="0" w:space="0" w:color="auto"/>
      </w:divBdr>
      <w:divsChild>
        <w:div w:id="2101945998">
          <w:marLeft w:val="0"/>
          <w:marRight w:val="0"/>
          <w:marTop w:val="0"/>
          <w:marBottom w:val="0"/>
          <w:divBdr>
            <w:top w:val="none" w:sz="0" w:space="0" w:color="auto"/>
            <w:left w:val="none" w:sz="0" w:space="0" w:color="auto"/>
            <w:bottom w:val="none" w:sz="0" w:space="0" w:color="auto"/>
            <w:right w:val="none" w:sz="0" w:space="0" w:color="auto"/>
          </w:divBdr>
          <w:divsChild>
            <w:div w:id="163516944">
              <w:marLeft w:val="0"/>
              <w:marRight w:val="0"/>
              <w:marTop w:val="0"/>
              <w:marBottom w:val="0"/>
              <w:divBdr>
                <w:top w:val="none" w:sz="0" w:space="0" w:color="auto"/>
                <w:left w:val="none" w:sz="0" w:space="0" w:color="auto"/>
                <w:bottom w:val="none" w:sz="0" w:space="0" w:color="auto"/>
                <w:right w:val="none" w:sz="0" w:space="0" w:color="auto"/>
              </w:divBdr>
              <w:divsChild>
                <w:div w:id="203981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63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nyu.edu/about/policies-guidelines-compliance/policies-and-guidelines/university-calendar-policy-on-religious-holiday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yu.edu/cs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gner.nyu.edu/portal/students/policies/co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iuliano.bosi@nyu.edu" TargetMode="External"/><Relationship Id="rId4" Type="http://schemas.openxmlformats.org/officeDocument/2006/relationships/settings" Target="settings.xml"/><Relationship Id="rId9" Type="http://schemas.openxmlformats.org/officeDocument/2006/relationships/hyperlink" Target="mailto:leonardo.romeo@ny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3A62E-0153-4913-A2A3-237F33BC8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2781</Words>
  <Characters>16993</Characters>
  <Application>Microsoft Office Word</Application>
  <DocSecurity>0</DocSecurity>
  <Lines>548</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Romeo</dc:creator>
  <cp:keywords/>
  <dc:description/>
  <cp:lastModifiedBy>Destiny Rodriguez</cp:lastModifiedBy>
  <cp:revision>9</cp:revision>
  <dcterms:created xsi:type="dcterms:W3CDTF">2023-12-12T17:02:00Z</dcterms:created>
  <dcterms:modified xsi:type="dcterms:W3CDTF">2024-03-15T17:38:00Z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8150eb4ea1aea08d7e532239ef6e9b6a62fdc16c678b45605ef7d137054855b0</vt:lpwstr>
  </property>
</Properties>
</file>