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0C04F" w14:textId="77777777" w:rsidR="00671AC6" w:rsidRDefault="00000000">
      <w:pPr>
        <w:jc w:val="center"/>
        <w:rPr>
          <w:b/>
        </w:rPr>
      </w:pPr>
      <w:r>
        <w:rPr>
          <w:b/>
          <w:noProof/>
        </w:rPr>
        <w:drawing>
          <wp:inline distT="114300" distB="114300" distL="114300" distR="114300" wp14:anchorId="5AD82D79" wp14:editId="32557444">
            <wp:extent cx="4624388" cy="523856"/>
            <wp:effectExtent l="0" t="0" r="0" b="0"/>
            <wp:docPr id="3" name="image1.jpg" descr="wagner_long_black.jpg"/>
            <wp:cNvGraphicFramePr/>
            <a:graphic xmlns:a="http://schemas.openxmlformats.org/drawingml/2006/main">
              <a:graphicData uri="http://schemas.openxmlformats.org/drawingml/2006/picture">
                <pic:pic xmlns:pic="http://schemas.openxmlformats.org/drawingml/2006/picture">
                  <pic:nvPicPr>
                    <pic:cNvPr id="0" name="image1.jpg" descr="wagner_long_black.jpg"/>
                    <pic:cNvPicPr preferRelativeResize="0"/>
                  </pic:nvPicPr>
                  <pic:blipFill>
                    <a:blip r:embed="rId9"/>
                    <a:srcRect/>
                    <a:stretch>
                      <a:fillRect/>
                    </a:stretch>
                  </pic:blipFill>
                  <pic:spPr>
                    <a:xfrm>
                      <a:off x="0" y="0"/>
                      <a:ext cx="4624388" cy="523856"/>
                    </a:xfrm>
                    <a:prstGeom prst="rect">
                      <a:avLst/>
                    </a:prstGeom>
                    <a:ln/>
                  </pic:spPr>
                </pic:pic>
              </a:graphicData>
            </a:graphic>
          </wp:inline>
        </w:drawing>
      </w:r>
      <w:r>
        <w:rPr>
          <w:b/>
        </w:rPr>
        <w:t xml:space="preserve"> </w:t>
      </w:r>
    </w:p>
    <w:p w14:paraId="0A4E50C6" w14:textId="77777777" w:rsidR="00671AC6" w:rsidRDefault="00671AC6">
      <w:pPr>
        <w:jc w:val="center"/>
        <w:rPr>
          <w:rFonts w:ascii="Georgia" w:eastAsia="Georgia" w:hAnsi="Georgia" w:cs="Georgia"/>
          <w:b/>
        </w:rPr>
      </w:pPr>
    </w:p>
    <w:p w14:paraId="5AD76995" w14:textId="6E9FA562" w:rsidR="00671AC6" w:rsidRPr="002A76A4" w:rsidRDefault="00000000" w:rsidP="002A76A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URPL-GP 1603</w:t>
      </w:r>
      <w:r w:rsidR="002A76A4">
        <w:rPr>
          <w:rFonts w:ascii="Times New Roman" w:eastAsiaTheme="minorEastAsia" w:hAnsi="Times New Roman" w:cs="Times New Roman" w:hint="eastAsia"/>
          <w:b/>
          <w:sz w:val="24"/>
          <w:szCs w:val="24"/>
          <w:lang w:eastAsia="zh-CN"/>
        </w:rPr>
        <w:t xml:space="preserve"> </w:t>
      </w:r>
      <w:r>
        <w:rPr>
          <w:rFonts w:ascii="Times New Roman" w:eastAsia="Times New Roman" w:hAnsi="Times New Roman" w:cs="Times New Roman"/>
          <w:b/>
          <w:sz w:val="24"/>
          <w:szCs w:val="24"/>
        </w:rPr>
        <w:t>Planning Practice</w:t>
      </w:r>
      <w:r w:rsidR="002A76A4">
        <w:rPr>
          <w:rFonts w:ascii="Times New Roman" w:eastAsiaTheme="minorEastAsia" w:hAnsi="Times New Roman" w:cs="Times New Roman" w:hint="eastAsia"/>
          <w:b/>
          <w:sz w:val="24"/>
          <w:szCs w:val="24"/>
          <w:lang w:eastAsia="zh-CN"/>
        </w:rPr>
        <w:t xml:space="preserve"> &amp; Method</w:t>
      </w:r>
    </w:p>
    <w:p w14:paraId="14FA6866" w14:textId="0B00B12F" w:rsidR="00671AC6" w:rsidRPr="00DF555C" w:rsidRDefault="00000000">
      <w:pPr>
        <w:jc w:val="center"/>
        <w:rPr>
          <w:rFonts w:ascii="Times New Roman" w:eastAsiaTheme="minorEastAsia" w:hAnsi="Times New Roman" w:cs="Times New Roman"/>
          <w:b/>
          <w:sz w:val="24"/>
          <w:szCs w:val="24"/>
          <w:lang w:eastAsia="zh-CN"/>
        </w:rPr>
      </w:pPr>
      <w:r>
        <w:rPr>
          <w:rFonts w:ascii="Times New Roman" w:eastAsia="Times New Roman" w:hAnsi="Times New Roman" w:cs="Times New Roman"/>
          <w:b/>
          <w:sz w:val="24"/>
          <w:szCs w:val="24"/>
        </w:rPr>
        <w:t>Spring 202</w:t>
      </w:r>
      <w:r w:rsidR="00DF555C">
        <w:rPr>
          <w:rFonts w:ascii="Times New Roman" w:eastAsiaTheme="minorEastAsia" w:hAnsi="Times New Roman" w:cs="Times New Roman" w:hint="eastAsia"/>
          <w:b/>
          <w:sz w:val="24"/>
          <w:szCs w:val="24"/>
          <w:lang w:eastAsia="zh-CN"/>
        </w:rPr>
        <w:t>5</w:t>
      </w:r>
    </w:p>
    <w:p w14:paraId="6583E0C7" w14:textId="77777777" w:rsidR="00671AC6" w:rsidRDefault="00000000">
      <w:pPr>
        <w:jc w:val="center"/>
        <w:rPr>
          <w:rFonts w:ascii="Georgia" w:eastAsia="Georgia" w:hAnsi="Georgia" w:cs="Georgia"/>
        </w:rPr>
      </w:pPr>
      <w:r>
        <w:rPr>
          <w:rFonts w:ascii="Georgia" w:eastAsia="Georgia" w:hAnsi="Georgia" w:cs="Georgia"/>
        </w:rPr>
        <w:t xml:space="preserve"> </w:t>
      </w:r>
    </w:p>
    <w:p w14:paraId="0F531653" w14:textId="243431E1" w:rsidR="00671AC6" w:rsidRPr="008D7DED" w:rsidRDefault="00000000">
      <w:pPr>
        <w:rPr>
          <w:rFonts w:ascii="Times New Roman" w:eastAsia="Times New Roman" w:hAnsi="Times New Roman" w:cs="Times New Roman"/>
          <w:color w:val="4F81BD" w:themeColor="accent1"/>
          <w:sz w:val="24"/>
          <w:szCs w:val="24"/>
        </w:rPr>
      </w:pPr>
      <w:r w:rsidRPr="008D7DED">
        <w:rPr>
          <w:rFonts w:ascii="Times New Roman" w:eastAsia="Times New Roman" w:hAnsi="Times New Roman" w:cs="Times New Roman"/>
          <w:b/>
          <w:color w:val="4F81BD" w:themeColor="accent1"/>
          <w:sz w:val="24"/>
          <w:szCs w:val="24"/>
        </w:rPr>
        <w:t>Section 1</w:t>
      </w:r>
      <w:r w:rsidRPr="008D7DED">
        <w:rPr>
          <w:rFonts w:ascii="Times New Roman" w:eastAsia="Times New Roman" w:hAnsi="Times New Roman" w:cs="Times New Roman"/>
          <w:color w:val="4F81BD" w:themeColor="accent1"/>
          <w:sz w:val="24"/>
          <w:szCs w:val="24"/>
        </w:rPr>
        <w:t xml:space="preserve"> (</w:t>
      </w:r>
      <w:r w:rsidR="00201D19">
        <w:rPr>
          <w:rFonts w:ascii="Times New Roman" w:eastAsiaTheme="minorEastAsia" w:hAnsi="Times New Roman" w:cs="Times New Roman"/>
          <w:color w:val="4F81BD" w:themeColor="accent1"/>
          <w:sz w:val="24"/>
          <w:szCs w:val="24"/>
          <w:lang w:eastAsia="zh-CN"/>
        </w:rPr>
        <w:t>30</w:t>
      </w:r>
      <w:r w:rsidRPr="008D7DED">
        <w:rPr>
          <w:rFonts w:ascii="Times New Roman" w:eastAsia="Times New Roman" w:hAnsi="Times New Roman" w:cs="Times New Roman"/>
          <w:color w:val="4F81BD" w:themeColor="accent1"/>
          <w:sz w:val="24"/>
          <w:szCs w:val="24"/>
        </w:rPr>
        <w:t xml:space="preserve"> students)</w:t>
      </w:r>
    </w:p>
    <w:p w14:paraId="589BD7C6" w14:textId="6532CC61" w:rsidR="00D0378D" w:rsidRPr="008D7DED" w:rsidRDefault="00D0378D" w:rsidP="00D0378D">
      <w:pPr>
        <w:rPr>
          <w:rFonts w:ascii="Times New Roman" w:eastAsia="Times New Roman" w:hAnsi="Times New Roman" w:cs="Times New Roman"/>
          <w:color w:val="4F81BD" w:themeColor="accent1"/>
          <w:sz w:val="24"/>
          <w:szCs w:val="24"/>
        </w:rPr>
      </w:pPr>
      <w:r w:rsidRPr="008D7DED">
        <w:rPr>
          <w:rFonts w:ascii="Times New Roman" w:eastAsia="Times New Roman" w:hAnsi="Times New Roman" w:cs="Times New Roman"/>
          <w:color w:val="4F81BD" w:themeColor="accent1"/>
          <w:sz w:val="24"/>
          <w:szCs w:val="24"/>
          <w:u w:val="single"/>
        </w:rPr>
        <w:t>Lecture</w:t>
      </w:r>
      <w:r w:rsidRPr="008D7DED">
        <w:rPr>
          <w:rFonts w:ascii="Times New Roman" w:eastAsia="Times New Roman" w:hAnsi="Times New Roman" w:cs="Times New Roman"/>
          <w:color w:val="4F81BD" w:themeColor="accent1"/>
          <w:sz w:val="24"/>
          <w:szCs w:val="24"/>
        </w:rPr>
        <w:t xml:space="preserve">: </w:t>
      </w:r>
      <w:r w:rsidR="009D43A5">
        <w:rPr>
          <w:rFonts w:ascii="Times New Roman" w:eastAsiaTheme="minorEastAsia" w:hAnsi="Times New Roman" w:cs="Times New Roman" w:hint="eastAsia"/>
          <w:color w:val="4F81BD" w:themeColor="accent1"/>
          <w:sz w:val="24"/>
          <w:szCs w:val="24"/>
          <w:lang w:eastAsia="zh-CN"/>
        </w:rPr>
        <w:t>Wednesday</w:t>
      </w:r>
      <w:r w:rsidRPr="008D7DED">
        <w:rPr>
          <w:rFonts w:ascii="Times New Roman" w:eastAsia="Times New Roman" w:hAnsi="Times New Roman" w:cs="Times New Roman"/>
          <w:color w:val="4F81BD" w:themeColor="accent1"/>
          <w:sz w:val="24"/>
          <w:szCs w:val="24"/>
        </w:rPr>
        <w:t xml:space="preserve"> </w:t>
      </w:r>
      <w:r w:rsidR="009D43A5">
        <w:rPr>
          <w:rFonts w:ascii="Times New Roman" w:eastAsiaTheme="minorEastAsia" w:hAnsi="Times New Roman" w:cs="Times New Roman" w:hint="eastAsia"/>
          <w:color w:val="4F81BD" w:themeColor="accent1"/>
          <w:sz w:val="24"/>
          <w:szCs w:val="24"/>
          <w:lang w:eastAsia="zh-CN"/>
        </w:rPr>
        <w:t>6</w:t>
      </w:r>
      <w:r w:rsidRPr="008D7DED">
        <w:rPr>
          <w:rFonts w:ascii="Times New Roman" w:eastAsia="Times New Roman" w:hAnsi="Times New Roman" w:cs="Times New Roman"/>
          <w:color w:val="4F81BD" w:themeColor="accent1"/>
          <w:sz w:val="24"/>
          <w:szCs w:val="24"/>
        </w:rPr>
        <w:t>:</w:t>
      </w:r>
      <w:r w:rsidR="009D43A5">
        <w:rPr>
          <w:rFonts w:ascii="Times New Roman" w:eastAsiaTheme="minorEastAsia" w:hAnsi="Times New Roman" w:cs="Times New Roman" w:hint="eastAsia"/>
          <w:color w:val="4F81BD" w:themeColor="accent1"/>
          <w:sz w:val="24"/>
          <w:szCs w:val="24"/>
          <w:lang w:eastAsia="zh-CN"/>
        </w:rPr>
        <w:t>45</w:t>
      </w:r>
      <w:r w:rsidRPr="008D7DED">
        <w:rPr>
          <w:rFonts w:ascii="Times New Roman" w:eastAsia="Times New Roman" w:hAnsi="Times New Roman" w:cs="Times New Roman"/>
          <w:color w:val="4F81BD" w:themeColor="accent1"/>
          <w:sz w:val="24"/>
          <w:szCs w:val="24"/>
        </w:rPr>
        <w:t xml:space="preserve"> </w:t>
      </w:r>
      <w:r w:rsidR="009D43A5">
        <w:rPr>
          <w:rFonts w:ascii="Times New Roman" w:eastAsiaTheme="minorEastAsia" w:hAnsi="Times New Roman" w:cs="Times New Roman" w:hint="eastAsia"/>
          <w:color w:val="4F81BD" w:themeColor="accent1"/>
          <w:sz w:val="24"/>
          <w:szCs w:val="24"/>
          <w:lang w:eastAsia="zh-CN"/>
        </w:rPr>
        <w:t>p</w:t>
      </w:r>
      <w:r w:rsidRPr="008D7DED">
        <w:rPr>
          <w:rFonts w:ascii="Times New Roman" w:eastAsia="Times New Roman" w:hAnsi="Times New Roman" w:cs="Times New Roman"/>
          <w:color w:val="4F81BD" w:themeColor="accent1"/>
          <w:sz w:val="24"/>
          <w:szCs w:val="24"/>
        </w:rPr>
        <w:t xml:space="preserve">m – </w:t>
      </w:r>
      <w:r w:rsidR="009D43A5">
        <w:rPr>
          <w:rFonts w:ascii="Times New Roman" w:eastAsiaTheme="minorEastAsia" w:hAnsi="Times New Roman" w:cs="Times New Roman" w:hint="eastAsia"/>
          <w:color w:val="4F81BD" w:themeColor="accent1"/>
          <w:sz w:val="24"/>
          <w:szCs w:val="24"/>
          <w:lang w:eastAsia="zh-CN"/>
        </w:rPr>
        <w:t>8</w:t>
      </w:r>
      <w:r w:rsidRPr="008D7DED">
        <w:rPr>
          <w:rFonts w:ascii="Times New Roman" w:eastAsia="Times New Roman" w:hAnsi="Times New Roman" w:cs="Times New Roman"/>
          <w:color w:val="4F81BD" w:themeColor="accent1"/>
          <w:sz w:val="24"/>
          <w:szCs w:val="24"/>
        </w:rPr>
        <w:t>:</w:t>
      </w:r>
      <w:r w:rsidR="009D43A5">
        <w:rPr>
          <w:rFonts w:ascii="Times New Roman" w:eastAsiaTheme="minorEastAsia" w:hAnsi="Times New Roman" w:cs="Times New Roman" w:hint="eastAsia"/>
          <w:color w:val="4F81BD" w:themeColor="accent1"/>
          <w:sz w:val="24"/>
          <w:szCs w:val="24"/>
          <w:lang w:eastAsia="zh-CN"/>
        </w:rPr>
        <w:t>25</w:t>
      </w:r>
      <w:r w:rsidRPr="008D7DED">
        <w:rPr>
          <w:rFonts w:ascii="Times New Roman" w:eastAsia="Times New Roman" w:hAnsi="Times New Roman" w:cs="Times New Roman"/>
          <w:color w:val="4F81BD" w:themeColor="accent1"/>
          <w:sz w:val="24"/>
          <w:szCs w:val="24"/>
        </w:rPr>
        <w:t xml:space="preserve"> </w:t>
      </w:r>
      <w:r w:rsidR="009D43A5">
        <w:rPr>
          <w:rFonts w:ascii="Times New Roman" w:eastAsiaTheme="minorEastAsia" w:hAnsi="Times New Roman" w:cs="Times New Roman" w:hint="eastAsia"/>
          <w:color w:val="4F81BD" w:themeColor="accent1"/>
          <w:sz w:val="24"/>
          <w:szCs w:val="24"/>
          <w:lang w:eastAsia="zh-CN"/>
        </w:rPr>
        <w:t>p</w:t>
      </w:r>
      <w:r w:rsidRPr="008D7DED">
        <w:rPr>
          <w:rFonts w:ascii="Times New Roman" w:eastAsia="Times New Roman" w:hAnsi="Times New Roman" w:cs="Times New Roman"/>
          <w:color w:val="4F81BD" w:themeColor="accent1"/>
          <w:sz w:val="24"/>
          <w:szCs w:val="24"/>
        </w:rPr>
        <w:t xml:space="preserve">m, </w:t>
      </w:r>
      <w:r w:rsidR="00813792" w:rsidRPr="00813792">
        <w:rPr>
          <w:rFonts w:ascii="Times New Roman" w:eastAsia="Times New Roman" w:hAnsi="Times New Roman" w:cs="Times New Roman"/>
          <w:color w:val="4F81BD" w:themeColor="accent1"/>
          <w:sz w:val="24"/>
          <w:szCs w:val="24"/>
        </w:rPr>
        <w:t>105 E 17St Room 114</w:t>
      </w:r>
    </w:p>
    <w:p w14:paraId="5BEA6355" w14:textId="55059FBD" w:rsidR="00D0378D" w:rsidRPr="00DF555C" w:rsidRDefault="00D0378D" w:rsidP="00D0378D">
      <w:pPr>
        <w:rPr>
          <w:rFonts w:ascii="Times New Roman" w:eastAsiaTheme="minorEastAsia" w:hAnsi="Times New Roman" w:cs="Times New Roman"/>
          <w:color w:val="4F81BD" w:themeColor="accent1"/>
          <w:sz w:val="24"/>
          <w:szCs w:val="24"/>
          <w:lang w:eastAsia="zh-CN"/>
        </w:rPr>
      </w:pPr>
      <w:r w:rsidRPr="008D7DED">
        <w:rPr>
          <w:rFonts w:ascii="Times New Roman" w:eastAsia="Times New Roman" w:hAnsi="Times New Roman" w:cs="Times New Roman"/>
          <w:color w:val="4F81BD" w:themeColor="accent1"/>
          <w:sz w:val="24"/>
          <w:szCs w:val="24"/>
          <w:u w:val="single"/>
        </w:rPr>
        <w:t>Lab</w:t>
      </w:r>
      <w:r w:rsidRPr="008D7DED">
        <w:rPr>
          <w:rFonts w:ascii="Times New Roman" w:eastAsia="Times New Roman" w:hAnsi="Times New Roman" w:cs="Times New Roman"/>
          <w:color w:val="4F81BD" w:themeColor="accent1"/>
          <w:sz w:val="24"/>
          <w:szCs w:val="24"/>
        </w:rPr>
        <w:t xml:space="preserve">: </w:t>
      </w:r>
      <w:r w:rsidR="00414F76">
        <w:rPr>
          <w:rFonts w:ascii="Times New Roman" w:eastAsiaTheme="minorEastAsia" w:hAnsi="Times New Roman" w:cs="Times New Roman"/>
          <w:color w:val="4F81BD" w:themeColor="accent1"/>
          <w:sz w:val="24"/>
          <w:szCs w:val="24"/>
          <w:lang w:eastAsia="zh-CN"/>
        </w:rPr>
        <w:t>Following</w:t>
      </w:r>
      <w:r w:rsidR="009D43A5">
        <w:rPr>
          <w:rFonts w:ascii="Times New Roman" w:eastAsiaTheme="minorEastAsia" w:hAnsi="Times New Roman" w:cs="Times New Roman" w:hint="eastAsia"/>
          <w:color w:val="4F81BD" w:themeColor="accent1"/>
          <w:sz w:val="24"/>
          <w:szCs w:val="24"/>
          <w:lang w:eastAsia="zh-CN"/>
        </w:rPr>
        <w:t xml:space="preserve"> </w:t>
      </w:r>
      <w:r w:rsidR="009D43A5" w:rsidRPr="008D7DED">
        <w:rPr>
          <w:rFonts w:ascii="Georgia" w:hAnsi="Georgia"/>
          <w:color w:val="4F81BD" w:themeColor="accent1"/>
          <w:shd w:val="clear" w:color="auto" w:fill="FFFFFF"/>
        </w:rPr>
        <w:t>Mondays 8:35pm -- 10:15pm (online)</w:t>
      </w:r>
      <w:r w:rsidR="009D43A5">
        <w:rPr>
          <w:rFonts w:ascii="Georgia" w:hAnsi="Georgia" w:hint="eastAsia"/>
          <w:color w:val="4F81BD" w:themeColor="accent1"/>
          <w:shd w:val="clear" w:color="auto" w:fill="FFFFFF"/>
          <w:lang w:eastAsia="zh-CN"/>
        </w:rPr>
        <w:t xml:space="preserve"> </w:t>
      </w:r>
    </w:p>
    <w:p w14:paraId="5CD7A3D7" w14:textId="6A77F6C9" w:rsidR="00671AC6" w:rsidRPr="008D7DED" w:rsidRDefault="00671AC6">
      <w:pPr>
        <w:rPr>
          <w:rFonts w:ascii="Verdana" w:eastAsia="Verdana" w:hAnsi="Verdana" w:cs="Verdana"/>
          <w:color w:val="4F81BD" w:themeColor="accent1"/>
          <w:sz w:val="15"/>
          <w:szCs w:val="15"/>
          <w:shd w:val="clear" w:color="auto" w:fill="D4DBD9"/>
        </w:rPr>
      </w:pPr>
    </w:p>
    <w:p w14:paraId="57B55A2D" w14:textId="6570EB54" w:rsidR="00671AC6" w:rsidRPr="008D7DED" w:rsidRDefault="00000000">
      <w:pPr>
        <w:rPr>
          <w:rFonts w:ascii="Times New Roman" w:eastAsia="Times New Roman" w:hAnsi="Times New Roman" w:cs="Times New Roman"/>
          <w:color w:val="4F81BD" w:themeColor="accent1"/>
          <w:sz w:val="24"/>
          <w:szCs w:val="24"/>
        </w:rPr>
      </w:pPr>
      <w:r w:rsidRPr="008D7DED">
        <w:rPr>
          <w:rFonts w:ascii="Times New Roman" w:eastAsia="Times New Roman" w:hAnsi="Times New Roman" w:cs="Times New Roman"/>
          <w:b/>
          <w:color w:val="4F81BD" w:themeColor="accent1"/>
          <w:sz w:val="24"/>
          <w:szCs w:val="24"/>
        </w:rPr>
        <w:t>Section 2</w:t>
      </w:r>
      <w:r w:rsidRPr="008D7DED">
        <w:rPr>
          <w:rFonts w:ascii="Times New Roman" w:eastAsia="Times New Roman" w:hAnsi="Times New Roman" w:cs="Times New Roman"/>
          <w:color w:val="4F81BD" w:themeColor="accent1"/>
          <w:sz w:val="24"/>
          <w:szCs w:val="24"/>
        </w:rPr>
        <w:t xml:space="preserve"> (</w:t>
      </w:r>
      <w:r w:rsidR="005B5B1F">
        <w:rPr>
          <w:rFonts w:ascii="Times New Roman" w:eastAsiaTheme="minorEastAsia" w:hAnsi="Times New Roman" w:cs="Times New Roman" w:hint="eastAsia"/>
          <w:color w:val="4F81BD" w:themeColor="accent1"/>
          <w:sz w:val="24"/>
          <w:szCs w:val="24"/>
          <w:lang w:eastAsia="zh-CN"/>
        </w:rPr>
        <w:t>2</w:t>
      </w:r>
      <w:r w:rsidR="00201D19">
        <w:rPr>
          <w:rFonts w:ascii="Times New Roman" w:eastAsiaTheme="minorEastAsia" w:hAnsi="Times New Roman" w:cs="Times New Roman"/>
          <w:color w:val="4F81BD" w:themeColor="accent1"/>
          <w:sz w:val="24"/>
          <w:szCs w:val="24"/>
          <w:lang w:eastAsia="zh-CN"/>
        </w:rPr>
        <w:t>7</w:t>
      </w:r>
      <w:r w:rsidRPr="008D7DED">
        <w:rPr>
          <w:rFonts w:ascii="Times New Roman" w:eastAsia="Times New Roman" w:hAnsi="Times New Roman" w:cs="Times New Roman"/>
          <w:color w:val="4F81BD" w:themeColor="accent1"/>
          <w:sz w:val="24"/>
          <w:szCs w:val="24"/>
        </w:rPr>
        <w:t xml:space="preserve"> students)</w:t>
      </w:r>
    </w:p>
    <w:p w14:paraId="606205CB" w14:textId="19347702" w:rsidR="009D43A5" w:rsidRDefault="00D0378D" w:rsidP="00D0378D">
      <w:pPr>
        <w:rPr>
          <w:rFonts w:ascii="Times New Roman" w:eastAsiaTheme="minorEastAsia" w:hAnsi="Times New Roman" w:cs="Times New Roman"/>
          <w:color w:val="4F81BD" w:themeColor="accent1"/>
          <w:sz w:val="24"/>
          <w:szCs w:val="24"/>
          <w:lang w:eastAsia="zh-CN"/>
        </w:rPr>
      </w:pPr>
      <w:r w:rsidRPr="008D7DED">
        <w:rPr>
          <w:rFonts w:ascii="Times New Roman" w:eastAsia="Times New Roman" w:hAnsi="Times New Roman" w:cs="Times New Roman"/>
          <w:color w:val="4F81BD" w:themeColor="accent1"/>
          <w:sz w:val="24"/>
          <w:szCs w:val="24"/>
        </w:rPr>
        <w:t xml:space="preserve">Lecture: </w:t>
      </w:r>
      <w:r w:rsidR="009D43A5">
        <w:rPr>
          <w:rFonts w:ascii="Times New Roman" w:eastAsiaTheme="minorEastAsia" w:hAnsi="Times New Roman" w:cs="Times New Roman" w:hint="eastAsia"/>
          <w:color w:val="4F81BD" w:themeColor="accent1"/>
          <w:sz w:val="24"/>
          <w:szCs w:val="24"/>
          <w:lang w:eastAsia="zh-CN"/>
        </w:rPr>
        <w:t>Thursday</w:t>
      </w:r>
      <w:r w:rsidRPr="008D7DED">
        <w:rPr>
          <w:rFonts w:ascii="Times New Roman" w:eastAsia="Times New Roman" w:hAnsi="Times New Roman" w:cs="Times New Roman"/>
          <w:color w:val="4F81BD" w:themeColor="accent1"/>
          <w:sz w:val="24"/>
          <w:szCs w:val="24"/>
        </w:rPr>
        <w:t xml:space="preserve"> </w:t>
      </w:r>
      <w:r w:rsidR="009D43A5">
        <w:rPr>
          <w:rFonts w:ascii="Times New Roman" w:eastAsiaTheme="minorEastAsia" w:hAnsi="Times New Roman" w:cs="Times New Roman" w:hint="eastAsia"/>
          <w:color w:val="4F81BD" w:themeColor="accent1"/>
          <w:sz w:val="24"/>
          <w:szCs w:val="24"/>
          <w:lang w:eastAsia="zh-CN"/>
        </w:rPr>
        <w:t>10</w:t>
      </w:r>
      <w:r w:rsidRPr="008D7DED">
        <w:rPr>
          <w:rFonts w:ascii="Times New Roman" w:eastAsia="Times New Roman" w:hAnsi="Times New Roman" w:cs="Times New Roman"/>
          <w:color w:val="4F81BD" w:themeColor="accent1"/>
          <w:sz w:val="24"/>
          <w:szCs w:val="24"/>
        </w:rPr>
        <w:t>:</w:t>
      </w:r>
      <w:r w:rsidR="009D43A5">
        <w:rPr>
          <w:rFonts w:ascii="Times New Roman" w:eastAsiaTheme="minorEastAsia" w:hAnsi="Times New Roman" w:cs="Times New Roman" w:hint="eastAsia"/>
          <w:color w:val="4F81BD" w:themeColor="accent1"/>
          <w:sz w:val="24"/>
          <w:szCs w:val="24"/>
          <w:lang w:eastAsia="zh-CN"/>
        </w:rPr>
        <w:t>00</w:t>
      </w:r>
      <w:r w:rsidRPr="008D7DED">
        <w:rPr>
          <w:rFonts w:ascii="Times New Roman" w:eastAsia="Times New Roman" w:hAnsi="Times New Roman" w:cs="Times New Roman"/>
          <w:color w:val="4F81BD" w:themeColor="accent1"/>
          <w:sz w:val="24"/>
          <w:szCs w:val="24"/>
        </w:rPr>
        <w:t xml:space="preserve"> </w:t>
      </w:r>
      <w:r w:rsidR="009D43A5">
        <w:rPr>
          <w:rFonts w:ascii="Times New Roman" w:eastAsiaTheme="minorEastAsia" w:hAnsi="Times New Roman" w:cs="Times New Roman" w:hint="eastAsia"/>
          <w:color w:val="4F81BD" w:themeColor="accent1"/>
          <w:sz w:val="24"/>
          <w:szCs w:val="24"/>
          <w:lang w:eastAsia="zh-CN"/>
        </w:rPr>
        <w:t>a</w:t>
      </w:r>
      <w:r w:rsidRPr="008D7DED">
        <w:rPr>
          <w:rFonts w:ascii="Times New Roman" w:eastAsia="Times New Roman" w:hAnsi="Times New Roman" w:cs="Times New Roman"/>
          <w:color w:val="4F81BD" w:themeColor="accent1"/>
          <w:sz w:val="24"/>
          <w:szCs w:val="24"/>
        </w:rPr>
        <w:t xml:space="preserve">m – </w:t>
      </w:r>
      <w:r w:rsidR="009D43A5">
        <w:rPr>
          <w:rFonts w:ascii="Times New Roman" w:eastAsiaTheme="minorEastAsia" w:hAnsi="Times New Roman" w:cs="Times New Roman" w:hint="eastAsia"/>
          <w:color w:val="4F81BD" w:themeColor="accent1"/>
          <w:sz w:val="24"/>
          <w:szCs w:val="24"/>
          <w:lang w:eastAsia="zh-CN"/>
        </w:rPr>
        <w:t>11</w:t>
      </w:r>
      <w:r w:rsidRPr="008D7DED">
        <w:rPr>
          <w:rFonts w:ascii="Times New Roman" w:eastAsia="Times New Roman" w:hAnsi="Times New Roman" w:cs="Times New Roman"/>
          <w:color w:val="4F81BD" w:themeColor="accent1"/>
          <w:sz w:val="24"/>
          <w:szCs w:val="24"/>
        </w:rPr>
        <w:t>:</w:t>
      </w:r>
      <w:r w:rsidR="009D43A5">
        <w:rPr>
          <w:rFonts w:ascii="Times New Roman" w:eastAsiaTheme="minorEastAsia" w:hAnsi="Times New Roman" w:cs="Times New Roman" w:hint="eastAsia"/>
          <w:color w:val="4F81BD" w:themeColor="accent1"/>
          <w:sz w:val="24"/>
          <w:szCs w:val="24"/>
          <w:lang w:eastAsia="zh-CN"/>
        </w:rPr>
        <w:t>40</w:t>
      </w:r>
      <w:r w:rsidRPr="008D7DED">
        <w:rPr>
          <w:rFonts w:ascii="Times New Roman" w:eastAsia="Times New Roman" w:hAnsi="Times New Roman" w:cs="Times New Roman"/>
          <w:color w:val="4F81BD" w:themeColor="accent1"/>
          <w:sz w:val="24"/>
          <w:szCs w:val="24"/>
        </w:rPr>
        <w:t xml:space="preserve"> </w:t>
      </w:r>
      <w:r w:rsidR="009D43A5">
        <w:rPr>
          <w:rFonts w:ascii="Times New Roman" w:eastAsiaTheme="minorEastAsia" w:hAnsi="Times New Roman" w:cs="Times New Roman" w:hint="eastAsia"/>
          <w:color w:val="4F81BD" w:themeColor="accent1"/>
          <w:sz w:val="24"/>
          <w:szCs w:val="24"/>
          <w:lang w:eastAsia="zh-CN"/>
        </w:rPr>
        <w:t>a</w:t>
      </w:r>
      <w:r w:rsidRPr="008D7DED">
        <w:rPr>
          <w:rFonts w:ascii="Times New Roman" w:eastAsia="Times New Roman" w:hAnsi="Times New Roman" w:cs="Times New Roman"/>
          <w:color w:val="4F81BD" w:themeColor="accent1"/>
          <w:sz w:val="24"/>
          <w:szCs w:val="24"/>
        </w:rPr>
        <w:t xml:space="preserve">m, </w:t>
      </w:r>
      <w:r w:rsidR="00813792" w:rsidRPr="00813792">
        <w:rPr>
          <w:rFonts w:ascii="Times New Roman" w:eastAsiaTheme="minorEastAsia" w:hAnsi="Times New Roman" w:cs="Times New Roman"/>
          <w:color w:val="4F81BD" w:themeColor="accent1"/>
          <w:sz w:val="24"/>
          <w:szCs w:val="24"/>
          <w:lang w:eastAsia="zh-CN"/>
        </w:rPr>
        <w:t>105 E 17St Room 115</w:t>
      </w:r>
    </w:p>
    <w:p w14:paraId="40A2DA35" w14:textId="2B57299D" w:rsidR="00D0378D" w:rsidRPr="008D7DED" w:rsidRDefault="00D0378D" w:rsidP="00D0378D">
      <w:pPr>
        <w:rPr>
          <w:rFonts w:ascii="Verdana" w:eastAsia="Verdana" w:hAnsi="Verdana" w:cs="Verdana"/>
          <w:color w:val="4F81BD" w:themeColor="accent1"/>
          <w:sz w:val="15"/>
          <w:szCs w:val="15"/>
          <w:shd w:val="clear" w:color="auto" w:fill="D4DBD9"/>
        </w:rPr>
      </w:pPr>
      <w:r w:rsidRPr="008D7DED">
        <w:rPr>
          <w:rFonts w:ascii="Times New Roman" w:eastAsia="Times New Roman" w:hAnsi="Times New Roman" w:cs="Times New Roman"/>
          <w:color w:val="4F81BD" w:themeColor="accent1"/>
          <w:sz w:val="24"/>
          <w:szCs w:val="24"/>
          <w:u w:val="single"/>
        </w:rPr>
        <w:t>Lab:</w:t>
      </w:r>
      <w:r w:rsidRPr="008D7DED">
        <w:rPr>
          <w:rFonts w:ascii="Times New Roman" w:eastAsia="Times New Roman" w:hAnsi="Times New Roman" w:cs="Times New Roman"/>
          <w:color w:val="4F81BD" w:themeColor="accent1"/>
          <w:sz w:val="24"/>
          <w:szCs w:val="24"/>
        </w:rPr>
        <w:t xml:space="preserve"> </w:t>
      </w:r>
      <w:r w:rsidR="00414F76">
        <w:rPr>
          <w:rFonts w:ascii="Times New Roman" w:eastAsiaTheme="minorEastAsia" w:hAnsi="Times New Roman" w:cs="Times New Roman"/>
          <w:color w:val="4F81BD" w:themeColor="accent1"/>
          <w:sz w:val="24"/>
          <w:szCs w:val="24"/>
          <w:lang w:eastAsia="zh-CN"/>
        </w:rPr>
        <w:t>Following</w:t>
      </w:r>
      <w:r w:rsidR="009D43A5">
        <w:rPr>
          <w:rFonts w:ascii="Times New Roman" w:eastAsiaTheme="minorEastAsia" w:hAnsi="Times New Roman" w:cs="Times New Roman" w:hint="eastAsia"/>
          <w:color w:val="4F81BD" w:themeColor="accent1"/>
          <w:sz w:val="24"/>
          <w:szCs w:val="24"/>
          <w:lang w:eastAsia="zh-CN"/>
        </w:rPr>
        <w:t xml:space="preserve"> </w:t>
      </w:r>
      <w:r w:rsidR="009D43A5" w:rsidRPr="008D7DED">
        <w:rPr>
          <w:rFonts w:ascii="Times New Roman" w:eastAsia="Times New Roman" w:hAnsi="Times New Roman" w:cs="Times New Roman"/>
          <w:color w:val="4F81BD" w:themeColor="accent1"/>
          <w:sz w:val="24"/>
          <w:szCs w:val="24"/>
        </w:rPr>
        <w:t xml:space="preserve">Monday </w:t>
      </w:r>
      <w:r w:rsidR="00EC0C92">
        <w:rPr>
          <w:rFonts w:ascii="Times New Roman" w:eastAsiaTheme="minorEastAsia" w:hAnsi="Times New Roman" w:cs="Times New Roman" w:hint="eastAsia"/>
          <w:color w:val="4F81BD" w:themeColor="accent1"/>
          <w:sz w:val="24"/>
          <w:szCs w:val="24"/>
          <w:lang w:eastAsia="zh-CN"/>
        </w:rPr>
        <w:t>2</w:t>
      </w:r>
      <w:r w:rsidR="009D43A5" w:rsidRPr="008D7DED">
        <w:rPr>
          <w:rFonts w:ascii="Times New Roman" w:eastAsia="Times New Roman" w:hAnsi="Times New Roman" w:cs="Times New Roman"/>
          <w:color w:val="4F81BD" w:themeColor="accent1"/>
          <w:sz w:val="24"/>
          <w:szCs w:val="24"/>
        </w:rPr>
        <w:t xml:space="preserve">:00 pm – 3:40 pm </w:t>
      </w:r>
      <w:r w:rsidR="009D43A5" w:rsidRPr="008D7DED">
        <w:rPr>
          <w:rFonts w:ascii="Georgia" w:hAnsi="Georgia"/>
          <w:color w:val="4F81BD" w:themeColor="accent1"/>
          <w:shd w:val="clear" w:color="auto" w:fill="FFFFFF"/>
        </w:rPr>
        <w:t xml:space="preserve">(in </w:t>
      </w:r>
      <w:r w:rsidR="009D43A5" w:rsidRPr="005D6F79">
        <w:rPr>
          <w:rFonts w:ascii="Times New Roman" w:eastAsia="Times New Roman" w:hAnsi="Times New Roman" w:cs="Times New Roman"/>
          <w:color w:val="4F81BD" w:themeColor="accent1"/>
          <w:sz w:val="24"/>
          <w:szCs w:val="24"/>
        </w:rPr>
        <w:t>person)</w:t>
      </w:r>
      <w:r w:rsidR="009D43A5" w:rsidRPr="008D7DED">
        <w:rPr>
          <w:rFonts w:ascii="Times New Roman" w:eastAsia="Times New Roman" w:hAnsi="Times New Roman" w:cs="Times New Roman"/>
          <w:color w:val="4F81BD" w:themeColor="accent1"/>
          <w:sz w:val="24"/>
          <w:szCs w:val="24"/>
        </w:rPr>
        <w:t xml:space="preserve">, </w:t>
      </w:r>
      <w:r w:rsidR="00B509A5" w:rsidRPr="00813792">
        <w:rPr>
          <w:rFonts w:ascii="Times New Roman" w:eastAsiaTheme="minorEastAsia" w:hAnsi="Times New Roman" w:cs="Times New Roman"/>
          <w:color w:val="4F81BD" w:themeColor="accent1"/>
          <w:sz w:val="24"/>
          <w:szCs w:val="24"/>
          <w:lang w:eastAsia="zh-CN"/>
        </w:rPr>
        <w:t>105 E 17St Room 115</w:t>
      </w:r>
    </w:p>
    <w:p w14:paraId="1BBAC6F7" w14:textId="41C90A45" w:rsidR="00671AC6" w:rsidRPr="008D7DED" w:rsidRDefault="00671AC6" w:rsidP="000F3C76">
      <w:pPr>
        <w:rPr>
          <w:rFonts w:ascii="Times New Roman" w:eastAsia="Times New Roman" w:hAnsi="Times New Roman" w:cs="Times New Roman"/>
          <w:b/>
          <w:color w:val="4F81BD" w:themeColor="accent1"/>
          <w:sz w:val="24"/>
          <w:szCs w:val="24"/>
        </w:rPr>
      </w:pPr>
    </w:p>
    <w:p w14:paraId="676FB923" w14:textId="77777777" w:rsidR="00671AC6" w:rsidRPr="008D7DED" w:rsidRDefault="00000000">
      <w:pPr>
        <w:rPr>
          <w:rFonts w:ascii="Times New Roman" w:eastAsia="Times New Roman" w:hAnsi="Times New Roman" w:cs="Times New Roman"/>
          <w:b/>
          <w:color w:val="4F81BD" w:themeColor="accent1"/>
          <w:sz w:val="24"/>
          <w:szCs w:val="24"/>
        </w:rPr>
      </w:pPr>
      <w:r w:rsidRPr="008D7DED">
        <w:rPr>
          <w:rFonts w:ascii="Times New Roman" w:eastAsia="Times New Roman" w:hAnsi="Times New Roman" w:cs="Times New Roman"/>
          <w:b/>
          <w:color w:val="4F81BD" w:themeColor="accent1"/>
          <w:sz w:val="24"/>
          <w:szCs w:val="24"/>
        </w:rPr>
        <w:t>Professor Zhan Guo</w:t>
      </w:r>
    </w:p>
    <w:p w14:paraId="441E5186" w14:textId="47895A93" w:rsidR="00671AC6" w:rsidRPr="00EC0C92" w:rsidRDefault="00000000">
      <w:pPr>
        <w:rPr>
          <w:rFonts w:ascii="Times New Roman" w:eastAsiaTheme="minorEastAsia" w:hAnsi="Times New Roman" w:cs="Times New Roman"/>
          <w:color w:val="4F81BD" w:themeColor="accent1"/>
          <w:sz w:val="24"/>
          <w:szCs w:val="24"/>
          <w:lang w:eastAsia="zh-CN"/>
        </w:rPr>
      </w:pPr>
      <w:r w:rsidRPr="008D7DED">
        <w:rPr>
          <w:rFonts w:ascii="Times New Roman" w:eastAsia="Times New Roman" w:hAnsi="Times New Roman" w:cs="Times New Roman"/>
          <w:color w:val="4F81BD" w:themeColor="accent1"/>
          <w:sz w:val="24"/>
          <w:szCs w:val="24"/>
        </w:rPr>
        <w:t xml:space="preserve">Office: </w:t>
      </w:r>
      <w:r w:rsidR="00EC0C92">
        <w:rPr>
          <w:rFonts w:ascii="Times New Roman" w:eastAsiaTheme="minorEastAsia" w:hAnsi="Times New Roman" w:cs="Times New Roman" w:hint="eastAsia"/>
          <w:color w:val="4F81BD" w:themeColor="accent1"/>
          <w:sz w:val="24"/>
          <w:szCs w:val="24"/>
          <w:lang w:eastAsia="zh-CN"/>
        </w:rPr>
        <w:t>105 East 17</w:t>
      </w:r>
      <w:r w:rsidR="00EC0C92" w:rsidRPr="00EC0C92">
        <w:rPr>
          <w:rFonts w:ascii="Times New Roman" w:eastAsiaTheme="minorEastAsia" w:hAnsi="Times New Roman" w:cs="Times New Roman" w:hint="eastAsia"/>
          <w:color w:val="4F81BD" w:themeColor="accent1"/>
          <w:sz w:val="24"/>
          <w:szCs w:val="24"/>
          <w:vertAlign w:val="superscript"/>
          <w:lang w:eastAsia="zh-CN"/>
        </w:rPr>
        <w:t>th</w:t>
      </w:r>
      <w:r w:rsidR="00EC0C92">
        <w:rPr>
          <w:rFonts w:ascii="Times New Roman" w:eastAsiaTheme="minorEastAsia" w:hAnsi="Times New Roman" w:cs="Times New Roman" w:hint="eastAsia"/>
          <w:color w:val="4F81BD" w:themeColor="accent1"/>
          <w:sz w:val="24"/>
          <w:szCs w:val="24"/>
          <w:lang w:eastAsia="zh-CN"/>
        </w:rPr>
        <w:t xml:space="preserve"> Street</w:t>
      </w:r>
      <w:r w:rsidRPr="008D7DED">
        <w:rPr>
          <w:rFonts w:ascii="Times New Roman" w:eastAsia="Times New Roman" w:hAnsi="Times New Roman" w:cs="Times New Roman"/>
          <w:color w:val="4F81BD" w:themeColor="accent1"/>
          <w:sz w:val="24"/>
          <w:szCs w:val="24"/>
        </w:rPr>
        <w:t xml:space="preserve">, Room </w:t>
      </w:r>
      <w:r w:rsidR="00EC0C92">
        <w:rPr>
          <w:rFonts w:ascii="Times New Roman" w:eastAsiaTheme="minorEastAsia" w:hAnsi="Times New Roman" w:cs="Times New Roman" w:hint="eastAsia"/>
          <w:color w:val="4F81BD" w:themeColor="accent1"/>
          <w:sz w:val="24"/>
          <w:szCs w:val="24"/>
          <w:lang w:eastAsia="zh-CN"/>
        </w:rPr>
        <w:t>387</w:t>
      </w:r>
    </w:p>
    <w:p w14:paraId="5A2A6B67" w14:textId="77777777" w:rsidR="00671AC6" w:rsidRPr="008D7DED" w:rsidRDefault="00000000">
      <w:pPr>
        <w:rPr>
          <w:rFonts w:ascii="Times New Roman" w:eastAsia="Times New Roman" w:hAnsi="Times New Roman" w:cs="Times New Roman"/>
          <w:color w:val="4F81BD" w:themeColor="accent1"/>
          <w:sz w:val="24"/>
          <w:szCs w:val="24"/>
        </w:rPr>
      </w:pPr>
      <w:r w:rsidRPr="008D7DED">
        <w:rPr>
          <w:rFonts w:ascii="Times New Roman" w:eastAsia="Times New Roman" w:hAnsi="Times New Roman" w:cs="Times New Roman"/>
          <w:color w:val="4F81BD" w:themeColor="accent1"/>
          <w:sz w:val="24"/>
          <w:szCs w:val="24"/>
        </w:rPr>
        <w:t>Phone: 212-998-7510</w:t>
      </w:r>
    </w:p>
    <w:p w14:paraId="28673393" w14:textId="77777777" w:rsidR="00671AC6" w:rsidRPr="008D7DED" w:rsidRDefault="00000000">
      <w:pPr>
        <w:rPr>
          <w:rFonts w:ascii="Times New Roman" w:eastAsia="Times New Roman" w:hAnsi="Times New Roman" w:cs="Times New Roman"/>
          <w:color w:val="4F81BD" w:themeColor="accent1"/>
          <w:sz w:val="24"/>
          <w:szCs w:val="24"/>
        </w:rPr>
      </w:pPr>
      <w:r w:rsidRPr="008D7DED">
        <w:rPr>
          <w:rFonts w:ascii="Times New Roman" w:eastAsia="Times New Roman" w:hAnsi="Times New Roman" w:cs="Times New Roman"/>
          <w:color w:val="4F81BD" w:themeColor="accent1"/>
          <w:sz w:val="24"/>
          <w:szCs w:val="24"/>
        </w:rPr>
        <w:t>E-mail: zg11@nyu.edu</w:t>
      </w:r>
    </w:p>
    <w:p w14:paraId="1A324A1F" w14:textId="2FDE48D0" w:rsidR="00671AC6" w:rsidRPr="005B5B1F" w:rsidRDefault="00000000">
      <w:pPr>
        <w:rPr>
          <w:rFonts w:ascii="Times New Roman" w:eastAsiaTheme="minorEastAsia" w:hAnsi="Times New Roman" w:cs="Times New Roman"/>
          <w:color w:val="4F81BD" w:themeColor="accent1"/>
          <w:sz w:val="24"/>
          <w:szCs w:val="24"/>
          <w:lang w:eastAsia="zh-CN"/>
        </w:rPr>
      </w:pPr>
      <w:r w:rsidRPr="008D7DED">
        <w:rPr>
          <w:rFonts w:ascii="Times New Roman" w:eastAsia="Times New Roman" w:hAnsi="Times New Roman" w:cs="Times New Roman"/>
          <w:color w:val="4F81BD" w:themeColor="accent1"/>
          <w:sz w:val="24"/>
          <w:szCs w:val="24"/>
        </w:rPr>
        <w:t xml:space="preserve">Office Hours: </w:t>
      </w:r>
      <w:r w:rsidR="005B5B1F">
        <w:rPr>
          <w:rFonts w:ascii="Times New Roman" w:eastAsiaTheme="minorEastAsia" w:hAnsi="Times New Roman" w:cs="Times New Roman" w:hint="eastAsia"/>
          <w:color w:val="4F81BD" w:themeColor="accent1"/>
          <w:sz w:val="24"/>
          <w:szCs w:val="24"/>
          <w:lang w:eastAsia="zh-CN"/>
        </w:rPr>
        <w:t>by Appointment</w:t>
      </w:r>
    </w:p>
    <w:p w14:paraId="16525830" w14:textId="77777777" w:rsidR="00671AC6" w:rsidRPr="008D7DED" w:rsidRDefault="00000000">
      <w:pPr>
        <w:rPr>
          <w:rFonts w:ascii="Times New Roman" w:eastAsia="Times New Roman" w:hAnsi="Times New Roman" w:cs="Times New Roman"/>
          <w:color w:val="4F81BD" w:themeColor="accent1"/>
          <w:sz w:val="24"/>
          <w:szCs w:val="24"/>
        </w:rPr>
      </w:pPr>
      <w:r w:rsidRPr="008D7DED">
        <w:rPr>
          <w:rFonts w:ascii="Times New Roman" w:eastAsia="Times New Roman" w:hAnsi="Times New Roman" w:cs="Times New Roman"/>
          <w:color w:val="4F81BD" w:themeColor="accent1"/>
          <w:sz w:val="24"/>
          <w:szCs w:val="24"/>
        </w:rPr>
        <w:t xml:space="preserve"> </w:t>
      </w:r>
    </w:p>
    <w:p w14:paraId="700DE381" w14:textId="77777777" w:rsidR="00671AC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Assistant</w:t>
      </w:r>
    </w:p>
    <w:p w14:paraId="2D66547C" w14:textId="3E7A4B1F" w:rsidR="005B5B1F" w:rsidRDefault="005B5B1F">
      <w:pPr>
        <w:rPr>
          <w:rFonts w:ascii="Times New Roman" w:eastAsiaTheme="minorEastAsia" w:hAnsi="Times New Roman" w:cs="Times New Roman"/>
          <w:color w:val="4F81BD" w:themeColor="accent1"/>
          <w:sz w:val="24"/>
          <w:szCs w:val="24"/>
          <w:lang w:eastAsia="zh-CN"/>
        </w:rPr>
      </w:pPr>
      <w:r w:rsidRPr="00354FD0">
        <w:rPr>
          <w:rFonts w:ascii="Times New Roman" w:eastAsia="Times New Roman" w:hAnsi="Times New Roman" w:cs="Times New Roman"/>
          <w:color w:val="4F81BD" w:themeColor="accent1"/>
          <w:sz w:val="24"/>
          <w:szCs w:val="24"/>
        </w:rPr>
        <w:t>Viviana Vizcaino</w:t>
      </w:r>
      <w:r w:rsidRPr="005B5B1F">
        <w:rPr>
          <w:rFonts w:ascii="Times New Roman" w:eastAsia="Times New Roman" w:hAnsi="Times New Roman" w:cs="Times New Roman"/>
          <w:color w:val="4F81BD" w:themeColor="accent1"/>
          <w:sz w:val="24"/>
          <w:szCs w:val="24"/>
        </w:rPr>
        <w:t> </w:t>
      </w:r>
      <w:hyperlink r:id="rId10" w:history="1">
        <w:r w:rsidR="00354FD0" w:rsidRPr="00C24EA9">
          <w:rPr>
            <w:rStyle w:val="Hyperlink"/>
            <w:rFonts w:ascii="Times New Roman" w:eastAsia="Times New Roman" w:hAnsi="Times New Roman"/>
            <w:sz w:val="24"/>
            <w:szCs w:val="24"/>
          </w:rPr>
          <w:t>vov202@nyu.edu</w:t>
        </w:r>
      </w:hyperlink>
    </w:p>
    <w:p w14:paraId="0402D9E4" w14:textId="48C83C95" w:rsidR="00354FD0" w:rsidRPr="00354FD0" w:rsidRDefault="005B5B1F">
      <w:pPr>
        <w:rPr>
          <w:rFonts w:ascii="Times New Roman" w:eastAsiaTheme="minorEastAsia" w:hAnsi="Times New Roman" w:cs="Times New Roman"/>
          <w:color w:val="4F81BD" w:themeColor="accent1"/>
          <w:sz w:val="24"/>
          <w:szCs w:val="24"/>
          <w:lang w:eastAsia="zh-CN"/>
        </w:rPr>
      </w:pPr>
      <w:r w:rsidRPr="00354FD0">
        <w:rPr>
          <w:rFonts w:ascii="Times New Roman" w:eastAsia="Times New Roman" w:hAnsi="Times New Roman" w:cs="Times New Roman"/>
          <w:color w:val="4F81BD" w:themeColor="accent1"/>
          <w:sz w:val="24"/>
          <w:szCs w:val="24"/>
        </w:rPr>
        <w:t>Judy Huynh </w:t>
      </w:r>
      <w:hyperlink r:id="rId11" w:history="1">
        <w:r w:rsidRPr="00D22C3C">
          <w:rPr>
            <w:rStyle w:val="Hyperlink"/>
            <w:rFonts w:ascii="Times New Roman" w:eastAsia="Times New Roman" w:hAnsi="Times New Roman"/>
            <w:sz w:val="24"/>
            <w:szCs w:val="24"/>
          </w:rPr>
          <w:t>judy.h@nyu.edu</w:t>
        </w:r>
      </w:hyperlink>
    </w:p>
    <w:p w14:paraId="227822A9" w14:textId="77777777" w:rsidR="005B5B1F" w:rsidRPr="005B5B1F" w:rsidRDefault="005B5B1F">
      <w:pPr>
        <w:rPr>
          <w:rFonts w:ascii="Times New Roman" w:eastAsiaTheme="minorEastAsia" w:hAnsi="Times New Roman" w:cs="Times New Roman"/>
          <w:sz w:val="24"/>
          <w:szCs w:val="24"/>
          <w:lang w:eastAsia="zh-CN"/>
        </w:rPr>
      </w:pPr>
    </w:p>
    <w:p w14:paraId="1F6F79A6" w14:textId="77777777" w:rsidR="00671AC6" w:rsidRDefault="00000000">
      <w:pPr>
        <w:rPr>
          <w:rFonts w:ascii="Georgia" w:eastAsia="Georgia" w:hAnsi="Georgia" w:cs="Georgia"/>
          <w:b/>
        </w:rPr>
      </w:pPr>
      <w:r>
        <w:rPr>
          <w:rFonts w:ascii="Georgia" w:eastAsia="Georgia" w:hAnsi="Georgia" w:cs="Georgia"/>
          <w:b/>
        </w:rPr>
        <w:t>Prerequisites: None</w:t>
      </w:r>
    </w:p>
    <w:p w14:paraId="129AA242" w14:textId="77777777" w:rsidR="00671AC6" w:rsidRDefault="00671AC6">
      <w:pPr>
        <w:rPr>
          <w:rFonts w:ascii="Georgia" w:eastAsia="Georgia" w:hAnsi="Georgia" w:cs="Georgia"/>
          <w:b/>
        </w:rPr>
      </w:pPr>
    </w:p>
    <w:p w14:paraId="514F865B" w14:textId="77777777" w:rsidR="00671AC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p>
    <w:p w14:paraId="4DA7D66D" w14:textId="77777777" w:rsidR="00595F16" w:rsidRDefault="00595F16" w:rsidP="00595F16">
      <w:pPr>
        <w:rPr>
          <w:rFonts w:ascii="Times New Roman" w:eastAsiaTheme="minorEastAsia" w:hAnsi="Times New Roman" w:cs="Times New Roman"/>
          <w:color w:val="4F81BD" w:themeColor="accent1"/>
          <w:sz w:val="24"/>
          <w:szCs w:val="24"/>
          <w:lang w:eastAsia="zh-CN"/>
        </w:rPr>
      </w:pPr>
      <w:r w:rsidRPr="00595F16">
        <w:rPr>
          <w:rFonts w:ascii="Times New Roman" w:eastAsia="Times New Roman" w:hAnsi="Times New Roman" w:cs="Times New Roman"/>
          <w:color w:val="4F81BD" w:themeColor="accent1"/>
          <w:sz w:val="24"/>
          <w:szCs w:val="24"/>
        </w:rPr>
        <w:t>The course serves as the "practice arm" of the Master of Urban Planning (MUP) curriculum, where students develop key skill sets that planners can use to address planning challenges. These skill sets are organized into three categories:</w:t>
      </w:r>
    </w:p>
    <w:p w14:paraId="0F4D81B6" w14:textId="77777777" w:rsidR="00595F16" w:rsidRPr="00595F16" w:rsidRDefault="00595F16" w:rsidP="00595F16">
      <w:pPr>
        <w:rPr>
          <w:rFonts w:ascii="Times New Roman" w:eastAsiaTheme="minorEastAsia" w:hAnsi="Times New Roman" w:cs="Times New Roman"/>
          <w:color w:val="4F81BD" w:themeColor="accent1"/>
          <w:sz w:val="24"/>
          <w:szCs w:val="24"/>
          <w:lang w:eastAsia="zh-CN"/>
        </w:rPr>
      </w:pPr>
    </w:p>
    <w:p w14:paraId="3ADA033E" w14:textId="77777777" w:rsidR="00595F16" w:rsidRPr="00595F16" w:rsidRDefault="00595F16" w:rsidP="00595F16">
      <w:pPr>
        <w:numPr>
          <w:ilvl w:val="0"/>
          <w:numId w:val="12"/>
        </w:numPr>
        <w:rPr>
          <w:rFonts w:ascii="Times New Roman" w:eastAsia="Times New Roman" w:hAnsi="Times New Roman" w:cs="Times New Roman"/>
          <w:color w:val="4F81BD" w:themeColor="accent1"/>
          <w:sz w:val="24"/>
          <w:szCs w:val="24"/>
        </w:rPr>
      </w:pPr>
      <w:r w:rsidRPr="00595F16">
        <w:rPr>
          <w:rFonts w:ascii="Times New Roman" w:eastAsia="Times New Roman" w:hAnsi="Times New Roman" w:cs="Times New Roman"/>
          <w:b/>
          <w:bCs/>
          <w:color w:val="4F81BD" w:themeColor="accent1"/>
          <w:sz w:val="24"/>
          <w:szCs w:val="24"/>
        </w:rPr>
        <w:t>Process</w:t>
      </w:r>
      <w:r w:rsidRPr="00595F16">
        <w:rPr>
          <w:rFonts w:ascii="Times New Roman" w:eastAsia="Times New Roman" w:hAnsi="Times New Roman" w:cs="Times New Roman"/>
          <w:color w:val="4F81BD" w:themeColor="accent1"/>
          <w:sz w:val="24"/>
          <w:szCs w:val="24"/>
        </w:rPr>
        <w:t>: This category covers the legal process of rezoning, community and stakeholder engagement, and community plan analysis.</w:t>
      </w:r>
    </w:p>
    <w:p w14:paraId="58BB2DB9" w14:textId="77777777" w:rsidR="00595F16" w:rsidRPr="00595F16" w:rsidRDefault="00595F16" w:rsidP="00595F16">
      <w:pPr>
        <w:numPr>
          <w:ilvl w:val="0"/>
          <w:numId w:val="12"/>
        </w:numPr>
        <w:rPr>
          <w:rFonts w:ascii="Times New Roman" w:eastAsia="Times New Roman" w:hAnsi="Times New Roman" w:cs="Times New Roman"/>
          <w:color w:val="4F81BD" w:themeColor="accent1"/>
          <w:sz w:val="24"/>
          <w:szCs w:val="24"/>
        </w:rPr>
      </w:pPr>
      <w:r w:rsidRPr="00595F16">
        <w:rPr>
          <w:rFonts w:ascii="Times New Roman" w:eastAsia="Times New Roman" w:hAnsi="Times New Roman" w:cs="Times New Roman"/>
          <w:b/>
          <w:bCs/>
          <w:color w:val="4F81BD" w:themeColor="accent1"/>
          <w:sz w:val="24"/>
          <w:szCs w:val="24"/>
        </w:rPr>
        <w:t>Technical</w:t>
      </w:r>
      <w:r w:rsidRPr="00595F16">
        <w:rPr>
          <w:rFonts w:ascii="Times New Roman" w:eastAsia="Times New Roman" w:hAnsi="Times New Roman" w:cs="Times New Roman"/>
          <w:color w:val="4F81BD" w:themeColor="accent1"/>
          <w:sz w:val="24"/>
          <w:szCs w:val="24"/>
        </w:rPr>
        <w:t>: This category focuses on the planner's most important "tool"—zoning and land use regulations—explored from various perspectives.</w:t>
      </w:r>
    </w:p>
    <w:p w14:paraId="1FD607FF" w14:textId="77777777" w:rsidR="00595F16" w:rsidRPr="00595F16" w:rsidRDefault="00595F16" w:rsidP="00595F16">
      <w:pPr>
        <w:numPr>
          <w:ilvl w:val="0"/>
          <w:numId w:val="12"/>
        </w:numPr>
        <w:rPr>
          <w:rFonts w:ascii="Times New Roman" w:eastAsia="Times New Roman" w:hAnsi="Times New Roman" w:cs="Times New Roman"/>
          <w:color w:val="4F81BD" w:themeColor="accent1"/>
          <w:sz w:val="24"/>
          <w:szCs w:val="24"/>
        </w:rPr>
      </w:pPr>
      <w:r w:rsidRPr="00595F16">
        <w:rPr>
          <w:rFonts w:ascii="Times New Roman" w:eastAsia="Times New Roman" w:hAnsi="Times New Roman" w:cs="Times New Roman"/>
          <w:b/>
          <w:bCs/>
          <w:color w:val="4F81BD" w:themeColor="accent1"/>
          <w:sz w:val="24"/>
          <w:szCs w:val="24"/>
        </w:rPr>
        <w:t>Implementation</w:t>
      </w:r>
      <w:r w:rsidRPr="00595F16">
        <w:rPr>
          <w:rFonts w:ascii="Times New Roman" w:eastAsia="Times New Roman" w:hAnsi="Times New Roman" w:cs="Times New Roman"/>
          <w:color w:val="4F81BD" w:themeColor="accent1"/>
          <w:sz w:val="24"/>
          <w:szCs w:val="24"/>
        </w:rPr>
        <w:t>: This category teaches traffic impact assessment and financing strategies.</w:t>
      </w:r>
    </w:p>
    <w:p w14:paraId="6511FBBB" w14:textId="77777777" w:rsidR="00595F16" w:rsidRPr="00595F16" w:rsidRDefault="00595F16" w:rsidP="00595F16">
      <w:pPr>
        <w:ind w:left="720"/>
        <w:rPr>
          <w:rFonts w:ascii="Times New Roman" w:eastAsia="Times New Roman" w:hAnsi="Times New Roman" w:cs="Times New Roman"/>
          <w:color w:val="4F81BD" w:themeColor="accent1"/>
          <w:sz w:val="24"/>
          <w:szCs w:val="24"/>
        </w:rPr>
      </w:pPr>
    </w:p>
    <w:p w14:paraId="70FD89CA" w14:textId="77777777" w:rsidR="00595F16" w:rsidRPr="00595F16" w:rsidRDefault="00595F16" w:rsidP="00595F16">
      <w:pPr>
        <w:rPr>
          <w:rFonts w:ascii="Times New Roman" w:eastAsia="Times New Roman" w:hAnsi="Times New Roman" w:cs="Times New Roman"/>
          <w:color w:val="4F81BD" w:themeColor="accent1"/>
          <w:sz w:val="24"/>
          <w:szCs w:val="24"/>
        </w:rPr>
      </w:pPr>
      <w:r w:rsidRPr="00595F16">
        <w:rPr>
          <w:rFonts w:ascii="Times New Roman" w:eastAsia="Times New Roman" w:hAnsi="Times New Roman" w:cs="Times New Roman"/>
          <w:color w:val="4F81BD" w:themeColor="accent1"/>
          <w:sz w:val="24"/>
          <w:szCs w:val="24"/>
        </w:rPr>
        <w:t>Students will gain proficiency in these skill sets through case studies and lab exercises, culminating in a team project at the end of the course. Guest lectures, hosted primarily during lab sessions, will provide students with insights into how these skills are applied in real-world scenarios. The course will also cover the planning profession, ethics, and preparation for the AICP certification exam.</w:t>
      </w:r>
    </w:p>
    <w:p w14:paraId="719388C9" w14:textId="77777777" w:rsidR="002518E2" w:rsidRPr="004305B7" w:rsidRDefault="002518E2" w:rsidP="008D7DED">
      <w:pPr>
        <w:rPr>
          <w:rFonts w:ascii="Times New Roman" w:eastAsiaTheme="minorEastAsia" w:hAnsi="Times New Roman" w:cs="Times New Roman"/>
          <w:color w:val="4F81BD" w:themeColor="accent1"/>
          <w:sz w:val="24"/>
          <w:szCs w:val="24"/>
          <w:lang w:eastAsia="zh-CN"/>
        </w:rPr>
      </w:pPr>
    </w:p>
    <w:p w14:paraId="1BEB31B6" w14:textId="77777777" w:rsidR="00671AC6" w:rsidRPr="00942BFF" w:rsidRDefault="00000000">
      <w:pPr>
        <w:rPr>
          <w:rFonts w:ascii="Times New Roman" w:eastAsia="Times New Roman" w:hAnsi="Times New Roman" w:cs="Times New Roman"/>
          <w:bCs/>
          <w:color w:val="4F81BD" w:themeColor="accent1"/>
          <w:sz w:val="24"/>
          <w:szCs w:val="24"/>
          <w:u w:val="single"/>
        </w:rPr>
      </w:pPr>
      <w:r w:rsidRPr="00942BFF">
        <w:rPr>
          <w:rFonts w:ascii="Times New Roman" w:eastAsia="Times New Roman" w:hAnsi="Times New Roman" w:cs="Times New Roman"/>
          <w:bCs/>
          <w:color w:val="4F81BD" w:themeColor="accent1"/>
          <w:sz w:val="24"/>
          <w:szCs w:val="24"/>
          <w:u w:val="single"/>
        </w:rPr>
        <w:t>Learning Objectives</w:t>
      </w:r>
    </w:p>
    <w:p w14:paraId="28DECD7D" w14:textId="77777777" w:rsidR="00671AC6" w:rsidRPr="008D7DED" w:rsidRDefault="00000000">
      <w:pPr>
        <w:pBdr>
          <w:top w:val="nil"/>
          <w:left w:val="nil"/>
          <w:bottom w:val="nil"/>
          <w:right w:val="nil"/>
          <w:between w:val="nil"/>
        </w:pBdr>
        <w:shd w:val="clear" w:color="auto" w:fill="FFFFFF"/>
        <w:rPr>
          <w:rFonts w:ascii="Times New Roman" w:eastAsia="Times New Roman" w:hAnsi="Times New Roman" w:cs="Times New Roman"/>
          <w:color w:val="4F81BD" w:themeColor="accent1"/>
          <w:sz w:val="24"/>
          <w:szCs w:val="24"/>
        </w:rPr>
      </w:pPr>
      <w:r w:rsidRPr="008D7DED">
        <w:rPr>
          <w:rFonts w:ascii="Times New Roman" w:eastAsia="Times New Roman" w:hAnsi="Times New Roman" w:cs="Times New Roman"/>
          <w:color w:val="4F81BD" w:themeColor="accent1"/>
          <w:sz w:val="24"/>
          <w:szCs w:val="24"/>
        </w:rPr>
        <w:t xml:space="preserve">By the end of the course, students should be able to </w:t>
      </w:r>
    </w:p>
    <w:p w14:paraId="32452314" w14:textId="029A0CDE" w:rsidR="00595F16" w:rsidRPr="00595F16" w:rsidRDefault="00595F16" w:rsidP="004B4C56">
      <w:pPr>
        <w:pStyle w:val="ListParagraph"/>
        <w:numPr>
          <w:ilvl w:val="0"/>
          <w:numId w:val="19"/>
        </w:numPr>
        <w:pBdr>
          <w:top w:val="nil"/>
          <w:left w:val="nil"/>
          <w:bottom w:val="nil"/>
          <w:right w:val="nil"/>
          <w:between w:val="nil"/>
        </w:pBdr>
        <w:shd w:val="clear" w:color="auto" w:fill="FFFFFF"/>
        <w:rPr>
          <w:rFonts w:ascii="Times New Roman" w:eastAsia="Times New Roman" w:hAnsi="Times New Roman" w:cs="Times New Roman"/>
          <w:color w:val="4F81BD" w:themeColor="accent1"/>
          <w:sz w:val="24"/>
          <w:szCs w:val="24"/>
        </w:rPr>
      </w:pPr>
      <w:r w:rsidRPr="00595F16">
        <w:rPr>
          <w:rFonts w:ascii="Times New Roman" w:eastAsia="Times New Roman" w:hAnsi="Times New Roman" w:cs="Times New Roman"/>
          <w:color w:val="4F81BD" w:themeColor="accent1"/>
          <w:sz w:val="24"/>
          <w:szCs w:val="24"/>
        </w:rPr>
        <w:lastRenderedPageBreak/>
        <w:t>Identify and scope planning problems and issues.</w:t>
      </w:r>
    </w:p>
    <w:p w14:paraId="215F83BE" w14:textId="6AEC5D57" w:rsidR="00595F16" w:rsidRPr="00595F16" w:rsidRDefault="00595F16" w:rsidP="004B4C56">
      <w:pPr>
        <w:pStyle w:val="ListParagraph"/>
        <w:numPr>
          <w:ilvl w:val="0"/>
          <w:numId w:val="19"/>
        </w:numPr>
        <w:pBdr>
          <w:top w:val="nil"/>
          <w:left w:val="nil"/>
          <w:bottom w:val="nil"/>
          <w:right w:val="nil"/>
          <w:between w:val="nil"/>
        </w:pBdr>
        <w:shd w:val="clear" w:color="auto" w:fill="FFFFFF"/>
        <w:rPr>
          <w:rFonts w:ascii="Times New Roman" w:eastAsia="Times New Roman" w:hAnsi="Times New Roman" w:cs="Times New Roman"/>
          <w:color w:val="4F81BD" w:themeColor="accent1"/>
          <w:sz w:val="24"/>
          <w:szCs w:val="24"/>
        </w:rPr>
      </w:pPr>
      <w:r w:rsidRPr="00595F16">
        <w:rPr>
          <w:rFonts w:ascii="Times New Roman" w:eastAsia="Times New Roman" w:hAnsi="Times New Roman" w:cs="Times New Roman"/>
          <w:color w:val="4F81BD" w:themeColor="accent1"/>
          <w:sz w:val="24"/>
          <w:szCs w:val="24"/>
        </w:rPr>
        <w:t>Engage communities and stakeholders through an effective process.</w:t>
      </w:r>
    </w:p>
    <w:p w14:paraId="684DE2D1" w14:textId="08C5B165" w:rsidR="00595F16" w:rsidRPr="00595F16" w:rsidRDefault="00595F16" w:rsidP="004B4C56">
      <w:pPr>
        <w:pStyle w:val="ListParagraph"/>
        <w:numPr>
          <w:ilvl w:val="0"/>
          <w:numId w:val="19"/>
        </w:numPr>
        <w:pBdr>
          <w:top w:val="nil"/>
          <w:left w:val="nil"/>
          <w:bottom w:val="nil"/>
          <w:right w:val="nil"/>
          <w:between w:val="nil"/>
        </w:pBdr>
        <w:shd w:val="clear" w:color="auto" w:fill="FFFFFF"/>
        <w:rPr>
          <w:rFonts w:ascii="Times New Roman" w:eastAsia="Times New Roman" w:hAnsi="Times New Roman" w:cs="Times New Roman"/>
          <w:color w:val="4F81BD" w:themeColor="accent1"/>
          <w:sz w:val="24"/>
          <w:szCs w:val="24"/>
        </w:rPr>
      </w:pPr>
      <w:r w:rsidRPr="00595F16">
        <w:rPr>
          <w:rFonts w:ascii="Times New Roman" w:eastAsia="Times New Roman" w:hAnsi="Times New Roman" w:cs="Times New Roman"/>
          <w:color w:val="4F81BD" w:themeColor="accent1"/>
          <w:sz w:val="24"/>
          <w:szCs w:val="24"/>
        </w:rPr>
        <w:t>Grasp the technical details of planning tools and skill sets.</w:t>
      </w:r>
    </w:p>
    <w:p w14:paraId="0F03611E" w14:textId="2333318E" w:rsidR="00595F16" w:rsidRPr="00595F16" w:rsidRDefault="00595F16" w:rsidP="004B4C56">
      <w:pPr>
        <w:pStyle w:val="ListParagraph"/>
        <w:numPr>
          <w:ilvl w:val="0"/>
          <w:numId w:val="19"/>
        </w:numPr>
        <w:pBdr>
          <w:top w:val="nil"/>
          <w:left w:val="nil"/>
          <w:bottom w:val="nil"/>
          <w:right w:val="nil"/>
          <w:between w:val="nil"/>
        </w:pBdr>
        <w:shd w:val="clear" w:color="auto" w:fill="FFFFFF"/>
        <w:rPr>
          <w:rFonts w:ascii="Times New Roman" w:eastAsia="Times New Roman" w:hAnsi="Times New Roman" w:cs="Times New Roman"/>
          <w:color w:val="4F81BD" w:themeColor="accent1"/>
          <w:sz w:val="24"/>
          <w:szCs w:val="24"/>
        </w:rPr>
      </w:pPr>
      <w:r w:rsidRPr="00595F16">
        <w:rPr>
          <w:rFonts w:ascii="Times New Roman" w:eastAsia="Times New Roman" w:hAnsi="Times New Roman" w:cs="Times New Roman"/>
          <w:color w:val="4F81BD" w:themeColor="accent1"/>
          <w:sz w:val="24"/>
          <w:szCs w:val="24"/>
        </w:rPr>
        <w:t>Apply the appropriate planning tools and skill sets to address planning challenges.</w:t>
      </w:r>
    </w:p>
    <w:p w14:paraId="0FB172AD" w14:textId="7E00E175" w:rsidR="00595F16" w:rsidRPr="00595F16" w:rsidRDefault="00595F16" w:rsidP="004B4C56">
      <w:pPr>
        <w:pStyle w:val="ListParagraph"/>
        <w:numPr>
          <w:ilvl w:val="0"/>
          <w:numId w:val="19"/>
        </w:numPr>
        <w:pBdr>
          <w:top w:val="nil"/>
          <w:left w:val="nil"/>
          <w:bottom w:val="nil"/>
          <w:right w:val="nil"/>
          <w:between w:val="nil"/>
        </w:pBdr>
        <w:shd w:val="clear" w:color="auto" w:fill="FFFFFF"/>
        <w:rPr>
          <w:rFonts w:ascii="Times New Roman" w:eastAsia="Times New Roman" w:hAnsi="Times New Roman" w:cs="Times New Roman"/>
          <w:color w:val="4F81BD" w:themeColor="accent1"/>
          <w:sz w:val="24"/>
          <w:szCs w:val="24"/>
        </w:rPr>
      </w:pPr>
      <w:r w:rsidRPr="00595F16">
        <w:rPr>
          <w:rFonts w:ascii="Times New Roman" w:eastAsia="Times New Roman" w:hAnsi="Times New Roman" w:cs="Times New Roman"/>
          <w:color w:val="4F81BD" w:themeColor="accent1"/>
          <w:sz w:val="24"/>
          <w:szCs w:val="24"/>
        </w:rPr>
        <w:t>Communicate findings and recommendations concisely and effectively.</w:t>
      </w:r>
    </w:p>
    <w:p w14:paraId="258901DC" w14:textId="02D653A6" w:rsidR="00595F16" w:rsidRPr="00595F16" w:rsidRDefault="00595F16" w:rsidP="004B4C56">
      <w:pPr>
        <w:pStyle w:val="ListParagraph"/>
        <w:numPr>
          <w:ilvl w:val="0"/>
          <w:numId w:val="19"/>
        </w:numPr>
        <w:pBdr>
          <w:top w:val="nil"/>
          <w:left w:val="nil"/>
          <w:bottom w:val="nil"/>
          <w:right w:val="nil"/>
          <w:between w:val="nil"/>
        </w:pBdr>
        <w:shd w:val="clear" w:color="auto" w:fill="FFFFFF"/>
        <w:rPr>
          <w:rFonts w:ascii="Times New Roman" w:eastAsia="Times New Roman" w:hAnsi="Times New Roman" w:cs="Times New Roman"/>
          <w:color w:val="4F81BD" w:themeColor="accent1"/>
          <w:sz w:val="24"/>
          <w:szCs w:val="24"/>
        </w:rPr>
      </w:pPr>
      <w:r w:rsidRPr="00595F16">
        <w:rPr>
          <w:rFonts w:ascii="Times New Roman" w:eastAsia="Times New Roman" w:hAnsi="Times New Roman" w:cs="Times New Roman"/>
          <w:color w:val="4F81BD" w:themeColor="accent1"/>
          <w:sz w:val="24"/>
          <w:szCs w:val="24"/>
        </w:rPr>
        <w:t>Manage projects efficiently and organize teamwork effectively.</w:t>
      </w:r>
    </w:p>
    <w:p w14:paraId="6EBC3F05" w14:textId="7353AA71" w:rsidR="002518E2" w:rsidRPr="00595F16" w:rsidRDefault="00595F16" w:rsidP="004B4C56">
      <w:pPr>
        <w:pStyle w:val="ListParagraph"/>
        <w:numPr>
          <w:ilvl w:val="0"/>
          <w:numId w:val="19"/>
        </w:numPr>
        <w:pBdr>
          <w:top w:val="nil"/>
          <w:left w:val="nil"/>
          <w:bottom w:val="nil"/>
          <w:right w:val="nil"/>
          <w:between w:val="nil"/>
        </w:pBdr>
        <w:shd w:val="clear" w:color="auto" w:fill="FFFFFF"/>
        <w:rPr>
          <w:rFonts w:ascii="Times New Roman" w:eastAsiaTheme="minorEastAsia" w:hAnsi="Times New Roman" w:cs="Times New Roman"/>
          <w:color w:val="4F81BD" w:themeColor="accent1"/>
          <w:sz w:val="24"/>
          <w:szCs w:val="24"/>
          <w:lang w:eastAsia="zh-CN"/>
        </w:rPr>
      </w:pPr>
      <w:r w:rsidRPr="00595F16">
        <w:rPr>
          <w:rFonts w:ascii="Times New Roman" w:eastAsia="Times New Roman" w:hAnsi="Times New Roman" w:cs="Times New Roman"/>
          <w:color w:val="4F81BD" w:themeColor="accent1"/>
          <w:sz w:val="24"/>
          <w:szCs w:val="24"/>
        </w:rPr>
        <w:t>Understand professional ethics and responsibilities.</w:t>
      </w:r>
    </w:p>
    <w:p w14:paraId="0EB9C6D2" w14:textId="77777777" w:rsidR="00595F16" w:rsidRPr="00595F16" w:rsidRDefault="00595F16" w:rsidP="00595F16">
      <w:pPr>
        <w:pBdr>
          <w:top w:val="nil"/>
          <w:left w:val="nil"/>
          <w:bottom w:val="nil"/>
          <w:right w:val="nil"/>
          <w:between w:val="nil"/>
        </w:pBdr>
        <w:shd w:val="clear" w:color="auto" w:fill="FFFFFF"/>
        <w:rPr>
          <w:rFonts w:ascii="Times New Roman" w:eastAsiaTheme="minorEastAsia" w:hAnsi="Times New Roman" w:cs="Times New Roman"/>
          <w:color w:val="000000"/>
          <w:sz w:val="24"/>
          <w:szCs w:val="24"/>
          <w:lang w:eastAsia="zh-CN"/>
        </w:rPr>
      </w:pPr>
    </w:p>
    <w:p w14:paraId="18460C84" w14:textId="77777777" w:rsidR="00671AC6" w:rsidRPr="00942BFF" w:rsidRDefault="00000000">
      <w:pPr>
        <w:rPr>
          <w:rFonts w:ascii="Times New Roman" w:eastAsia="Times New Roman" w:hAnsi="Times New Roman" w:cs="Times New Roman"/>
          <w:bCs/>
          <w:color w:val="4F81BD" w:themeColor="accent1"/>
          <w:sz w:val="24"/>
          <w:szCs w:val="24"/>
          <w:u w:val="single"/>
        </w:rPr>
      </w:pPr>
      <w:r w:rsidRPr="00942BFF">
        <w:rPr>
          <w:rFonts w:ascii="Times New Roman" w:eastAsia="Times New Roman" w:hAnsi="Times New Roman" w:cs="Times New Roman"/>
          <w:bCs/>
          <w:color w:val="4F81BD" w:themeColor="accent1"/>
          <w:sz w:val="24"/>
          <w:szCs w:val="24"/>
          <w:u w:val="single"/>
        </w:rPr>
        <w:t>NYU Brightspace</w:t>
      </w:r>
    </w:p>
    <w:p w14:paraId="525AECEF" w14:textId="77777777" w:rsidR="00671AC6" w:rsidRPr="003E4714" w:rsidRDefault="00000000">
      <w:pPr>
        <w:rPr>
          <w:rFonts w:ascii="Georgia" w:eastAsia="Georgia" w:hAnsi="Georgia" w:cs="Georgia"/>
          <w:color w:val="4F81BD" w:themeColor="accent1"/>
        </w:rPr>
      </w:pPr>
      <w:r w:rsidRPr="003E4714">
        <w:rPr>
          <w:rFonts w:ascii="Georgia" w:eastAsia="Georgia" w:hAnsi="Georgia" w:cs="Georgia"/>
          <w:color w:val="4F81BD" w:themeColor="accent1"/>
        </w:rPr>
        <w:t xml:space="preserve">All announcements and resources will be delivered through NYU Brightspace. </w:t>
      </w:r>
    </w:p>
    <w:p w14:paraId="05406385" w14:textId="77777777" w:rsidR="00671AC6" w:rsidRPr="003E4714" w:rsidRDefault="00671AC6">
      <w:pPr>
        <w:ind w:right="6760"/>
        <w:rPr>
          <w:rFonts w:ascii="Georgia" w:eastAsia="Georgia" w:hAnsi="Georgia" w:cs="Georgia"/>
          <w:b/>
          <w:color w:val="4F81BD" w:themeColor="accent1"/>
        </w:rPr>
      </w:pPr>
    </w:p>
    <w:p w14:paraId="12369EDD" w14:textId="77777777" w:rsidR="00671AC6" w:rsidRPr="00942BFF" w:rsidRDefault="00000000">
      <w:pPr>
        <w:rPr>
          <w:rFonts w:ascii="Times New Roman" w:eastAsia="Times New Roman" w:hAnsi="Times New Roman" w:cs="Times New Roman"/>
          <w:bCs/>
          <w:color w:val="4F81BD" w:themeColor="accent1"/>
          <w:sz w:val="24"/>
          <w:szCs w:val="24"/>
          <w:u w:val="single"/>
        </w:rPr>
      </w:pPr>
      <w:r w:rsidRPr="00942BFF">
        <w:rPr>
          <w:rFonts w:ascii="Times New Roman" w:eastAsia="Times New Roman" w:hAnsi="Times New Roman" w:cs="Times New Roman"/>
          <w:bCs/>
          <w:color w:val="4F81BD" w:themeColor="accent1"/>
          <w:sz w:val="24"/>
          <w:szCs w:val="24"/>
          <w:u w:val="single"/>
        </w:rPr>
        <w:t>Academic Integrity</w:t>
      </w:r>
    </w:p>
    <w:p w14:paraId="54794AF1" w14:textId="77777777" w:rsidR="00671AC6" w:rsidRDefault="00000000">
      <w:pPr>
        <w:ind w:right="60"/>
        <w:rPr>
          <w:rFonts w:ascii="Georgia" w:eastAsiaTheme="minorEastAsia" w:hAnsi="Georgia" w:cs="Georgia"/>
          <w:color w:val="4F81BD" w:themeColor="accent1"/>
          <w:lang w:eastAsia="zh-CN"/>
        </w:rPr>
      </w:pPr>
      <w:r w:rsidRPr="003E4714">
        <w:rPr>
          <w:rFonts w:ascii="Times New Roman" w:eastAsia="Times New Roman" w:hAnsi="Times New Roman" w:cs="Times New Roman"/>
          <w:color w:val="4F81BD" w:themeColor="accent1"/>
          <w:sz w:val="24"/>
          <w:szCs w:val="24"/>
        </w:rPr>
        <w:t xml:space="preserve">Academic integrity is a vital component of Wagner and NYU. Each student is required to sign and abide by </w:t>
      </w:r>
      <w:hyperlink r:id="rId12">
        <w:r w:rsidR="00671AC6" w:rsidRPr="003E4714">
          <w:rPr>
            <w:rFonts w:ascii="Georgia" w:eastAsia="Georgia" w:hAnsi="Georgia" w:cs="Georgia"/>
            <w:color w:val="4F81BD" w:themeColor="accent1"/>
            <w:u w:val="single"/>
          </w:rPr>
          <w:t>Wagner’s Academic Code</w:t>
        </w:r>
      </w:hyperlink>
      <w:r w:rsidRPr="003E4714">
        <w:rPr>
          <w:rFonts w:ascii="Georgia" w:eastAsia="Georgia" w:hAnsi="Georgia" w:cs="Georgia"/>
          <w:color w:val="4F81BD" w:themeColor="accent1"/>
        </w:rPr>
        <w:t xml:space="preserve">. </w:t>
      </w:r>
      <w:r w:rsidRPr="003E4714">
        <w:rPr>
          <w:rFonts w:ascii="Times New Roman" w:eastAsia="Times New Roman" w:hAnsi="Times New Roman" w:cs="Times New Roman"/>
          <w:color w:val="4F81BD" w:themeColor="accent1"/>
          <w:sz w:val="24"/>
          <w:szCs w:val="24"/>
        </w:rPr>
        <w:t>Plagiarism of any form will not be tolerated since you have all signed an Academic Oath and are bound by the academic code of the school. Every student is expected to maintain academic integrity and is expected to report violations to me.  If you are unsure about what is expected of you,</w:t>
      </w:r>
      <w:r w:rsidRPr="003E4714">
        <w:rPr>
          <w:rFonts w:ascii="Georgia" w:eastAsia="Georgia" w:hAnsi="Georgia" w:cs="Georgia"/>
          <w:color w:val="4F81BD" w:themeColor="accent1"/>
        </w:rPr>
        <w:t xml:space="preserve"> </w:t>
      </w:r>
      <w:r w:rsidRPr="003E4714">
        <w:rPr>
          <w:rFonts w:ascii="Georgia" w:eastAsia="Georgia" w:hAnsi="Georgia" w:cs="Georgia"/>
          <w:i/>
          <w:color w:val="4F81BD" w:themeColor="accent1"/>
        </w:rPr>
        <w:t>ask</w:t>
      </w:r>
      <w:r w:rsidRPr="003E4714">
        <w:rPr>
          <w:rFonts w:ascii="Georgia" w:eastAsia="Georgia" w:hAnsi="Georgia" w:cs="Georgia"/>
          <w:color w:val="4F81BD" w:themeColor="accent1"/>
        </w:rPr>
        <w:t>.</w:t>
      </w:r>
    </w:p>
    <w:p w14:paraId="3533B2D5" w14:textId="77777777" w:rsidR="008D75DC" w:rsidRDefault="008D75DC">
      <w:pPr>
        <w:ind w:right="60"/>
        <w:rPr>
          <w:rFonts w:ascii="Georgia" w:eastAsiaTheme="minorEastAsia" w:hAnsi="Georgia" w:cs="Georgia"/>
          <w:color w:val="4F81BD" w:themeColor="accent1"/>
          <w:lang w:eastAsia="zh-CN"/>
        </w:rPr>
      </w:pPr>
    </w:p>
    <w:p w14:paraId="5E975D81" w14:textId="65A395CB" w:rsidR="008D75DC" w:rsidRPr="008D75DC" w:rsidRDefault="008D75DC">
      <w:pPr>
        <w:ind w:right="60"/>
        <w:rPr>
          <w:rFonts w:ascii="Times New Roman" w:eastAsia="Times New Roman" w:hAnsi="Times New Roman" w:cs="Times New Roman"/>
          <w:color w:val="4F81BD" w:themeColor="accent1"/>
          <w:sz w:val="24"/>
          <w:szCs w:val="24"/>
        </w:rPr>
      </w:pPr>
      <w:r w:rsidRPr="008D75DC">
        <w:rPr>
          <w:rFonts w:ascii="Times New Roman" w:eastAsia="Times New Roman" w:hAnsi="Times New Roman" w:cs="Times New Roman"/>
          <w:color w:val="4F81BD" w:themeColor="accent1"/>
          <w:sz w:val="24"/>
          <w:szCs w:val="24"/>
        </w:rPr>
        <w:t>Generative AI tools are permitted for specific uses within this course. They may be employed for tasks such as background research, ideation, and text editing or proofreading. However, the use of AI for generating drafts of text is strictly forbidden.</w:t>
      </w:r>
    </w:p>
    <w:p w14:paraId="4C3CE467" w14:textId="77777777" w:rsidR="00671AC6" w:rsidRPr="003E4714" w:rsidRDefault="00671AC6">
      <w:pPr>
        <w:rPr>
          <w:rFonts w:ascii="Georgia" w:eastAsia="Georgia" w:hAnsi="Georgia" w:cs="Georgia"/>
          <w:color w:val="4F81BD" w:themeColor="accent1"/>
        </w:rPr>
      </w:pPr>
    </w:p>
    <w:p w14:paraId="57132FFD" w14:textId="77777777" w:rsidR="00671AC6" w:rsidRPr="00942BFF" w:rsidRDefault="00000000">
      <w:pPr>
        <w:rPr>
          <w:rFonts w:ascii="Georgia" w:eastAsia="Georgia" w:hAnsi="Georgia" w:cs="Georgia"/>
          <w:bCs/>
          <w:color w:val="4F81BD" w:themeColor="accent1"/>
          <w:u w:val="single"/>
        </w:rPr>
      </w:pPr>
      <w:r w:rsidRPr="00942BFF">
        <w:rPr>
          <w:rFonts w:ascii="Times New Roman" w:eastAsia="Times New Roman" w:hAnsi="Times New Roman" w:cs="Times New Roman"/>
          <w:bCs/>
          <w:color w:val="4F81BD" w:themeColor="accent1"/>
          <w:sz w:val="24"/>
          <w:szCs w:val="24"/>
          <w:u w:val="single"/>
        </w:rPr>
        <w:t>Henry and Lucy Moses Center for Students with Disabilities at NYU</w:t>
      </w:r>
    </w:p>
    <w:p w14:paraId="1624DE52" w14:textId="77777777" w:rsidR="00671AC6" w:rsidRPr="003E4714" w:rsidRDefault="00000000">
      <w:pPr>
        <w:rPr>
          <w:rFonts w:ascii="Times New Roman" w:eastAsia="Times New Roman" w:hAnsi="Times New Roman" w:cs="Times New Roman"/>
          <w:color w:val="4F81BD" w:themeColor="accent1"/>
          <w:sz w:val="24"/>
          <w:szCs w:val="24"/>
        </w:rPr>
      </w:pPr>
      <w:r w:rsidRPr="003E4714">
        <w:rPr>
          <w:rFonts w:ascii="Times New Roman" w:eastAsia="Times New Roman" w:hAnsi="Times New Roman" w:cs="Times New Roman"/>
          <w:color w:val="4F81BD" w:themeColor="accent1"/>
          <w:sz w:val="24"/>
          <w:szCs w:val="24"/>
        </w:rPr>
        <w:t xml:space="preserve">Academic accommodations are available for students with disabilities.  Please visit the Moses Center for Students with Disabilities (CSD) website at </w:t>
      </w:r>
      <w:hyperlink r:id="rId13">
        <w:r w:rsidR="00671AC6" w:rsidRPr="003E4714">
          <w:rPr>
            <w:rFonts w:ascii="Georgia" w:eastAsia="Georgia" w:hAnsi="Georgia" w:cs="Georgia"/>
            <w:color w:val="4F81BD" w:themeColor="accent1"/>
            <w:u w:val="single"/>
          </w:rPr>
          <w:t>www.nyu.edu/csd</w:t>
        </w:r>
      </w:hyperlink>
      <w:r w:rsidRPr="003E4714">
        <w:rPr>
          <w:rFonts w:ascii="Times New Roman" w:eastAsia="Times New Roman" w:hAnsi="Times New Roman" w:cs="Times New Roman"/>
          <w:color w:val="4F81BD" w:themeColor="accent1"/>
          <w:sz w:val="24"/>
          <w:szCs w:val="24"/>
        </w:rPr>
        <w:t xml:space="preserve"> and click on the Reasonable Accommodations and How to Register tab or call or e-mail CSD at (212-998-4980 or mosescsd@nyu.edu) for information. Students who are requesting academic accommodations are strongly advised to reach out to the Moses Center as early as possible in the semester for assistance.</w:t>
      </w:r>
    </w:p>
    <w:p w14:paraId="1F71A85D" w14:textId="77777777" w:rsidR="00671AC6" w:rsidRPr="003E4714" w:rsidRDefault="00671AC6">
      <w:pPr>
        <w:rPr>
          <w:rFonts w:ascii="Times New Roman" w:eastAsia="Times New Roman" w:hAnsi="Times New Roman" w:cs="Times New Roman"/>
          <w:b/>
          <w:color w:val="4F81BD" w:themeColor="accent1"/>
          <w:sz w:val="24"/>
          <w:szCs w:val="24"/>
        </w:rPr>
      </w:pPr>
    </w:p>
    <w:p w14:paraId="6654B094" w14:textId="77777777" w:rsidR="00671AC6" w:rsidRPr="00942BFF" w:rsidRDefault="00000000">
      <w:pPr>
        <w:rPr>
          <w:rFonts w:ascii="Georgia" w:eastAsia="Georgia" w:hAnsi="Georgia" w:cs="Georgia"/>
          <w:bCs/>
          <w:color w:val="4F81BD" w:themeColor="accent1"/>
          <w:u w:val="single"/>
        </w:rPr>
      </w:pPr>
      <w:r w:rsidRPr="00942BFF">
        <w:rPr>
          <w:rFonts w:ascii="Times New Roman" w:eastAsia="Times New Roman" w:hAnsi="Times New Roman" w:cs="Times New Roman"/>
          <w:bCs/>
          <w:color w:val="4F81BD" w:themeColor="accent1"/>
          <w:sz w:val="24"/>
          <w:szCs w:val="24"/>
          <w:u w:val="single"/>
        </w:rPr>
        <w:t xml:space="preserve">NYU’s </w:t>
      </w:r>
      <w:hyperlink r:id="rId14">
        <w:r w:rsidR="00671AC6" w:rsidRPr="00942BFF">
          <w:rPr>
            <w:rFonts w:ascii="Georgia" w:eastAsia="Georgia" w:hAnsi="Georgia" w:cs="Georgia"/>
            <w:bCs/>
            <w:color w:val="4F81BD" w:themeColor="accent1"/>
            <w:u w:val="single"/>
          </w:rPr>
          <w:t>Policy on Religious Holidays</w:t>
        </w:r>
      </w:hyperlink>
    </w:p>
    <w:p w14:paraId="5A0711D4" w14:textId="77777777" w:rsidR="00671AC6" w:rsidRPr="003E4714" w:rsidRDefault="00000000">
      <w:pPr>
        <w:rPr>
          <w:rFonts w:ascii="Times New Roman" w:eastAsia="Times New Roman" w:hAnsi="Times New Roman" w:cs="Times New Roman"/>
          <w:color w:val="4F81BD" w:themeColor="accent1"/>
          <w:sz w:val="24"/>
          <w:szCs w:val="24"/>
        </w:rPr>
      </w:pPr>
      <w:r w:rsidRPr="003E4714">
        <w:rPr>
          <w:rFonts w:ascii="Times New Roman" w:eastAsia="Times New Roman" w:hAnsi="Times New Roman" w:cs="Times New Roman"/>
          <w:color w:val="4F81BD" w:themeColor="accent1"/>
          <w:sz w:val="24"/>
          <w:szCs w:val="24"/>
        </w:rPr>
        <w:t xml:space="preserve">University policy states that members of any religious group may, without penalty, absent themselves from classes when required in compliance with their religious obligations. Students do not need to ask the instructor for permission, but they may choose to notify faculty in advance of such an absence. Whenever feasible, exams and assignment due dates will not be scheduled on religious holidays. </w:t>
      </w:r>
    </w:p>
    <w:p w14:paraId="5C43D9B7" w14:textId="77777777" w:rsidR="00671AC6" w:rsidRPr="003E4714" w:rsidRDefault="00671AC6">
      <w:pPr>
        <w:rPr>
          <w:rFonts w:ascii="Georgia" w:eastAsia="Georgia" w:hAnsi="Georgia" w:cs="Georgia"/>
          <w:color w:val="4F81BD" w:themeColor="accent1"/>
        </w:rPr>
      </w:pPr>
    </w:p>
    <w:p w14:paraId="32042A4E" w14:textId="77777777" w:rsidR="00671AC6" w:rsidRPr="00942BFF" w:rsidRDefault="00000000">
      <w:pPr>
        <w:rPr>
          <w:rFonts w:ascii="Times New Roman" w:eastAsia="Times New Roman" w:hAnsi="Times New Roman" w:cs="Times New Roman"/>
          <w:bCs/>
          <w:color w:val="4F81BD" w:themeColor="accent1"/>
          <w:sz w:val="24"/>
          <w:szCs w:val="24"/>
          <w:u w:val="single"/>
        </w:rPr>
      </w:pPr>
      <w:r w:rsidRPr="00942BFF">
        <w:rPr>
          <w:rFonts w:ascii="Times New Roman" w:eastAsia="Times New Roman" w:hAnsi="Times New Roman" w:cs="Times New Roman"/>
          <w:bCs/>
          <w:color w:val="4F81BD" w:themeColor="accent1"/>
          <w:sz w:val="24"/>
          <w:szCs w:val="24"/>
          <w:u w:val="single"/>
        </w:rPr>
        <w:t>Student Resources</w:t>
      </w:r>
    </w:p>
    <w:p w14:paraId="64D7D098" w14:textId="77777777" w:rsidR="00671AC6" w:rsidRPr="003E4714" w:rsidRDefault="00000000">
      <w:pPr>
        <w:spacing w:before="20"/>
        <w:rPr>
          <w:rFonts w:ascii="Georgia" w:eastAsia="Georgia" w:hAnsi="Georgia" w:cs="Georgia"/>
          <w:color w:val="4F81BD" w:themeColor="accent1"/>
        </w:rPr>
      </w:pPr>
      <w:r w:rsidRPr="003E4714">
        <w:rPr>
          <w:rFonts w:ascii="Times New Roman" w:eastAsia="Times New Roman" w:hAnsi="Times New Roman" w:cs="Times New Roman"/>
          <w:color w:val="4F81BD" w:themeColor="accent1"/>
          <w:sz w:val="24"/>
          <w:szCs w:val="24"/>
        </w:rPr>
        <w:t xml:space="preserve">Wagner tutors are available to help students with their writing skills. Please see details on </w:t>
      </w:r>
      <w:hyperlink r:id="rId15">
        <w:r w:rsidR="00671AC6" w:rsidRPr="003E4714">
          <w:rPr>
            <w:rFonts w:ascii="Georgia" w:eastAsia="Georgia" w:hAnsi="Georgia" w:cs="Georgia"/>
            <w:color w:val="4F81BD" w:themeColor="accent1"/>
            <w:u w:val="single"/>
          </w:rPr>
          <w:t>https://wagner.nyu.edu/portal/students/academics/advisement/writing-center</w:t>
        </w:r>
      </w:hyperlink>
      <w:r w:rsidRPr="003E4714">
        <w:rPr>
          <w:rFonts w:ascii="Georgia" w:eastAsia="Georgia" w:hAnsi="Georgia" w:cs="Georgia"/>
          <w:color w:val="4F81BD" w:themeColor="accent1"/>
        </w:rPr>
        <w:t xml:space="preserve">.  </w:t>
      </w:r>
    </w:p>
    <w:p w14:paraId="466A4464" w14:textId="77777777" w:rsidR="00671AC6" w:rsidRPr="003E4714" w:rsidRDefault="00671AC6">
      <w:pPr>
        <w:spacing w:before="20"/>
        <w:rPr>
          <w:rFonts w:ascii="Georgia" w:eastAsia="Georgia" w:hAnsi="Georgia" w:cs="Georgia"/>
          <w:color w:val="4F81BD" w:themeColor="accent1"/>
        </w:rPr>
      </w:pPr>
    </w:p>
    <w:p w14:paraId="75CE7CC1" w14:textId="77777777" w:rsidR="00671AC6" w:rsidRPr="003E4714" w:rsidRDefault="00000000">
      <w:pPr>
        <w:spacing w:before="20"/>
        <w:rPr>
          <w:rFonts w:ascii="Times New Roman" w:eastAsia="Times New Roman" w:hAnsi="Times New Roman" w:cs="Times New Roman"/>
          <w:color w:val="4F81BD" w:themeColor="accent1"/>
          <w:sz w:val="24"/>
          <w:szCs w:val="24"/>
        </w:rPr>
      </w:pPr>
      <w:r w:rsidRPr="003E4714">
        <w:rPr>
          <w:rFonts w:ascii="Times New Roman" w:eastAsia="Times New Roman" w:hAnsi="Times New Roman" w:cs="Times New Roman"/>
          <w:color w:val="4F81BD" w:themeColor="accent1"/>
          <w:sz w:val="24"/>
          <w:szCs w:val="24"/>
        </w:rPr>
        <w:t xml:space="preserve">The web also has some good resources to help you write better. After you finish writing your paper but before you submit it, you can obtain automated readability statistics here: </w:t>
      </w:r>
    </w:p>
    <w:p w14:paraId="0D94DC72" w14:textId="77777777" w:rsidR="00671AC6" w:rsidRPr="003E4714" w:rsidRDefault="00671AC6">
      <w:pPr>
        <w:spacing w:before="20"/>
        <w:rPr>
          <w:rFonts w:ascii="Georgia" w:eastAsia="Georgia" w:hAnsi="Georgia" w:cs="Georgia"/>
          <w:color w:val="4F81BD" w:themeColor="accent1"/>
        </w:rPr>
      </w:pPr>
      <w:hyperlink r:id="rId16">
        <w:r w:rsidRPr="003E4714">
          <w:rPr>
            <w:rFonts w:ascii="Georgia" w:eastAsia="Georgia" w:hAnsi="Georgia" w:cs="Georgia"/>
            <w:color w:val="4F81BD" w:themeColor="accent1"/>
            <w:u w:val="single"/>
          </w:rPr>
          <w:t>https://igm.rit.edu/~jxs/services/TestReadability.html</w:t>
        </w:r>
      </w:hyperlink>
      <w:r w:rsidRPr="003E4714">
        <w:rPr>
          <w:rFonts w:ascii="Georgia" w:eastAsia="Georgia" w:hAnsi="Georgia" w:cs="Georgia"/>
          <w:color w:val="4F81BD" w:themeColor="accent1"/>
        </w:rPr>
        <w:t xml:space="preserve">  and some additional feedback here: </w:t>
      </w:r>
      <w:hyperlink r:id="rId17">
        <w:r w:rsidRPr="003E4714">
          <w:rPr>
            <w:rFonts w:ascii="Georgia" w:eastAsia="Georgia" w:hAnsi="Georgia" w:cs="Georgia"/>
            <w:color w:val="4F81BD" w:themeColor="accent1"/>
            <w:u w:val="single"/>
          </w:rPr>
          <w:t>http://writersdiet.com/test.php</w:t>
        </w:r>
      </w:hyperlink>
      <w:r w:rsidRPr="003E4714">
        <w:rPr>
          <w:rFonts w:ascii="Georgia" w:eastAsia="Georgia" w:hAnsi="Georgia" w:cs="Georgia"/>
          <w:color w:val="4F81BD" w:themeColor="accent1"/>
        </w:rPr>
        <w:t xml:space="preserve">  . Use these services to improve your prose.</w:t>
      </w:r>
    </w:p>
    <w:p w14:paraId="22D9BD49" w14:textId="77777777" w:rsidR="00671AC6" w:rsidRDefault="00671AC6">
      <w:pPr>
        <w:rPr>
          <w:rFonts w:ascii="Times New Roman" w:eastAsiaTheme="minorEastAsia" w:hAnsi="Times New Roman" w:cs="Times New Roman"/>
          <w:b/>
          <w:color w:val="4F81BD" w:themeColor="accent1"/>
          <w:sz w:val="24"/>
          <w:szCs w:val="24"/>
          <w:lang w:eastAsia="zh-CN"/>
        </w:rPr>
      </w:pPr>
    </w:p>
    <w:p w14:paraId="5F57AAE6" w14:textId="1313C3F0" w:rsidR="00942BFF" w:rsidRDefault="00942BFF" w:rsidP="00942BFF">
      <w:pPr>
        <w:rPr>
          <w:rFonts w:ascii="Times New Roman" w:eastAsiaTheme="minorEastAsia" w:hAnsi="Times New Roman" w:cs="Times New Roman"/>
          <w:b/>
          <w:sz w:val="24"/>
          <w:szCs w:val="24"/>
          <w:lang w:eastAsia="zh-CN"/>
        </w:rPr>
      </w:pPr>
      <w:r>
        <w:rPr>
          <w:rFonts w:ascii="Times New Roman" w:eastAsiaTheme="minorEastAsia" w:hAnsi="Times New Roman" w:cs="Times New Roman" w:hint="eastAsia"/>
          <w:b/>
          <w:sz w:val="24"/>
          <w:szCs w:val="24"/>
          <w:lang w:eastAsia="zh-CN"/>
        </w:rPr>
        <w:t>Course Structure</w:t>
      </w:r>
      <w:r w:rsidR="008E257D">
        <w:rPr>
          <w:rFonts w:ascii="Times New Roman" w:eastAsiaTheme="minorEastAsia" w:hAnsi="Times New Roman" w:cs="Times New Roman" w:hint="eastAsia"/>
          <w:b/>
          <w:sz w:val="24"/>
          <w:szCs w:val="24"/>
          <w:lang w:eastAsia="zh-CN"/>
        </w:rPr>
        <w:t xml:space="preserve"> and Assignments</w:t>
      </w:r>
    </w:p>
    <w:p w14:paraId="2E42C746" w14:textId="77777777" w:rsidR="00942BFF" w:rsidRDefault="00942BFF" w:rsidP="00942BFF">
      <w:pPr>
        <w:rPr>
          <w:rFonts w:ascii="Times New Roman" w:eastAsiaTheme="minorEastAsia" w:hAnsi="Times New Roman" w:cs="Times New Roman"/>
          <w:b/>
          <w:sz w:val="24"/>
          <w:szCs w:val="24"/>
          <w:lang w:eastAsia="zh-CN"/>
        </w:rPr>
      </w:pPr>
    </w:p>
    <w:tbl>
      <w:tblPr>
        <w:tblStyle w:val="TableGrid"/>
        <w:tblW w:w="9540" w:type="dxa"/>
        <w:tblInd w:w="-5" w:type="dxa"/>
        <w:tblLook w:val="04A0" w:firstRow="1" w:lastRow="0" w:firstColumn="1" w:lastColumn="0" w:noHBand="0" w:noVBand="1"/>
      </w:tblPr>
      <w:tblGrid>
        <w:gridCol w:w="679"/>
        <w:gridCol w:w="982"/>
        <w:gridCol w:w="1296"/>
        <w:gridCol w:w="3002"/>
        <w:gridCol w:w="2321"/>
        <w:gridCol w:w="1260"/>
      </w:tblGrid>
      <w:tr w:rsidR="00DC5D47" w14:paraId="5294EEB1" w14:textId="77777777" w:rsidTr="00EB2F46">
        <w:tc>
          <w:tcPr>
            <w:tcW w:w="679" w:type="dxa"/>
          </w:tcPr>
          <w:p w14:paraId="106B8295" w14:textId="3EC73FC4" w:rsidR="004F3819" w:rsidRPr="004F3819" w:rsidRDefault="004F3819" w:rsidP="00A53762">
            <w:pPr>
              <w:jc w:val="center"/>
              <w:rPr>
                <w:b/>
                <w:bCs/>
                <w:sz w:val="20"/>
                <w:szCs w:val="20"/>
              </w:rPr>
            </w:pPr>
            <w:r w:rsidRPr="004F3819">
              <w:rPr>
                <w:b/>
                <w:bCs/>
                <w:sz w:val="20"/>
                <w:szCs w:val="20"/>
              </w:rPr>
              <w:t>Wks</w:t>
            </w:r>
          </w:p>
        </w:tc>
        <w:tc>
          <w:tcPr>
            <w:tcW w:w="982" w:type="dxa"/>
          </w:tcPr>
          <w:p w14:paraId="077D5564" w14:textId="77777777" w:rsidR="004F3819" w:rsidRPr="004F3819" w:rsidRDefault="004F3819" w:rsidP="00A53762">
            <w:pPr>
              <w:jc w:val="center"/>
              <w:rPr>
                <w:b/>
                <w:bCs/>
                <w:sz w:val="20"/>
                <w:szCs w:val="20"/>
              </w:rPr>
            </w:pPr>
            <w:r w:rsidRPr="004F3819">
              <w:rPr>
                <w:b/>
                <w:bCs/>
                <w:sz w:val="20"/>
                <w:szCs w:val="20"/>
              </w:rPr>
              <w:t>Monday Labs</w:t>
            </w:r>
          </w:p>
        </w:tc>
        <w:tc>
          <w:tcPr>
            <w:tcW w:w="1296" w:type="dxa"/>
          </w:tcPr>
          <w:p w14:paraId="6E4186D6" w14:textId="77777777" w:rsidR="004F3819" w:rsidRPr="004F3819" w:rsidRDefault="004F3819" w:rsidP="00A53762">
            <w:pPr>
              <w:jc w:val="center"/>
              <w:rPr>
                <w:rFonts w:eastAsiaTheme="minorEastAsia"/>
                <w:b/>
                <w:bCs/>
                <w:sz w:val="20"/>
                <w:szCs w:val="20"/>
                <w:lang w:eastAsia="zh-CN"/>
              </w:rPr>
            </w:pPr>
            <w:r w:rsidRPr="004F3819">
              <w:rPr>
                <w:b/>
                <w:bCs/>
                <w:sz w:val="20"/>
                <w:szCs w:val="20"/>
              </w:rPr>
              <w:t xml:space="preserve">Wed (6:45-8:25pm) Thursday (10-11:40am) </w:t>
            </w:r>
          </w:p>
        </w:tc>
        <w:tc>
          <w:tcPr>
            <w:tcW w:w="3002" w:type="dxa"/>
          </w:tcPr>
          <w:p w14:paraId="62DEB1B5" w14:textId="77777777" w:rsidR="004F3819" w:rsidRPr="004F3819" w:rsidRDefault="004F3819" w:rsidP="00A53762">
            <w:pPr>
              <w:jc w:val="center"/>
              <w:rPr>
                <w:rFonts w:eastAsiaTheme="minorEastAsia"/>
                <w:b/>
                <w:bCs/>
                <w:sz w:val="20"/>
                <w:szCs w:val="20"/>
                <w:lang w:eastAsia="zh-CN"/>
              </w:rPr>
            </w:pPr>
            <w:r w:rsidRPr="004F3819">
              <w:rPr>
                <w:rFonts w:eastAsiaTheme="minorEastAsia" w:hint="eastAsia"/>
                <w:b/>
                <w:bCs/>
                <w:sz w:val="20"/>
                <w:szCs w:val="20"/>
                <w:lang w:eastAsia="zh-CN"/>
              </w:rPr>
              <w:t xml:space="preserve">Lecture Topics </w:t>
            </w:r>
          </w:p>
        </w:tc>
        <w:tc>
          <w:tcPr>
            <w:tcW w:w="2321" w:type="dxa"/>
          </w:tcPr>
          <w:p w14:paraId="1454513C" w14:textId="7614F56C" w:rsidR="004F3819" w:rsidRPr="004F3819" w:rsidRDefault="004F3819" w:rsidP="00A53762">
            <w:pPr>
              <w:jc w:val="center"/>
              <w:rPr>
                <w:rFonts w:eastAsiaTheme="minorEastAsia"/>
                <w:b/>
                <w:bCs/>
                <w:sz w:val="20"/>
                <w:szCs w:val="20"/>
                <w:lang w:eastAsia="zh-CN"/>
              </w:rPr>
            </w:pPr>
            <w:r w:rsidRPr="004F3819">
              <w:rPr>
                <w:rFonts w:eastAsiaTheme="minorEastAsia" w:hint="eastAsia"/>
                <w:b/>
                <w:bCs/>
                <w:sz w:val="20"/>
                <w:szCs w:val="20"/>
                <w:lang w:eastAsia="zh-CN"/>
              </w:rPr>
              <w:t>Lab</w:t>
            </w:r>
            <w:r w:rsidR="00AE799C">
              <w:rPr>
                <w:rFonts w:eastAsiaTheme="minorEastAsia" w:hint="eastAsia"/>
                <w:b/>
                <w:bCs/>
                <w:sz w:val="20"/>
                <w:szCs w:val="20"/>
                <w:lang w:eastAsia="zh-CN"/>
              </w:rPr>
              <w:t>/Guest Lecture/Presentation</w:t>
            </w:r>
            <w:r w:rsidRPr="004F3819">
              <w:rPr>
                <w:rFonts w:eastAsiaTheme="minorEastAsia" w:hint="eastAsia"/>
                <w:b/>
                <w:bCs/>
                <w:sz w:val="20"/>
                <w:szCs w:val="20"/>
                <w:lang w:eastAsia="zh-CN"/>
              </w:rPr>
              <w:t xml:space="preserve"> Time</w:t>
            </w:r>
            <w:r w:rsidR="00F7689A">
              <w:rPr>
                <w:rFonts w:eastAsiaTheme="minorEastAsia" w:hint="eastAsia"/>
                <w:b/>
                <w:bCs/>
                <w:sz w:val="20"/>
                <w:szCs w:val="20"/>
                <w:lang w:eastAsia="zh-CN"/>
              </w:rPr>
              <w:t xml:space="preserve"> (following Monday)</w:t>
            </w:r>
          </w:p>
        </w:tc>
        <w:tc>
          <w:tcPr>
            <w:tcW w:w="1260" w:type="dxa"/>
          </w:tcPr>
          <w:p w14:paraId="01BD3488" w14:textId="77777777" w:rsidR="004F3819" w:rsidRPr="004F3819" w:rsidRDefault="004F3819" w:rsidP="00A53762">
            <w:pPr>
              <w:jc w:val="center"/>
              <w:rPr>
                <w:rFonts w:eastAsiaTheme="minorEastAsia"/>
                <w:b/>
                <w:bCs/>
                <w:sz w:val="20"/>
                <w:szCs w:val="20"/>
                <w:lang w:eastAsia="zh-CN"/>
              </w:rPr>
            </w:pPr>
            <w:r w:rsidRPr="004F3819">
              <w:rPr>
                <w:rFonts w:eastAsiaTheme="minorEastAsia" w:hint="eastAsia"/>
                <w:b/>
                <w:bCs/>
                <w:sz w:val="20"/>
                <w:szCs w:val="20"/>
                <w:lang w:eastAsia="zh-CN"/>
              </w:rPr>
              <w:t>Case Studies</w:t>
            </w:r>
          </w:p>
        </w:tc>
      </w:tr>
      <w:tr w:rsidR="00DC5D47" w14:paraId="2E47948D" w14:textId="77777777" w:rsidTr="00EB2F46">
        <w:tc>
          <w:tcPr>
            <w:tcW w:w="679" w:type="dxa"/>
          </w:tcPr>
          <w:p w14:paraId="3695D95D" w14:textId="77777777" w:rsidR="004F3819" w:rsidRPr="007831D8" w:rsidRDefault="004F3819" w:rsidP="00A53762">
            <w:pPr>
              <w:jc w:val="center"/>
              <w:rPr>
                <w:rFonts w:ascii="Times New Roman" w:eastAsia="Times New Roman" w:hAnsi="Times New Roman" w:cs="Times New Roman"/>
                <w:b/>
                <w:bCs/>
                <w:color w:val="4F81BD" w:themeColor="accent1"/>
                <w:sz w:val="20"/>
                <w:szCs w:val="20"/>
              </w:rPr>
            </w:pPr>
            <w:r w:rsidRPr="007831D8">
              <w:rPr>
                <w:rFonts w:ascii="Times New Roman" w:eastAsia="Times New Roman" w:hAnsi="Times New Roman" w:cs="Times New Roman"/>
                <w:b/>
                <w:bCs/>
                <w:color w:val="4F81BD" w:themeColor="accent1"/>
                <w:sz w:val="20"/>
                <w:szCs w:val="20"/>
              </w:rPr>
              <w:t>1</w:t>
            </w:r>
          </w:p>
        </w:tc>
        <w:tc>
          <w:tcPr>
            <w:tcW w:w="982" w:type="dxa"/>
          </w:tcPr>
          <w:p w14:paraId="2DC0A632" w14:textId="77777777" w:rsidR="004F3819" w:rsidRPr="006C53B1" w:rsidRDefault="004F3819" w:rsidP="00A53762">
            <w:pPr>
              <w:rPr>
                <w:rFonts w:ascii="Times New Roman" w:eastAsia="Times New Roman" w:hAnsi="Times New Roman" w:cs="Times New Roman"/>
                <w:color w:val="4F81BD" w:themeColor="accent1"/>
                <w:sz w:val="20"/>
                <w:szCs w:val="20"/>
              </w:rPr>
            </w:pPr>
          </w:p>
        </w:tc>
        <w:tc>
          <w:tcPr>
            <w:tcW w:w="1296" w:type="dxa"/>
          </w:tcPr>
          <w:p w14:paraId="52B484BC" w14:textId="77777777"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imes New Roman" w:hAnsi="Times New Roman" w:cs="Times New Roman"/>
                <w:color w:val="4F81BD" w:themeColor="accent1"/>
                <w:sz w:val="20"/>
                <w:szCs w:val="20"/>
              </w:rPr>
              <w:t>Jan 22/23</w:t>
            </w:r>
          </w:p>
        </w:tc>
        <w:tc>
          <w:tcPr>
            <w:tcW w:w="3002" w:type="dxa"/>
          </w:tcPr>
          <w:p w14:paraId="7254FF74" w14:textId="77777777"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heme="minorEastAsia" w:hAnsi="Times New Roman" w:cs="Times New Roman" w:hint="eastAsia"/>
                <w:color w:val="4F81BD" w:themeColor="accent1"/>
                <w:sz w:val="20"/>
                <w:szCs w:val="20"/>
                <w:lang w:eastAsia="zh-CN"/>
              </w:rPr>
              <w:t>ULURP Process and Rezoning in NYC</w:t>
            </w:r>
          </w:p>
        </w:tc>
        <w:tc>
          <w:tcPr>
            <w:tcW w:w="2321" w:type="dxa"/>
          </w:tcPr>
          <w:p w14:paraId="41D8F934" w14:textId="77777777" w:rsidR="004F3819" w:rsidRPr="00936259" w:rsidRDefault="004F3819" w:rsidP="00A53762">
            <w:pPr>
              <w:jc w:val="center"/>
              <w:rPr>
                <w:rFonts w:ascii="Times New Roman" w:eastAsiaTheme="minorEastAsia" w:hAnsi="Times New Roman" w:cs="Times New Roman"/>
                <w:color w:val="4F81BD" w:themeColor="accent1"/>
                <w:sz w:val="20"/>
                <w:szCs w:val="20"/>
                <w:lang w:eastAsia="zh-CN"/>
              </w:rPr>
            </w:pPr>
          </w:p>
        </w:tc>
        <w:tc>
          <w:tcPr>
            <w:tcW w:w="1260" w:type="dxa"/>
          </w:tcPr>
          <w:p w14:paraId="3BDD27AB" w14:textId="77777777" w:rsidR="004F3819" w:rsidRPr="00936259" w:rsidRDefault="004F3819" w:rsidP="00A53762">
            <w:pPr>
              <w:jc w:val="center"/>
              <w:rPr>
                <w:rFonts w:ascii="Times New Roman" w:eastAsiaTheme="minorEastAsia" w:hAnsi="Times New Roman" w:cs="Times New Roman"/>
                <w:color w:val="4F81BD" w:themeColor="accent1"/>
                <w:sz w:val="20"/>
                <w:szCs w:val="20"/>
                <w:lang w:eastAsia="zh-CN"/>
              </w:rPr>
            </w:pPr>
          </w:p>
        </w:tc>
      </w:tr>
      <w:tr w:rsidR="00DC5D47" w14:paraId="6C4FB193" w14:textId="77777777" w:rsidTr="00EB2F46">
        <w:tc>
          <w:tcPr>
            <w:tcW w:w="679" w:type="dxa"/>
          </w:tcPr>
          <w:p w14:paraId="0B1ABF5D" w14:textId="77777777" w:rsidR="004F3819" w:rsidRPr="007831D8" w:rsidRDefault="004F3819" w:rsidP="00A53762">
            <w:pPr>
              <w:jc w:val="center"/>
              <w:rPr>
                <w:rFonts w:ascii="Times New Roman" w:eastAsia="Times New Roman" w:hAnsi="Times New Roman" w:cs="Times New Roman"/>
                <w:b/>
                <w:bCs/>
                <w:color w:val="4F81BD" w:themeColor="accent1"/>
                <w:sz w:val="20"/>
                <w:szCs w:val="20"/>
              </w:rPr>
            </w:pPr>
            <w:r w:rsidRPr="007831D8">
              <w:rPr>
                <w:rFonts w:ascii="Times New Roman" w:eastAsia="Times New Roman" w:hAnsi="Times New Roman" w:cs="Times New Roman"/>
                <w:b/>
                <w:bCs/>
                <w:color w:val="4F81BD" w:themeColor="accent1"/>
                <w:sz w:val="20"/>
                <w:szCs w:val="20"/>
              </w:rPr>
              <w:t>2</w:t>
            </w:r>
          </w:p>
        </w:tc>
        <w:tc>
          <w:tcPr>
            <w:tcW w:w="982" w:type="dxa"/>
          </w:tcPr>
          <w:p w14:paraId="1C2C19F8" w14:textId="77777777"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imes New Roman" w:hAnsi="Times New Roman" w:cs="Times New Roman"/>
                <w:color w:val="4F81BD" w:themeColor="accent1"/>
                <w:sz w:val="20"/>
                <w:szCs w:val="20"/>
              </w:rPr>
              <w:t>Jan 27</w:t>
            </w:r>
          </w:p>
        </w:tc>
        <w:tc>
          <w:tcPr>
            <w:tcW w:w="1296" w:type="dxa"/>
          </w:tcPr>
          <w:p w14:paraId="62ED07FF" w14:textId="77777777" w:rsidR="004F3819" w:rsidRPr="006C53B1" w:rsidRDefault="004F3819" w:rsidP="00A53762">
            <w:pPr>
              <w:rPr>
                <w:rFonts w:ascii="Times New Roman" w:eastAsia="Times New Roman" w:hAnsi="Times New Roman" w:cs="Times New Roman"/>
                <w:color w:val="4F81BD" w:themeColor="accent1"/>
                <w:sz w:val="20"/>
                <w:szCs w:val="20"/>
              </w:rPr>
            </w:pPr>
            <w:r w:rsidRPr="006C53B1">
              <w:rPr>
                <w:rFonts w:ascii="Times New Roman" w:eastAsia="Times New Roman" w:hAnsi="Times New Roman" w:cs="Times New Roman"/>
                <w:color w:val="4F81BD" w:themeColor="accent1"/>
                <w:sz w:val="20"/>
                <w:szCs w:val="20"/>
              </w:rPr>
              <w:t xml:space="preserve">Jan </w:t>
            </w:r>
            <w:r>
              <w:rPr>
                <w:rFonts w:ascii="Times New Roman" w:eastAsia="Times New Roman" w:hAnsi="Times New Roman" w:cs="Times New Roman"/>
                <w:color w:val="4F81BD" w:themeColor="accent1"/>
                <w:sz w:val="20"/>
                <w:szCs w:val="20"/>
              </w:rPr>
              <w:t>29/30</w:t>
            </w:r>
          </w:p>
        </w:tc>
        <w:tc>
          <w:tcPr>
            <w:tcW w:w="3002" w:type="dxa"/>
          </w:tcPr>
          <w:p w14:paraId="3A58B7B9" w14:textId="77777777" w:rsidR="004F3819" w:rsidRPr="000133EF" w:rsidRDefault="004F3819" w:rsidP="00A53762">
            <w:pPr>
              <w:rPr>
                <w:rFonts w:ascii="Times New Roman" w:eastAsiaTheme="minorEastAsia" w:hAnsi="Times New Roman" w:cs="Times New Roman"/>
                <w:color w:val="4F81BD" w:themeColor="accent1"/>
                <w:sz w:val="20"/>
                <w:szCs w:val="20"/>
                <w:lang w:eastAsia="zh-CN"/>
              </w:rPr>
            </w:pPr>
            <w:r>
              <w:rPr>
                <w:rFonts w:ascii="Times New Roman" w:eastAsiaTheme="minorEastAsia" w:hAnsi="Times New Roman" w:cs="Times New Roman" w:hint="eastAsia"/>
                <w:color w:val="4F81BD" w:themeColor="accent1"/>
                <w:sz w:val="20"/>
                <w:szCs w:val="20"/>
                <w:lang w:eastAsia="zh-CN"/>
              </w:rPr>
              <w:t>Community Engagement Process</w:t>
            </w:r>
          </w:p>
        </w:tc>
        <w:tc>
          <w:tcPr>
            <w:tcW w:w="2321" w:type="dxa"/>
          </w:tcPr>
          <w:p w14:paraId="323F2AEB" w14:textId="77777777" w:rsidR="004F3819" w:rsidRDefault="006577A6" w:rsidP="00A53762">
            <w:pPr>
              <w:rPr>
                <w:rFonts w:ascii="Times New Roman" w:eastAsiaTheme="minorEastAsia" w:hAnsi="Times New Roman" w:cs="Times New Roman"/>
                <w:color w:val="4F81BD" w:themeColor="accent1"/>
                <w:sz w:val="20"/>
                <w:szCs w:val="20"/>
                <w:lang w:eastAsia="zh-CN"/>
              </w:rPr>
            </w:pPr>
            <w:r>
              <w:rPr>
                <w:rFonts w:ascii="Times New Roman" w:eastAsiaTheme="minorEastAsia" w:hAnsi="Times New Roman" w:cs="Times New Roman" w:hint="eastAsia"/>
                <w:color w:val="4F81BD" w:themeColor="accent1"/>
                <w:sz w:val="20"/>
                <w:szCs w:val="20"/>
                <w:lang w:eastAsia="zh-CN"/>
              </w:rPr>
              <w:t xml:space="preserve">Guest Lecture </w:t>
            </w:r>
          </w:p>
          <w:p w14:paraId="788D183C" w14:textId="49E49A06" w:rsidR="00AE799C" w:rsidRPr="00376E3B" w:rsidRDefault="00AE799C" w:rsidP="00A53762">
            <w:pPr>
              <w:rPr>
                <w:rFonts w:ascii="Times New Roman" w:eastAsiaTheme="minorEastAsia" w:hAnsi="Times New Roman" w:cs="Times New Roman" w:hint="eastAsia"/>
                <w:color w:val="4F81BD" w:themeColor="accent1"/>
                <w:sz w:val="20"/>
                <w:szCs w:val="20"/>
                <w:lang w:eastAsia="zh-CN"/>
              </w:rPr>
            </w:pPr>
            <w:r>
              <w:rPr>
                <w:rFonts w:ascii="Times New Roman" w:eastAsiaTheme="minorEastAsia" w:hAnsi="Times New Roman" w:cs="Times New Roman" w:hint="eastAsia"/>
                <w:color w:val="4F81BD" w:themeColor="accent1"/>
                <w:sz w:val="20"/>
                <w:szCs w:val="20"/>
                <w:lang w:eastAsia="zh-CN"/>
              </w:rPr>
              <w:t>Winston Von Engle</w:t>
            </w:r>
            <w:r w:rsidR="00EB2F46">
              <w:rPr>
                <w:rFonts w:ascii="Times New Roman" w:eastAsiaTheme="minorEastAsia" w:hAnsi="Times New Roman" w:cs="Times New Roman" w:hint="eastAsia"/>
                <w:color w:val="4F81BD" w:themeColor="accent1"/>
                <w:sz w:val="20"/>
                <w:szCs w:val="20"/>
                <w:lang w:eastAsia="zh-CN"/>
              </w:rPr>
              <w:t xml:space="preserve"> DCP</w:t>
            </w:r>
          </w:p>
        </w:tc>
        <w:tc>
          <w:tcPr>
            <w:tcW w:w="1260" w:type="dxa"/>
          </w:tcPr>
          <w:p w14:paraId="57E7A271" w14:textId="77777777" w:rsidR="004F3819" w:rsidRDefault="004F3819" w:rsidP="00A53762">
            <w:pPr>
              <w:rPr>
                <w:rFonts w:ascii="Times New Roman" w:eastAsiaTheme="minorEastAsia" w:hAnsi="Times New Roman" w:cs="Times New Roman"/>
                <w:color w:val="4F81BD" w:themeColor="accent1"/>
                <w:sz w:val="20"/>
                <w:szCs w:val="20"/>
                <w:lang w:eastAsia="zh-CN"/>
              </w:rPr>
            </w:pPr>
            <w:r>
              <w:rPr>
                <w:rFonts w:ascii="Times New Roman" w:eastAsiaTheme="minorEastAsia" w:hAnsi="Times New Roman" w:cs="Times New Roman" w:hint="eastAsia"/>
                <w:color w:val="4F81BD" w:themeColor="accent1"/>
                <w:sz w:val="20"/>
                <w:szCs w:val="20"/>
                <w:lang w:eastAsia="zh-CN"/>
              </w:rPr>
              <w:t>Case Study #1</w:t>
            </w:r>
          </w:p>
        </w:tc>
      </w:tr>
      <w:tr w:rsidR="00DC5D47" w14:paraId="4E89D0D9" w14:textId="77777777" w:rsidTr="00EB2F46">
        <w:tc>
          <w:tcPr>
            <w:tcW w:w="679" w:type="dxa"/>
          </w:tcPr>
          <w:p w14:paraId="485C3D27" w14:textId="77777777" w:rsidR="004F3819" w:rsidRPr="007831D8" w:rsidRDefault="004F3819" w:rsidP="00A53762">
            <w:pPr>
              <w:jc w:val="center"/>
              <w:rPr>
                <w:rFonts w:ascii="Times New Roman" w:eastAsia="Times New Roman" w:hAnsi="Times New Roman" w:cs="Times New Roman"/>
                <w:b/>
                <w:bCs/>
                <w:color w:val="4F81BD" w:themeColor="accent1"/>
                <w:sz w:val="20"/>
                <w:szCs w:val="20"/>
              </w:rPr>
            </w:pPr>
            <w:r w:rsidRPr="007831D8">
              <w:rPr>
                <w:rFonts w:ascii="Times New Roman" w:eastAsia="Times New Roman" w:hAnsi="Times New Roman" w:cs="Times New Roman"/>
                <w:b/>
                <w:bCs/>
                <w:color w:val="4F81BD" w:themeColor="accent1"/>
                <w:sz w:val="20"/>
                <w:szCs w:val="20"/>
              </w:rPr>
              <w:t>3</w:t>
            </w:r>
          </w:p>
        </w:tc>
        <w:tc>
          <w:tcPr>
            <w:tcW w:w="982" w:type="dxa"/>
          </w:tcPr>
          <w:p w14:paraId="15A2D89D" w14:textId="77777777"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imes New Roman" w:hAnsi="Times New Roman" w:cs="Times New Roman"/>
                <w:color w:val="4F81BD" w:themeColor="accent1"/>
                <w:sz w:val="20"/>
                <w:szCs w:val="20"/>
              </w:rPr>
              <w:t>Feb 3</w:t>
            </w:r>
            <w:r w:rsidRPr="00E270C4">
              <w:rPr>
                <w:rFonts w:ascii="Times New Roman" w:eastAsia="Times New Roman" w:hAnsi="Times New Roman" w:cs="Times New Roman"/>
                <w:color w:val="4F81BD" w:themeColor="accent1"/>
                <w:sz w:val="20"/>
                <w:szCs w:val="20"/>
                <w:vertAlign w:val="superscript"/>
              </w:rPr>
              <w:t>rd</w:t>
            </w:r>
          </w:p>
        </w:tc>
        <w:tc>
          <w:tcPr>
            <w:tcW w:w="1296" w:type="dxa"/>
          </w:tcPr>
          <w:p w14:paraId="235CB18A" w14:textId="77777777" w:rsidR="004F3819" w:rsidRPr="006C53B1" w:rsidRDefault="004F3819" w:rsidP="00A53762">
            <w:pPr>
              <w:rPr>
                <w:rFonts w:ascii="Times New Roman" w:eastAsia="Times New Roman" w:hAnsi="Times New Roman" w:cs="Times New Roman"/>
                <w:color w:val="4F81BD" w:themeColor="accent1"/>
                <w:sz w:val="20"/>
                <w:szCs w:val="20"/>
              </w:rPr>
            </w:pPr>
            <w:r w:rsidRPr="006C53B1">
              <w:rPr>
                <w:rFonts w:ascii="Times New Roman" w:eastAsia="Times New Roman" w:hAnsi="Times New Roman" w:cs="Times New Roman"/>
                <w:color w:val="4F81BD" w:themeColor="accent1"/>
                <w:sz w:val="20"/>
                <w:szCs w:val="20"/>
              </w:rPr>
              <w:t xml:space="preserve">Feb </w:t>
            </w:r>
            <w:r>
              <w:rPr>
                <w:rFonts w:ascii="Times New Roman" w:eastAsia="Times New Roman" w:hAnsi="Times New Roman" w:cs="Times New Roman"/>
                <w:color w:val="4F81BD" w:themeColor="accent1"/>
                <w:sz w:val="20"/>
                <w:szCs w:val="20"/>
              </w:rPr>
              <w:t>5/6</w:t>
            </w:r>
          </w:p>
        </w:tc>
        <w:tc>
          <w:tcPr>
            <w:tcW w:w="3002" w:type="dxa"/>
          </w:tcPr>
          <w:p w14:paraId="3613BEF2" w14:textId="77777777" w:rsidR="004F3819" w:rsidRPr="000133EF" w:rsidRDefault="004F3819" w:rsidP="00A53762">
            <w:pPr>
              <w:rPr>
                <w:rFonts w:ascii="Times New Roman" w:eastAsiaTheme="minorEastAsia" w:hAnsi="Times New Roman" w:cs="Times New Roman"/>
                <w:color w:val="4F81BD" w:themeColor="accent1"/>
                <w:sz w:val="20"/>
                <w:szCs w:val="20"/>
                <w:lang w:val="en-US" w:eastAsia="zh-CN"/>
              </w:rPr>
            </w:pPr>
            <w:r>
              <w:rPr>
                <w:rFonts w:ascii="Times New Roman" w:eastAsiaTheme="minorEastAsia" w:hAnsi="Times New Roman" w:cs="Times New Roman" w:hint="eastAsia"/>
                <w:color w:val="4F81BD" w:themeColor="accent1"/>
                <w:sz w:val="20"/>
                <w:szCs w:val="20"/>
                <w:lang w:eastAsia="zh-CN"/>
              </w:rPr>
              <w:t>Community Plan Analysis</w:t>
            </w:r>
          </w:p>
        </w:tc>
        <w:tc>
          <w:tcPr>
            <w:tcW w:w="2321" w:type="dxa"/>
          </w:tcPr>
          <w:p w14:paraId="2E910C27" w14:textId="1BEB3D80" w:rsidR="004F3819" w:rsidRPr="007F1B1B" w:rsidRDefault="004F3819" w:rsidP="00A53762">
            <w:pPr>
              <w:rPr>
                <w:rFonts w:ascii="Times New Roman" w:eastAsiaTheme="minorEastAsia" w:hAnsi="Times New Roman" w:cs="Times New Roman"/>
                <w:color w:val="4F81BD" w:themeColor="accent1"/>
                <w:sz w:val="20"/>
                <w:szCs w:val="20"/>
                <w:lang w:eastAsia="zh-CN"/>
              </w:rPr>
            </w:pPr>
            <w:r>
              <w:rPr>
                <w:rFonts w:ascii="Times New Roman" w:eastAsiaTheme="minorEastAsia" w:hAnsi="Times New Roman" w:cs="Times New Roman" w:hint="eastAsia"/>
                <w:color w:val="4F81BD" w:themeColor="accent1"/>
                <w:sz w:val="20"/>
                <w:szCs w:val="20"/>
                <w:lang w:eastAsia="zh-CN"/>
              </w:rPr>
              <w:t>Guest Lecture</w:t>
            </w:r>
            <w:r w:rsidR="00C85E13">
              <w:rPr>
                <w:rFonts w:ascii="Times New Roman" w:eastAsiaTheme="minorEastAsia" w:hAnsi="Times New Roman" w:cs="Times New Roman" w:hint="eastAsia"/>
                <w:color w:val="4F81BD" w:themeColor="accent1"/>
                <w:sz w:val="20"/>
                <w:szCs w:val="20"/>
                <w:lang w:eastAsia="zh-CN"/>
              </w:rPr>
              <w:t xml:space="preserve"> TBA</w:t>
            </w:r>
          </w:p>
        </w:tc>
        <w:tc>
          <w:tcPr>
            <w:tcW w:w="1260" w:type="dxa"/>
          </w:tcPr>
          <w:p w14:paraId="0D8BFD87" w14:textId="77777777" w:rsidR="004F3819" w:rsidRDefault="004F3819" w:rsidP="00A53762">
            <w:pPr>
              <w:rPr>
                <w:rFonts w:ascii="Times New Roman" w:eastAsiaTheme="minorEastAsia" w:hAnsi="Times New Roman" w:cs="Times New Roman"/>
                <w:color w:val="4F81BD" w:themeColor="accent1"/>
                <w:sz w:val="20"/>
                <w:szCs w:val="20"/>
                <w:lang w:eastAsia="zh-CN"/>
              </w:rPr>
            </w:pPr>
            <w:r>
              <w:rPr>
                <w:rFonts w:ascii="Times New Roman" w:eastAsiaTheme="minorEastAsia" w:hAnsi="Times New Roman" w:cs="Times New Roman" w:hint="eastAsia"/>
                <w:color w:val="4F81BD" w:themeColor="accent1"/>
                <w:sz w:val="20"/>
                <w:szCs w:val="20"/>
                <w:lang w:eastAsia="zh-CN"/>
              </w:rPr>
              <w:t>Case Study #2</w:t>
            </w:r>
          </w:p>
        </w:tc>
      </w:tr>
      <w:tr w:rsidR="00DC5D47" w14:paraId="4BCDC829" w14:textId="77777777" w:rsidTr="00EB2F46">
        <w:tc>
          <w:tcPr>
            <w:tcW w:w="679" w:type="dxa"/>
          </w:tcPr>
          <w:p w14:paraId="181E0680" w14:textId="77777777" w:rsidR="004F3819" w:rsidRPr="007831D8" w:rsidRDefault="004F3819" w:rsidP="00A53762">
            <w:pPr>
              <w:jc w:val="center"/>
              <w:rPr>
                <w:rFonts w:ascii="Times New Roman" w:eastAsiaTheme="minorEastAsia" w:hAnsi="Times New Roman" w:cs="Times New Roman"/>
                <w:b/>
                <w:bCs/>
                <w:color w:val="4F81BD" w:themeColor="accent1"/>
                <w:sz w:val="20"/>
                <w:szCs w:val="20"/>
                <w:lang w:eastAsia="zh-CN"/>
              </w:rPr>
            </w:pPr>
            <w:r w:rsidRPr="007831D8">
              <w:rPr>
                <w:rFonts w:ascii="Times New Roman" w:eastAsiaTheme="minorEastAsia" w:hAnsi="Times New Roman" w:cs="Times New Roman"/>
                <w:b/>
                <w:bCs/>
                <w:color w:val="4F81BD" w:themeColor="accent1"/>
                <w:sz w:val="20"/>
                <w:szCs w:val="20"/>
                <w:lang w:eastAsia="zh-CN"/>
              </w:rPr>
              <w:t>4</w:t>
            </w:r>
          </w:p>
        </w:tc>
        <w:tc>
          <w:tcPr>
            <w:tcW w:w="982" w:type="dxa"/>
          </w:tcPr>
          <w:p w14:paraId="52EC2508" w14:textId="77777777"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imes New Roman" w:hAnsi="Times New Roman" w:cs="Times New Roman"/>
                <w:color w:val="4F81BD" w:themeColor="accent1"/>
                <w:sz w:val="20"/>
                <w:szCs w:val="20"/>
              </w:rPr>
              <w:t>Feb 10</w:t>
            </w:r>
          </w:p>
        </w:tc>
        <w:tc>
          <w:tcPr>
            <w:tcW w:w="1296" w:type="dxa"/>
          </w:tcPr>
          <w:p w14:paraId="48557727" w14:textId="77777777"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heme="minorEastAsia" w:hAnsi="Times New Roman" w:cs="Times New Roman" w:hint="eastAsia"/>
                <w:color w:val="4F81BD" w:themeColor="accent1"/>
                <w:sz w:val="20"/>
                <w:szCs w:val="20"/>
                <w:lang w:eastAsia="zh-CN"/>
              </w:rPr>
              <w:t>Feb</w:t>
            </w:r>
            <w:r>
              <w:rPr>
                <w:rFonts w:ascii="Times New Roman" w:eastAsiaTheme="minorEastAsia" w:hAnsi="Times New Roman" w:cs="Times New Roman"/>
                <w:color w:val="4F81BD" w:themeColor="accent1"/>
                <w:sz w:val="20"/>
                <w:szCs w:val="20"/>
                <w:lang w:eastAsia="zh-CN"/>
              </w:rPr>
              <w:t xml:space="preserve"> 12/13</w:t>
            </w:r>
          </w:p>
        </w:tc>
        <w:tc>
          <w:tcPr>
            <w:tcW w:w="3002" w:type="dxa"/>
          </w:tcPr>
          <w:p w14:paraId="11C8E571" w14:textId="77777777"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heme="minorEastAsia" w:hAnsi="Times New Roman" w:cs="Times New Roman" w:hint="eastAsia"/>
                <w:color w:val="4F81BD" w:themeColor="accent1"/>
                <w:sz w:val="20"/>
                <w:szCs w:val="20"/>
                <w:lang w:eastAsia="zh-CN"/>
              </w:rPr>
              <w:t>Zoning Analysis I</w:t>
            </w:r>
          </w:p>
        </w:tc>
        <w:tc>
          <w:tcPr>
            <w:tcW w:w="2321" w:type="dxa"/>
          </w:tcPr>
          <w:p w14:paraId="6316E475" w14:textId="77777777" w:rsidR="004F3819" w:rsidRPr="0077651D" w:rsidRDefault="004F3819" w:rsidP="00A53762">
            <w:pPr>
              <w:rPr>
                <w:rFonts w:ascii="Times New Roman" w:eastAsiaTheme="minorEastAsia" w:hAnsi="Times New Roman" w:cs="Times New Roman"/>
                <w:color w:val="4F81BD" w:themeColor="accent1"/>
                <w:sz w:val="20"/>
                <w:szCs w:val="20"/>
                <w:lang w:eastAsia="zh-CN"/>
              </w:rPr>
            </w:pPr>
            <w:r>
              <w:rPr>
                <w:rFonts w:ascii="Times New Roman" w:eastAsiaTheme="minorEastAsia" w:hAnsi="Times New Roman" w:cs="Times New Roman" w:hint="eastAsia"/>
                <w:color w:val="4F81BD" w:themeColor="accent1"/>
                <w:sz w:val="20"/>
                <w:szCs w:val="20"/>
                <w:lang w:eastAsia="zh-CN"/>
              </w:rPr>
              <w:t>Lab exercise #1</w:t>
            </w:r>
          </w:p>
        </w:tc>
        <w:tc>
          <w:tcPr>
            <w:tcW w:w="1260" w:type="dxa"/>
          </w:tcPr>
          <w:p w14:paraId="0047567E" w14:textId="77777777" w:rsidR="004F3819" w:rsidRPr="0077651D" w:rsidRDefault="004F3819" w:rsidP="00A53762">
            <w:pPr>
              <w:rPr>
                <w:rFonts w:ascii="Times New Roman" w:eastAsiaTheme="minorEastAsia" w:hAnsi="Times New Roman" w:cs="Times New Roman"/>
                <w:color w:val="4F81BD" w:themeColor="accent1"/>
                <w:sz w:val="20"/>
                <w:szCs w:val="20"/>
                <w:lang w:eastAsia="zh-CN"/>
              </w:rPr>
            </w:pPr>
          </w:p>
        </w:tc>
      </w:tr>
      <w:tr w:rsidR="00DC5D47" w14:paraId="5DA57712" w14:textId="77777777" w:rsidTr="00EB2F46">
        <w:tc>
          <w:tcPr>
            <w:tcW w:w="679" w:type="dxa"/>
          </w:tcPr>
          <w:p w14:paraId="3084A311" w14:textId="77777777" w:rsidR="004F3819" w:rsidRPr="007831D8" w:rsidRDefault="004F3819" w:rsidP="00A53762">
            <w:pPr>
              <w:jc w:val="center"/>
              <w:rPr>
                <w:rFonts w:ascii="Times New Roman" w:eastAsia="Times New Roman" w:hAnsi="Times New Roman" w:cs="Times New Roman"/>
                <w:b/>
                <w:bCs/>
                <w:color w:val="4F81BD" w:themeColor="accent1"/>
                <w:sz w:val="20"/>
                <w:szCs w:val="20"/>
              </w:rPr>
            </w:pPr>
            <w:r w:rsidRPr="007831D8">
              <w:rPr>
                <w:rFonts w:ascii="Times New Roman" w:eastAsia="Times New Roman" w:hAnsi="Times New Roman" w:cs="Times New Roman"/>
                <w:b/>
                <w:bCs/>
                <w:color w:val="4F81BD" w:themeColor="accent1"/>
                <w:sz w:val="20"/>
                <w:szCs w:val="20"/>
              </w:rPr>
              <w:t>5</w:t>
            </w:r>
          </w:p>
        </w:tc>
        <w:tc>
          <w:tcPr>
            <w:tcW w:w="982" w:type="dxa"/>
            <w:shd w:val="clear" w:color="auto" w:fill="BFBFBF" w:themeFill="background1" w:themeFillShade="BF"/>
          </w:tcPr>
          <w:p w14:paraId="6B7080B1" w14:textId="77777777" w:rsidR="004F3819" w:rsidRPr="00414F76" w:rsidRDefault="004F3819" w:rsidP="00A53762">
            <w:pPr>
              <w:rPr>
                <w:rFonts w:ascii="Times New Roman" w:eastAsia="Times New Roman" w:hAnsi="Times New Roman" w:cs="Times New Roman"/>
                <w:color w:val="4F81BD" w:themeColor="accent1"/>
                <w:sz w:val="20"/>
                <w:szCs w:val="20"/>
                <w:lang w:val="en-US"/>
              </w:rPr>
            </w:pPr>
            <w:r>
              <w:rPr>
                <w:rFonts w:ascii="Times New Roman" w:eastAsia="Times New Roman" w:hAnsi="Times New Roman" w:cs="Times New Roman"/>
                <w:color w:val="4F81BD" w:themeColor="accent1"/>
                <w:sz w:val="20"/>
                <w:szCs w:val="20"/>
                <w:lang w:val="en-US"/>
              </w:rPr>
              <w:t>Feb 17</w:t>
            </w:r>
          </w:p>
        </w:tc>
        <w:tc>
          <w:tcPr>
            <w:tcW w:w="1296" w:type="dxa"/>
          </w:tcPr>
          <w:p w14:paraId="5605E502" w14:textId="77777777" w:rsidR="004F3819" w:rsidRPr="00C45201" w:rsidRDefault="004F3819" w:rsidP="00A53762">
            <w:pPr>
              <w:rPr>
                <w:rFonts w:ascii="Times New Roman" w:eastAsia="Times New Roman" w:hAnsi="Times New Roman" w:cs="Times New Roman"/>
                <w:color w:val="FF0000"/>
                <w:sz w:val="20"/>
                <w:szCs w:val="20"/>
              </w:rPr>
            </w:pPr>
            <w:r>
              <w:rPr>
                <w:rFonts w:ascii="Times New Roman" w:eastAsia="Times New Roman" w:hAnsi="Times New Roman" w:cs="Times New Roman"/>
                <w:color w:val="4F81BD" w:themeColor="accent1"/>
                <w:sz w:val="20"/>
                <w:szCs w:val="20"/>
              </w:rPr>
              <w:t>Feb 19/20</w:t>
            </w:r>
          </w:p>
        </w:tc>
        <w:tc>
          <w:tcPr>
            <w:tcW w:w="3002" w:type="dxa"/>
          </w:tcPr>
          <w:p w14:paraId="3B2F6E58" w14:textId="77777777"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heme="minorEastAsia" w:hAnsi="Times New Roman" w:cs="Times New Roman" w:hint="eastAsia"/>
                <w:color w:val="4F81BD" w:themeColor="accent1"/>
                <w:sz w:val="20"/>
                <w:szCs w:val="20"/>
                <w:lang w:eastAsia="zh-CN"/>
              </w:rPr>
              <w:t>Zoning Analysis II</w:t>
            </w:r>
          </w:p>
        </w:tc>
        <w:tc>
          <w:tcPr>
            <w:tcW w:w="2321" w:type="dxa"/>
          </w:tcPr>
          <w:p w14:paraId="25A90009" w14:textId="77777777" w:rsidR="004F3819" w:rsidRPr="00A02ABB" w:rsidRDefault="004F3819" w:rsidP="00A53762">
            <w:pPr>
              <w:rPr>
                <w:rFonts w:ascii="Times New Roman" w:eastAsiaTheme="minorEastAsia" w:hAnsi="Times New Roman" w:cs="Times New Roman"/>
                <w:color w:val="4F81BD" w:themeColor="accent1"/>
                <w:sz w:val="20"/>
                <w:szCs w:val="20"/>
                <w:lang w:eastAsia="zh-CN"/>
              </w:rPr>
            </w:pPr>
          </w:p>
        </w:tc>
        <w:tc>
          <w:tcPr>
            <w:tcW w:w="1260" w:type="dxa"/>
          </w:tcPr>
          <w:p w14:paraId="5F73197B" w14:textId="77777777" w:rsidR="004F3819" w:rsidRDefault="004F3819" w:rsidP="00A53762">
            <w:pPr>
              <w:rPr>
                <w:rFonts w:ascii="Times New Roman" w:eastAsiaTheme="minorEastAsia" w:hAnsi="Times New Roman" w:cs="Times New Roman"/>
                <w:color w:val="4F81BD" w:themeColor="accent1"/>
                <w:sz w:val="20"/>
                <w:szCs w:val="20"/>
                <w:lang w:eastAsia="zh-CN"/>
              </w:rPr>
            </w:pPr>
          </w:p>
        </w:tc>
      </w:tr>
      <w:tr w:rsidR="00DC5D47" w14:paraId="45416A0C" w14:textId="77777777" w:rsidTr="00EB2F46">
        <w:tc>
          <w:tcPr>
            <w:tcW w:w="679" w:type="dxa"/>
          </w:tcPr>
          <w:p w14:paraId="2FD5E341" w14:textId="77777777" w:rsidR="004F3819" w:rsidRPr="007831D8" w:rsidRDefault="004F3819" w:rsidP="00A53762">
            <w:pPr>
              <w:jc w:val="center"/>
              <w:rPr>
                <w:rFonts w:ascii="Times New Roman" w:eastAsia="Times New Roman" w:hAnsi="Times New Roman" w:cs="Times New Roman"/>
                <w:b/>
                <w:bCs/>
                <w:color w:val="4F81BD" w:themeColor="accent1"/>
                <w:sz w:val="20"/>
                <w:szCs w:val="20"/>
              </w:rPr>
            </w:pPr>
            <w:r w:rsidRPr="007831D8">
              <w:rPr>
                <w:rFonts w:ascii="Times New Roman" w:eastAsia="Times New Roman" w:hAnsi="Times New Roman" w:cs="Times New Roman"/>
                <w:b/>
                <w:bCs/>
                <w:color w:val="4F81BD" w:themeColor="accent1"/>
                <w:sz w:val="20"/>
                <w:szCs w:val="20"/>
              </w:rPr>
              <w:t>6</w:t>
            </w:r>
          </w:p>
        </w:tc>
        <w:tc>
          <w:tcPr>
            <w:tcW w:w="982" w:type="dxa"/>
          </w:tcPr>
          <w:p w14:paraId="3B7BF5CD" w14:textId="77777777"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imes New Roman" w:hAnsi="Times New Roman" w:cs="Times New Roman"/>
                <w:color w:val="4F81BD" w:themeColor="accent1"/>
                <w:sz w:val="20"/>
                <w:szCs w:val="20"/>
              </w:rPr>
              <w:t>Feb 24</w:t>
            </w:r>
          </w:p>
        </w:tc>
        <w:tc>
          <w:tcPr>
            <w:tcW w:w="1296" w:type="dxa"/>
          </w:tcPr>
          <w:p w14:paraId="1D91945D" w14:textId="77777777"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imes New Roman" w:hAnsi="Times New Roman" w:cs="Times New Roman"/>
                <w:color w:val="4F81BD" w:themeColor="accent1"/>
                <w:sz w:val="20"/>
                <w:szCs w:val="20"/>
              </w:rPr>
              <w:t>Feb 26/27</w:t>
            </w:r>
          </w:p>
        </w:tc>
        <w:tc>
          <w:tcPr>
            <w:tcW w:w="3002" w:type="dxa"/>
          </w:tcPr>
          <w:p w14:paraId="74F573EC" w14:textId="094AAFEA" w:rsidR="004F3819" w:rsidRPr="006C53B1" w:rsidRDefault="00652D63" w:rsidP="00A53762">
            <w:pPr>
              <w:rPr>
                <w:rFonts w:ascii="Times New Roman" w:eastAsia="Times New Roman" w:hAnsi="Times New Roman" w:cs="Times New Roman"/>
                <w:color w:val="4F81BD" w:themeColor="accent1"/>
                <w:sz w:val="20"/>
                <w:szCs w:val="20"/>
              </w:rPr>
            </w:pPr>
            <w:r>
              <w:rPr>
                <w:rFonts w:ascii="Times New Roman" w:eastAsiaTheme="minorEastAsia" w:hAnsi="Times New Roman" w:cs="Times New Roman" w:hint="eastAsia"/>
                <w:color w:val="4F81BD" w:themeColor="accent1"/>
                <w:sz w:val="20"/>
                <w:szCs w:val="20"/>
                <w:lang w:eastAsia="zh-CN"/>
              </w:rPr>
              <w:t>Housing Affordability</w:t>
            </w:r>
          </w:p>
        </w:tc>
        <w:tc>
          <w:tcPr>
            <w:tcW w:w="2321" w:type="dxa"/>
          </w:tcPr>
          <w:p w14:paraId="076D1129" w14:textId="7DD3B3FE" w:rsidR="004F3819" w:rsidRPr="00245F4D" w:rsidRDefault="004F3819" w:rsidP="00A53762">
            <w:pPr>
              <w:rPr>
                <w:rFonts w:ascii="Times New Roman" w:eastAsiaTheme="minorEastAsia" w:hAnsi="Times New Roman" w:cs="Times New Roman"/>
                <w:color w:val="4F81BD" w:themeColor="accent1"/>
                <w:sz w:val="20"/>
                <w:szCs w:val="20"/>
                <w:lang w:eastAsia="zh-CN"/>
              </w:rPr>
            </w:pPr>
            <w:r>
              <w:rPr>
                <w:rFonts w:ascii="Times New Roman" w:eastAsiaTheme="minorEastAsia" w:hAnsi="Times New Roman" w:cs="Times New Roman" w:hint="eastAsia"/>
                <w:color w:val="4F81BD" w:themeColor="accent1"/>
                <w:sz w:val="20"/>
                <w:szCs w:val="20"/>
                <w:lang w:eastAsia="zh-CN"/>
              </w:rPr>
              <w:t>Guest Lecture</w:t>
            </w:r>
            <w:r w:rsidR="00C85E13">
              <w:rPr>
                <w:rFonts w:ascii="Times New Roman" w:eastAsiaTheme="minorEastAsia" w:hAnsi="Times New Roman" w:cs="Times New Roman" w:hint="eastAsia"/>
                <w:color w:val="4F81BD" w:themeColor="accent1"/>
                <w:sz w:val="20"/>
                <w:szCs w:val="20"/>
                <w:lang w:eastAsia="zh-CN"/>
              </w:rPr>
              <w:t xml:space="preserve"> TBA</w:t>
            </w:r>
          </w:p>
        </w:tc>
        <w:tc>
          <w:tcPr>
            <w:tcW w:w="1260" w:type="dxa"/>
          </w:tcPr>
          <w:p w14:paraId="7E37FF13" w14:textId="77777777" w:rsidR="004F3819" w:rsidRDefault="004F3819" w:rsidP="00A53762">
            <w:pPr>
              <w:rPr>
                <w:rFonts w:ascii="Times New Roman" w:eastAsiaTheme="minorEastAsia" w:hAnsi="Times New Roman" w:cs="Times New Roman"/>
                <w:color w:val="4F81BD" w:themeColor="accent1"/>
                <w:sz w:val="20"/>
                <w:szCs w:val="20"/>
                <w:lang w:eastAsia="zh-CN"/>
              </w:rPr>
            </w:pPr>
            <w:r>
              <w:rPr>
                <w:rFonts w:ascii="Times New Roman" w:eastAsiaTheme="minorEastAsia" w:hAnsi="Times New Roman" w:cs="Times New Roman" w:hint="eastAsia"/>
                <w:color w:val="4F81BD" w:themeColor="accent1"/>
                <w:sz w:val="20"/>
                <w:szCs w:val="20"/>
                <w:lang w:eastAsia="zh-CN"/>
              </w:rPr>
              <w:t>Case Study #3</w:t>
            </w:r>
          </w:p>
        </w:tc>
      </w:tr>
      <w:tr w:rsidR="00DC5D47" w14:paraId="77C51532" w14:textId="77777777" w:rsidTr="00EB2F46">
        <w:tc>
          <w:tcPr>
            <w:tcW w:w="679" w:type="dxa"/>
          </w:tcPr>
          <w:p w14:paraId="798E28CB" w14:textId="77777777" w:rsidR="004F3819" w:rsidRPr="007831D8" w:rsidRDefault="004F3819" w:rsidP="00A53762">
            <w:pPr>
              <w:jc w:val="center"/>
              <w:rPr>
                <w:rFonts w:ascii="Times New Roman" w:eastAsia="Times New Roman" w:hAnsi="Times New Roman" w:cs="Times New Roman"/>
                <w:b/>
                <w:bCs/>
                <w:color w:val="4F81BD" w:themeColor="accent1"/>
                <w:sz w:val="20"/>
                <w:szCs w:val="20"/>
              </w:rPr>
            </w:pPr>
            <w:r w:rsidRPr="007831D8">
              <w:rPr>
                <w:rFonts w:ascii="Times New Roman" w:eastAsia="Times New Roman" w:hAnsi="Times New Roman" w:cs="Times New Roman"/>
                <w:b/>
                <w:bCs/>
                <w:color w:val="4F81BD" w:themeColor="accent1"/>
                <w:sz w:val="20"/>
                <w:szCs w:val="20"/>
              </w:rPr>
              <w:t>7</w:t>
            </w:r>
          </w:p>
        </w:tc>
        <w:tc>
          <w:tcPr>
            <w:tcW w:w="982" w:type="dxa"/>
          </w:tcPr>
          <w:p w14:paraId="5DBFFD2A" w14:textId="77777777" w:rsidR="004F3819" w:rsidRPr="009449F0" w:rsidRDefault="004F3819" w:rsidP="00A53762">
            <w:pPr>
              <w:rPr>
                <w:rFonts w:ascii="Times New Roman" w:eastAsiaTheme="minorEastAsia" w:hAnsi="Times New Roman" w:cs="Times New Roman"/>
                <w:color w:val="4F81BD" w:themeColor="accent1"/>
                <w:sz w:val="20"/>
                <w:szCs w:val="20"/>
                <w:lang w:eastAsia="zh-CN"/>
              </w:rPr>
            </w:pPr>
            <w:r>
              <w:rPr>
                <w:rFonts w:ascii="Times New Roman" w:eastAsiaTheme="minorEastAsia" w:hAnsi="Times New Roman" w:cs="Times New Roman"/>
                <w:color w:val="4F81BD" w:themeColor="accent1"/>
                <w:sz w:val="20"/>
                <w:szCs w:val="20"/>
                <w:lang w:eastAsia="zh-CN"/>
              </w:rPr>
              <w:t>Mar 3</w:t>
            </w:r>
            <w:r w:rsidRPr="00E270C4">
              <w:rPr>
                <w:rFonts w:ascii="Times New Roman" w:eastAsiaTheme="minorEastAsia" w:hAnsi="Times New Roman" w:cs="Times New Roman"/>
                <w:color w:val="4F81BD" w:themeColor="accent1"/>
                <w:sz w:val="20"/>
                <w:szCs w:val="20"/>
                <w:vertAlign w:val="superscript"/>
                <w:lang w:eastAsia="zh-CN"/>
              </w:rPr>
              <w:t>rd</w:t>
            </w:r>
            <w:r>
              <w:rPr>
                <w:rFonts w:ascii="Times New Roman" w:eastAsiaTheme="minorEastAsia" w:hAnsi="Times New Roman" w:cs="Times New Roman"/>
                <w:color w:val="4F81BD" w:themeColor="accent1"/>
                <w:sz w:val="20"/>
                <w:szCs w:val="20"/>
                <w:lang w:eastAsia="zh-CN"/>
              </w:rPr>
              <w:t xml:space="preserve"> </w:t>
            </w:r>
          </w:p>
        </w:tc>
        <w:tc>
          <w:tcPr>
            <w:tcW w:w="1296" w:type="dxa"/>
          </w:tcPr>
          <w:p w14:paraId="29601332" w14:textId="77777777"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imes New Roman" w:hAnsi="Times New Roman" w:cs="Times New Roman"/>
                <w:color w:val="4F81BD" w:themeColor="accent1"/>
                <w:sz w:val="20"/>
                <w:szCs w:val="20"/>
              </w:rPr>
              <w:t>Mar 5/6</w:t>
            </w:r>
          </w:p>
        </w:tc>
        <w:tc>
          <w:tcPr>
            <w:tcW w:w="3002" w:type="dxa"/>
          </w:tcPr>
          <w:p w14:paraId="65CD1DF5" w14:textId="74958947"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heme="minorEastAsia" w:hAnsi="Times New Roman" w:cs="Times New Roman" w:hint="eastAsia"/>
                <w:color w:val="4F81BD" w:themeColor="accent1"/>
                <w:sz w:val="20"/>
                <w:szCs w:val="20"/>
                <w:lang w:eastAsia="zh-CN"/>
              </w:rPr>
              <w:t xml:space="preserve">Commercial </w:t>
            </w:r>
            <w:r w:rsidR="00652D63">
              <w:rPr>
                <w:rFonts w:ascii="Times New Roman" w:eastAsiaTheme="minorEastAsia" w:hAnsi="Times New Roman" w:cs="Times New Roman" w:hint="eastAsia"/>
                <w:color w:val="4F81BD" w:themeColor="accent1"/>
                <w:sz w:val="20"/>
                <w:szCs w:val="20"/>
                <w:lang w:eastAsia="zh-CN"/>
              </w:rPr>
              <w:t>Vitality</w:t>
            </w:r>
          </w:p>
        </w:tc>
        <w:tc>
          <w:tcPr>
            <w:tcW w:w="2321" w:type="dxa"/>
          </w:tcPr>
          <w:p w14:paraId="09033412" w14:textId="5DB1AC67" w:rsidR="004F3819" w:rsidRPr="00CF1288" w:rsidRDefault="004F3819" w:rsidP="00A53762">
            <w:pPr>
              <w:rPr>
                <w:rFonts w:ascii="Times New Roman" w:eastAsiaTheme="minorEastAsia" w:hAnsi="Times New Roman" w:cs="Times New Roman"/>
                <w:color w:val="4F81BD" w:themeColor="accent1"/>
                <w:sz w:val="20"/>
                <w:szCs w:val="20"/>
                <w:lang w:eastAsia="zh-CN"/>
              </w:rPr>
            </w:pPr>
            <w:r>
              <w:rPr>
                <w:rFonts w:ascii="Times New Roman" w:eastAsiaTheme="minorEastAsia" w:hAnsi="Times New Roman" w:cs="Times New Roman" w:hint="eastAsia"/>
                <w:color w:val="4F81BD" w:themeColor="accent1"/>
                <w:sz w:val="20"/>
                <w:szCs w:val="20"/>
                <w:lang w:eastAsia="zh-CN"/>
              </w:rPr>
              <w:t>Guest Lecture</w:t>
            </w:r>
            <w:r w:rsidR="00C85E13">
              <w:rPr>
                <w:rFonts w:ascii="Times New Roman" w:eastAsiaTheme="minorEastAsia" w:hAnsi="Times New Roman" w:cs="Times New Roman" w:hint="eastAsia"/>
                <w:color w:val="4F81BD" w:themeColor="accent1"/>
                <w:sz w:val="20"/>
                <w:szCs w:val="20"/>
                <w:lang w:eastAsia="zh-CN"/>
              </w:rPr>
              <w:t xml:space="preserve"> </w:t>
            </w:r>
            <w:r w:rsidR="00C85E13">
              <w:rPr>
                <w:rFonts w:ascii="Times New Roman" w:eastAsiaTheme="minorEastAsia" w:hAnsi="Times New Roman" w:cs="Times New Roman" w:hint="eastAsia"/>
                <w:color w:val="4F81BD" w:themeColor="accent1"/>
                <w:sz w:val="20"/>
                <w:szCs w:val="20"/>
                <w:lang w:eastAsia="zh-CN"/>
              </w:rPr>
              <w:t>TBA</w:t>
            </w:r>
          </w:p>
        </w:tc>
        <w:tc>
          <w:tcPr>
            <w:tcW w:w="1260" w:type="dxa"/>
          </w:tcPr>
          <w:p w14:paraId="5AF157E0" w14:textId="77777777" w:rsidR="004F3819" w:rsidRPr="00CF1288" w:rsidRDefault="004F3819" w:rsidP="00A53762">
            <w:pPr>
              <w:rPr>
                <w:rFonts w:ascii="Times New Roman" w:eastAsiaTheme="minorEastAsia" w:hAnsi="Times New Roman" w:cs="Times New Roman"/>
                <w:color w:val="4F81BD" w:themeColor="accent1"/>
                <w:sz w:val="20"/>
                <w:szCs w:val="20"/>
                <w:lang w:eastAsia="zh-CN"/>
              </w:rPr>
            </w:pPr>
            <w:r>
              <w:rPr>
                <w:rFonts w:ascii="Times New Roman" w:eastAsiaTheme="minorEastAsia" w:hAnsi="Times New Roman" w:cs="Times New Roman" w:hint="eastAsia"/>
                <w:color w:val="4F81BD" w:themeColor="accent1"/>
                <w:sz w:val="20"/>
                <w:szCs w:val="20"/>
                <w:lang w:eastAsia="zh-CN"/>
              </w:rPr>
              <w:t>Case Study #4</w:t>
            </w:r>
          </w:p>
        </w:tc>
      </w:tr>
      <w:tr w:rsidR="00DC5D47" w14:paraId="1990475B" w14:textId="77777777" w:rsidTr="00EB2F46">
        <w:tc>
          <w:tcPr>
            <w:tcW w:w="679" w:type="dxa"/>
          </w:tcPr>
          <w:p w14:paraId="5ECB23C9" w14:textId="77777777" w:rsidR="004F3819" w:rsidRPr="007831D8" w:rsidRDefault="004F3819" w:rsidP="00A53762">
            <w:pPr>
              <w:jc w:val="center"/>
              <w:rPr>
                <w:rFonts w:ascii="Times New Roman" w:eastAsia="Times New Roman" w:hAnsi="Times New Roman" w:cs="Times New Roman"/>
                <w:b/>
                <w:bCs/>
                <w:color w:val="4F81BD" w:themeColor="accent1"/>
                <w:sz w:val="20"/>
                <w:szCs w:val="20"/>
              </w:rPr>
            </w:pPr>
            <w:r w:rsidRPr="007831D8">
              <w:rPr>
                <w:rFonts w:ascii="Times New Roman" w:eastAsia="Times New Roman" w:hAnsi="Times New Roman" w:cs="Times New Roman"/>
                <w:b/>
                <w:bCs/>
                <w:color w:val="4F81BD" w:themeColor="accent1"/>
                <w:sz w:val="20"/>
                <w:szCs w:val="20"/>
              </w:rPr>
              <w:t>8</w:t>
            </w:r>
          </w:p>
        </w:tc>
        <w:tc>
          <w:tcPr>
            <w:tcW w:w="982" w:type="dxa"/>
          </w:tcPr>
          <w:p w14:paraId="3228C357" w14:textId="77777777"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imes New Roman" w:hAnsi="Times New Roman" w:cs="Times New Roman"/>
                <w:color w:val="4F81BD" w:themeColor="accent1"/>
                <w:sz w:val="20"/>
                <w:szCs w:val="20"/>
              </w:rPr>
              <w:t>Mar 10</w:t>
            </w:r>
          </w:p>
        </w:tc>
        <w:tc>
          <w:tcPr>
            <w:tcW w:w="1296" w:type="dxa"/>
          </w:tcPr>
          <w:p w14:paraId="60DABAF8" w14:textId="77777777"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imes New Roman" w:hAnsi="Times New Roman" w:cs="Times New Roman"/>
                <w:color w:val="4F81BD" w:themeColor="accent1"/>
                <w:sz w:val="20"/>
                <w:szCs w:val="20"/>
              </w:rPr>
              <w:t>Mar 12/13</w:t>
            </w:r>
          </w:p>
        </w:tc>
        <w:tc>
          <w:tcPr>
            <w:tcW w:w="3002" w:type="dxa"/>
          </w:tcPr>
          <w:p w14:paraId="4243982E" w14:textId="4DB97D08"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heme="minorEastAsia" w:hAnsi="Times New Roman" w:cs="Times New Roman" w:hint="eastAsia"/>
                <w:color w:val="4F81BD" w:themeColor="accent1"/>
                <w:sz w:val="20"/>
                <w:szCs w:val="20"/>
                <w:lang w:eastAsia="zh-CN"/>
              </w:rPr>
              <w:t xml:space="preserve">Manufacturing </w:t>
            </w:r>
            <w:r w:rsidR="00652D63">
              <w:rPr>
                <w:rFonts w:ascii="Times New Roman" w:eastAsiaTheme="minorEastAsia" w:hAnsi="Times New Roman" w:cs="Times New Roman" w:hint="eastAsia"/>
                <w:color w:val="4F81BD" w:themeColor="accent1"/>
                <w:sz w:val="20"/>
                <w:szCs w:val="20"/>
                <w:lang w:eastAsia="zh-CN"/>
              </w:rPr>
              <w:t>Revitalization &amp; Food Access</w:t>
            </w:r>
          </w:p>
        </w:tc>
        <w:tc>
          <w:tcPr>
            <w:tcW w:w="2321" w:type="dxa"/>
          </w:tcPr>
          <w:p w14:paraId="3631FF9E" w14:textId="39307552" w:rsidR="004F3819" w:rsidRPr="00A51803" w:rsidRDefault="004F3819" w:rsidP="00A53762">
            <w:pPr>
              <w:rPr>
                <w:rFonts w:ascii="Times New Roman" w:eastAsiaTheme="minorEastAsia" w:hAnsi="Times New Roman" w:cs="Times New Roman"/>
                <w:color w:val="4F81BD" w:themeColor="accent1"/>
                <w:sz w:val="20"/>
                <w:szCs w:val="20"/>
                <w:lang w:eastAsia="zh-CN"/>
              </w:rPr>
            </w:pPr>
            <w:r>
              <w:rPr>
                <w:rFonts w:ascii="Times New Roman" w:eastAsiaTheme="minorEastAsia" w:hAnsi="Times New Roman" w:cs="Times New Roman" w:hint="eastAsia"/>
                <w:color w:val="4F81BD" w:themeColor="accent1"/>
                <w:sz w:val="20"/>
                <w:szCs w:val="20"/>
                <w:lang w:eastAsia="zh-CN"/>
              </w:rPr>
              <w:t>Guest Lecture</w:t>
            </w:r>
            <w:r w:rsidR="00C85E13">
              <w:rPr>
                <w:rFonts w:ascii="Times New Roman" w:eastAsiaTheme="minorEastAsia" w:hAnsi="Times New Roman" w:cs="Times New Roman" w:hint="eastAsia"/>
                <w:color w:val="4F81BD" w:themeColor="accent1"/>
                <w:sz w:val="20"/>
                <w:szCs w:val="20"/>
                <w:lang w:eastAsia="zh-CN"/>
              </w:rPr>
              <w:t xml:space="preserve"> </w:t>
            </w:r>
            <w:r w:rsidR="00C85E13">
              <w:rPr>
                <w:rFonts w:ascii="Times New Roman" w:eastAsiaTheme="minorEastAsia" w:hAnsi="Times New Roman" w:cs="Times New Roman" w:hint="eastAsia"/>
                <w:color w:val="4F81BD" w:themeColor="accent1"/>
                <w:sz w:val="20"/>
                <w:szCs w:val="20"/>
                <w:lang w:eastAsia="zh-CN"/>
              </w:rPr>
              <w:t>TBA</w:t>
            </w:r>
          </w:p>
        </w:tc>
        <w:tc>
          <w:tcPr>
            <w:tcW w:w="1260" w:type="dxa"/>
          </w:tcPr>
          <w:p w14:paraId="3728213F" w14:textId="77777777" w:rsidR="004F3819" w:rsidRPr="00A51803" w:rsidRDefault="004F3819" w:rsidP="00A53762">
            <w:pPr>
              <w:rPr>
                <w:rFonts w:ascii="Times New Roman" w:eastAsiaTheme="minorEastAsia" w:hAnsi="Times New Roman" w:cs="Times New Roman"/>
                <w:color w:val="4F81BD" w:themeColor="accent1"/>
                <w:sz w:val="20"/>
                <w:szCs w:val="20"/>
                <w:lang w:eastAsia="zh-CN"/>
              </w:rPr>
            </w:pPr>
            <w:r>
              <w:rPr>
                <w:rFonts w:ascii="Times New Roman" w:eastAsiaTheme="minorEastAsia" w:hAnsi="Times New Roman" w:cs="Times New Roman" w:hint="eastAsia"/>
                <w:color w:val="4F81BD" w:themeColor="accent1"/>
                <w:sz w:val="20"/>
                <w:szCs w:val="20"/>
                <w:lang w:eastAsia="zh-CN"/>
              </w:rPr>
              <w:t>Case Study #5</w:t>
            </w:r>
          </w:p>
        </w:tc>
      </w:tr>
      <w:tr w:rsidR="00DC5D47" w14:paraId="2BE66541" w14:textId="77777777" w:rsidTr="00EB2F46">
        <w:tc>
          <w:tcPr>
            <w:tcW w:w="679" w:type="dxa"/>
          </w:tcPr>
          <w:p w14:paraId="4F0E1CE3" w14:textId="77777777" w:rsidR="004F3819" w:rsidRPr="007831D8" w:rsidRDefault="004F3819" w:rsidP="00A53762">
            <w:pPr>
              <w:jc w:val="center"/>
              <w:rPr>
                <w:rFonts w:ascii="Times New Roman" w:eastAsia="Times New Roman" w:hAnsi="Times New Roman" w:cs="Times New Roman"/>
                <w:b/>
                <w:bCs/>
                <w:color w:val="4F81BD" w:themeColor="accent1"/>
                <w:sz w:val="20"/>
                <w:szCs w:val="20"/>
              </w:rPr>
            </w:pPr>
            <w:r w:rsidRPr="007831D8">
              <w:rPr>
                <w:rFonts w:ascii="Times New Roman" w:eastAsia="Times New Roman" w:hAnsi="Times New Roman" w:cs="Times New Roman"/>
                <w:b/>
                <w:bCs/>
                <w:color w:val="4F81BD" w:themeColor="accent1"/>
                <w:sz w:val="20"/>
                <w:szCs w:val="20"/>
              </w:rPr>
              <w:t>9</w:t>
            </w:r>
          </w:p>
        </w:tc>
        <w:tc>
          <w:tcPr>
            <w:tcW w:w="982" w:type="dxa"/>
          </w:tcPr>
          <w:p w14:paraId="6B771E75" w14:textId="77777777"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imes New Roman" w:hAnsi="Times New Roman" w:cs="Times New Roman"/>
                <w:color w:val="4F81BD" w:themeColor="accent1"/>
                <w:sz w:val="20"/>
                <w:szCs w:val="20"/>
              </w:rPr>
              <w:t>Mar 17</w:t>
            </w:r>
          </w:p>
        </w:tc>
        <w:tc>
          <w:tcPr>
            <w:tcW w:w="1296" w:type="dxa"/>
          </w:tcPr>
          <w:p w14:paraId="53D86138" w14:textId="77777777"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imes New Roman" w:hAnsi="Times New Roman" w:cs="Times New Roman"/>
                <w:color w:val="4F81BD" w:themeColor="accent1"/>
                <w:sz w:val="20"/>
                <w:szCs w:val="20"/>
              </w:rPr>
              <w:t>Mar 19/20</w:t>
            </w:r>
          </w:p>
        </w:tc>
        <w:tc>
          <w:tcPr>
            <w:tcW w:w="3002" w:type="dxa"/>
          </w:tcPr>
          <w:p w14:paraId="2F167EC8" w14:textId="0494E0B4"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heme="minorEastAsia" w:hAnsi="Times New Roman" w:cs="Times New Roman"/>
                <w:color w:val="4F81BD" w:themeColor="accent1"/>
                <w:sz w:val="20"/>
                <w:szCs w:val="20"/>
                <w:lang w:eastAsia="zh-CN"/>
              </w:rPr>
              <w:t>Resilience</w:t>
            </w:r>
            <w:r>
              <w:rPr>
                <w:rFonts w:ascii="Times New Roman" w:eastAsiaTheme="minorEastAsia" w:hAnsi="Times New Roman" w:cs="Times New Roman" w:hint="eastAsia"/>
                <w:color w:val="4F81BD" w:themeColor="accent1"/>
                <w:sz w:val="20"/>
                <w:szCs w:val="20"/>
                <w:lang w:eastAsia="zh-CN"/>
              </w:rPr>
              <w:t xml:space="preserve"> </w:t>
            </w:r>
            <w:r w:rsidR="007411BA">
              <w:rPr>
                <w:rFonts w:ascii="Times New Roman" w:eastAsiaTheme="minorEastAsia" w:hAnsi="Times New Roman" w:cs="Times New Roman" w:hint="eastAsia"/>
                <w:color w:val="4F81BD" w:themeColor="accent1"/>
                <w:sz w:val="20"/>
                <w:szCs w:val="20"/>
                <w:lang w:eastAsia="zh-CN"/>
              </w:rPr>
              <w:t>&amp; Adaptation</w:t>
            </w:r>
          </w:p>
        </w:tc>
        <w:tc>
          <w:tcPr>
            <w:tcW w:w="2321" w:type="dxa"/>
          </w:tcPr>
          <w:p w14:paraId="121C4039" w14:textId="77777777" w:rsidR="004F3819" w:rsidRDefault="004F3819" w:rsidP="00A53762">
            <w:pPr>
              <w:rPr>
                <w:rFonts w:ascii="Times New Roman" w:eastAsiaTheme="minorEastAsia" w:hAnsi="Times New Roman" w:cs="Times New Roman"/>
                <w:color w:val="4F81BD" w:themeColor="accent1"/>
                <w:sz w:val="20"/>
                <w:szCs w:val="20"/>
                <w:lang w:eastAsia="zh-CN"/>
              </w:rPr>
            </w:pPr>
            <w:r>
              <w:rPr>
                <w:rFonts w:ascii="Times New Roman" w:eastAsiaTheme="minorEastAsia" w:hAnsi="Times New Roman" w:cs="Times New Roman" w:hint="eastAsia"/>
                <w:color w:val="4F81BD" w:themeColor="accent1"/>
                <w:sz w:val="20"/>
                <w:szCs w:val="20"/>
                <w:lang w:eastAsia="zh-CN"/>
              </w:rPr>
              <w:t>Guest Lecture</w:t>
            </w:r>
          </w:p>
          <w:p w14:paraId="0D0A858B" w14:textId="51953D85" w:rsidR="008B7A63" w:rsidRPr="006C53B1" w:rsidRDefault="008B7A63" w:rsidP="00A53762">
            <w:pPr>
              <w:rPr>
                <w:rFonts w:ascii="Times New Roman" w:eastAsia="Times New Roman" w:hAnsi="Times New Roman" w:cs="Times New Roman"/>
                <w:color w:val="4F81BD" w:themeColor="accent1"/>
                <w:sz w:val="20"/>
                <w:szCs w:val="20"/>
                <w:lang w:eastAsia="zh-CN"/>
              </w:rPr>
            </w:pPr>
            <w:r>
              <w:rPr>
                <w:rFonts w:ascii="Times New Roman" w:eastAsiaTheme="minorEastAsia" w:hAnsi="Times New Roman" w:cs="Times New Roman" w:hint="eastAsia"/>
                <w:color w:val="4F81BD" w:themeColor="accent1"/>
                <w:sz w:val="20"/>
                <w:szCs w:val="20"/>
                <w:lang w:eastAsia="zh-CN"/>
              </w:rPr>
              <w:t xml:space="preserve">Michael </w:t>
            </w:r>
            <w:r w:rsidR="00523A0F">
              <w:rPr>
                <w:rFonts w:ascii="Times New Roman" w:eastAsiaTheme="minorEastAsia" w:hAnsi="Times New Roman" w:cs="Times New Roman"/>
                <w:color w:val="4F81BD" w:themeColor="accent1"/>
                <w:sz w:val="20"/>
                <w:szCs w:val="20"/>
                <w:lang w:eastAsia="zh-CN"/>
              </w:rPr>
              <w:t>Marella</w:t>
            </w:r>
            <w:r>
              <w:rPr>
                <w:rFonts w:ascii="Times New Roman" w:eastAsiaTheme="minorEastAsia" w:hAnsi="Times New Roman" w:cs="Times New Roman" w:hint="eastAsia"/>
                <w:color w:val="4F81BD" w:themeColor="accent1"/>
                <w:sz w:val="20"/>
                <w:szCs w:val="20"/>
                <w:lang w:eastAsia="zh-CN"/>
              </w:rPr>
              <w:t xml:space="preserve"> </w:t>
            </w:r>
            <w:r w:rsidR="00EB2F46">
              <w:rPr>
                <w:rFonts w:ascii="Times New Roman" w:eastAsiaTheme="minorEastAsia" w:hAnsi="Times New Roman" w:cs="Times New Roman" w:hint="eastAsia"/>
                <w:color w:val="4F81BD" w:themeColor="accent1"/>
                <w:sz w:val="20"/>
                <w:szCs w:val="20"/>
                <w:lang w:eastAsia="zh-CN"/>
              </w:rPr>
              <w:t>DCP</w:t>
            </w:r>
          </w:p>
        </w:tc>
        <w:tc>
          <w:tcPr>
            <w:tcW w:w="1260" w:type="dxa"/>
          </w:tcPr>
          <w:p w14:paraId="67B1D287" w14:textId="77777777"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heme="minorEastAsia" w:hAnsi="Times New Roman" w:cs="Times New Roman" w:hint="eastAsia"/>
                <w:color w:val="4F81BD" w:themeColor="accent1"/>
                <w:sz w:val="20"/>
                <w:szCs w:val="20"/>
                <w:lang w:eastAsia="zh-CN"/>
              </w:rPr>
              <w:t>Case Study #6</w:t>
            </w:r>
          </w:p>
        </w:tc>
      </w:tr>
      <w:tr w:rsidR="00DC5D47" w14:paraId="1A521E69" w14:textId="77777777" w:rsidTr="00EB2F46">
        <w:tc>
          <w:tcPr>
            <w:tcW w:w="679" w:type="dxa"/>
          </w:tcPr>
          <w:p w14:paraId="40C72AC8" w14:textId="77777777" w:rsidR="004F3819" w:rsidRPr="007831D8" w:rsidRDefault="004F3819" w:rsidP="00A53762">
            <w:pPr>
              <w:jc w:val="center"/>
              <w:rPr>
                <w:rFonts w:ascii="Times New Roman" w:eastAsia="Times New Roman" w:hAnsi="Times New Roman" w:cs="Times New Roman"/>
                <w:b/>
                <w:bCs/>
                <w:color w:val="4F81BD" w:themeColor="accent1"/>
                <w:sz w:val="20"/>
                <w:szCs w:val="20"/>
              </w:rPr>
            </w:pPr>
            <w:r w:rsidRPr="007831D8">
              <w:rPr>
                <w:rFonts w:ascii="Times New Roman" w:eastAsia="Times New Roman" w:hAnsi="Times New Roman" w:cs="Times New Roman"/>
                <w:b/>
                <w:bCs/>
                <w:color w:val="4F81BD" w:themeColor="accent1"/>
                <w:sz w:val="20"/>
                <w:szCs w:val="20"/>
              </w:rPr>
              <w:t>10</w:t>
            </w:r>
          </w:p>
        </w:tc>
        <w:tc>
          <w:tcPr>
            <w:tcW w:w="982" w:type="dxa"/>
            <w:shd w:val="clear" w:color="auto" w:fill="BFBFBF" w:themeFill="background1" w:themeFillShade="BF"/>
          </w:tcPr>
          <w:p w14:paraId="33C10F07" w14:textId="77777777" w:rsidR="004F3819" w:rsidRPr="00B15827" w:rsidRDefault="004F3819" w:rsidP="00A53762">
            <w:pPr>
              <w:rPr>
                <w:rFonts w:ascii="Times New Roman" w:eastAsiaTheme="minorEastAsia" w:hAnsi="Times New Roman" w:cs="Times New Roman"/>
                <w:color w:val="4F81BD" w:themeColor="accent1"/>
                <w:sz w:val="20"/>
                <w:szCs w:val="20"/>
                <w:lang w:eastAsia="zh-CN"/>
              </w:rPr>
            </w:pPr>
            <w:r>
              <w:rPr>
                <w:rFonts w:ascii="Times New Roman" w:eastAsiaTheme="minorEastAsia" w:hAnsi="Times New Roman" w:cs="Times New Roman"/>
                <w:color w:val="4F81BD" w:themeColor="accent1"/>
                <w:sz w:val="20"/>
                <w:szCs w:val="20"/>
                <w:lang w:eastAsia="zh-CN"/>
              </w:rPr>
              <w:t>Mar 24</w:t>
            </w:r>
          </w:p>
        </w:tc>
        <w:tc>
          <w:tcPr>
            <w:tcW w:w="1296" w:type="dxa"/>
            <w:shd w:val="clear" w:color="auto" w:fill="BFBFBF" w:themeFill="background1" w:themeFillShade="BF"/>
          </w:tcPr>
          <w:p w14:paraId="106A4741" w14:textId="77777777"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imes New Roman" w:hAnsi="Times New Roman" w:cs="Times New Roman"/>
                <w:color w:val="4F81BD" w:themeColor="accent1"/>
                <w:sz w:val="20"/>
                <w:szCs w:val="20"/>
              </w:rPr>
              <w:t>Mar 26/27</w:t>
            </w:r>
          </w:p>
        </w:tc>
        <w:tc>
          <w:tcPr>
            <w:tcW w:w="3002" w:type="dxa"/>
          </w:tcPr>
          <w:p w14:paraId="583C3592" w14:textId="77777777" w:rsidR="004F3819" w:rsidRPr="006C53B1" w:rsidRDefault="004F3819" w:rsidP="00A53762">
            <w:pPr>
              <w:rPr>
                <w:rFonts w:ascii="Times New Roman" w:eastAsia="Times New Roman" w:hAnsi="Times New Roman" w:cs="Times New Roman"/>
                <w:color w:val="4F81BD" w:themeColor="accent1"/>
                <w:sz w:val="20"/>
                <w:szCs w:val="20"/>
              </w:rPr>
            </w:pPr>
          </w:p>
        </w:tc>
        <w:tc>
          <w:tcPr>
            <w:tcW w:w="2321" w:type="dxa"/>
          </w:tcPr>
          <w:p w14:paraId="18DFFB48" w14:textId="77777777" w:rsidR="004F3819" w:rsidRPr="00CE058E" w:rsidRDefault="004F3819" w:rsidP="00A53762">
            <w:pPr>
              <w:rPr>
                <w:rFonts w:ascii="Times New Roman" w:eastAsiaTheme="minorEastAsia" w:hAnsi="Times New Roman" w:cs="Times New Roman"/>
                <w:color w:val="4F81BD" w:themeColor="accent1"/>
                <w:sz w:val="20"/>
                <w:szCs w:val="20"/>
                <w:lang w:eastAsia="zh-CN"/>
              </w:rPr>
            </w:pPr>
          </w:p>
        </w:tc>
        <w:tc>
          <w:tcPr>
            <w:tcW w:w="1260" w:type="dxa"/>
          </w:tcPr>
          <w:p w14:paraId="63B7B971" w14:textId="77777777" w:rsidR="004F3819" w:rsidRPr="00CE058E" w:rsidRDefault="004F3819" w:rsidP="00A53762">
            <w:pPr>
              <w:rPr>
                <w:rFonts w:ascii="Times New Roman" w:eastAsiaTheme="minorEastAsia" w:hAnsi="Times New Roman" w:cs="Times New Roman"/>
                <w:color w:val="4F81BD" w:themeColor="accent1"/>
                <w:sz w:val="20"/>
                <w:szCs w:val="20"/>
                <w:lang w:eastAsia="zh-CN"/>
              </w:rPr>
            </w:pPr>
          </w:p>
        </w:tc>
      </w:tr>
      <w:tr w:rsidR="00DC5D47" w14:paraId="74DCEFA0" w14:textId="77777777" w:rsidTr="00EB2F46">
        <w:tc>
          <w:tcPr>
            <w:tcW w:w="679" w:type="dxa"/>
          </w:tcPr>
          <w:p w14:paraId="5B656D5F" w14:textId="77777777" w:rsidR="004F3819" w:rsidRPr="007831D8" w:rsidRDefault="004F3819" w:rsidP="00A53762">
            <w:pPr>
              <w:jc w:val="center"/>
              <w:rPr>
                <w:rFonts w:ascii="Times New Roman" w:eastAsia="Times New Roman" w:hAnsi="Times New Roman" w:cs="Times New Roman"/>
                <w:b/>
                <w:bCs/>
                <w:color w:val="4F81BD" w:themeColor="accent1"/>
                <w:sz w:val="20"/>
                <w:szCs w:val="20"/>
              </w:rPr>
            </w:pPr>
            <w:r w:rsidRPr="007831D8">
              <w:rPr>
                <w:rFonts w:ascii="Times New Roman" w:eastAsia="Times New Roman" w:hAnsi="Times New Roman" w:cs="Times New Roman"/>
                <w:b/>
                <w:bCs/>
                <w:color w:val="4F81BD" w:themeColor="accent1"/>
                <w:sz w:val="20"/>
                <w:szCs w:val="20"/>
              </w:rPr>
              <w:t>11</w:t>
            </w:r>
          </w:p>
        </w:tc>
        <w:tc>
          <w:tcPr>
            <w:tcW w:w="982" w:type="dxa"/>
          </w:tcPr>
          <w:p w14:paraId="5D21BD70" w14:textId="77777777"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imes New Roman" w:hAnsi="Times New Roman" w:cs="Times New Roman"/>
                <w:color w:val="4F81BD" w:themeColor="accent1"/>
                <w:sz w:val="20"/>
                <w:szCs w:val="20"/>
              </w:rPr>
              <w:t>Mar 31</w:t>
            </w:r>
          </w:p>
        </w:tc>
        <w:tc>
          <w:tcPr>
            <w:tcW w:w="1296" w:type="dxa"/>
          </w:tcPr>
          <w:p w14:paraId="726D490D" w14:textId="77777777"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imes New Roman" w:hAnsi="Times New Roman" w:cs="Times New Roman"/>
                <w:color w:val="4F81BD" w:themeColor="accent1"/>
                <w:sz w:val="20"/>
                <w:szCs w:val="20"/>
              </w:rPr>
              <w:t>Apr 2/3</w:t>
            </w:r>
          </w:p>
        </w:tc>
        <w:tc>
          <w:tcPr>
            <w:tcW w:w="3002" w:type="dxa"/>
          </w:tcPr>
          <w:p w14:paraId="65986FFB" w14:textId="1AF74350" w:rsidR="004F3819" w:rsidRPr="00003C2A" w:rsidRDefault="004F3819" w:rsidP="00A53762">
            <w:pPr>
              <w:rPr>
                <w:rFonts w:ascii="Times New Roman" w:eastAsiaTheme="minorEastAsia" w:hAnsi="Times New Roman" w:cs="Times New Roman"/>
                <w:color w:val="4F81BD" w:themeColor="accent1"/>
                <w:sz w:val="20"/>
                <w:szCs w:val="20"/>
                <w:lang w:eastAsia="zh-CN"/>
              </w:rPr>
            </w:pPr>
            <w:r>
              <w:rPr>
                <w:rFonts w:ascii="Times New Roman" w:eastAsiaTheme="minorEastAsia" w:hAnsi="Times New Roman" w:cs="Times New Roman" w:hint="eastAsia"/>
                <w:color w:val="4F81BD" w:themeColor="accent1"/>
                <w:sz w:val="20"/>
                <w:szCs w:val="20"/>
                <w:lang w:eastAsia="zh-CN"/>
              </w:rPr>
              <w:t>Technical Standard</w:t>
            </w:r>
            <w:r w:rsidR="00652D63">
              <w:rPr>
                <w:rFonts w:ascii="Times New Roman" w:eastAsiaTheme="minorEastAsia" w:hAnsi="Times New Roman" w:cs="Times New Roman" w:hint="eastAsia"/>
                <w:color w:val="4F81BD" w:themeColor="accent1"/>
                <w:sz w:val="20"/>
                <w:szCs w:val="20"/>
                <w:lang w:eastAsia="zh-CN"/>
              </w:rPr>
              <w:t>s</w:t>
            </w:r>
            <w:r>
              <w:rPr>
                <w:rFonts w:ascii="Times New Roman" w:eastAsiaTheme="minorEastAsia" w:hAnsi="Times New Roman" w:cs="Times New Roman" w:hint="eastAsia"/>
                <w:color w:val="4F81BD" w:themeColor="accent1"/>
                <w:sz w:val="20"/>
                <w:szCs w:val="20"/>
                <w:lang w:eastAsia="zh-CN"/>
              </w:rPr>
              <w:t>: Streets and Parking</w:t>
            </w:r>
          </w:p>
        </w:tc>
        <w:tc>
          <w:tcPr>
            <w:tcW w:w="2321" w:type="dxa"/>
          </w:tcPr>
          <w:p w14:paraId="240CDE8E" w14:textId="248FA110"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heme="minorEastAsia" w:hAnsi="Times New Roman" w:cs="Times New Roman" w:hint="eastAsia"/>
                <w:color w:val="4F81BD" w:themeColor="accent1"/>
                <w:sz w:val="20"/>
                <w:szCs w:val="20"/>
                <w:lang w:eastAsia="zh-CN"/>
              </w:rPr>
              <w:t>Guest Lecture</w:t>
            </w:r>
            <w:r w:rsidR="00C85E13">
              <w:rPr>
                <w:rFonts w:ascii="Times New Roman" w:eastAsiaTheme="minorEastAsia" w:hAnsi="Times New Roman" w:cs="Times New Roman" w:hint="eastAsia"/>
                <w:color w:val="4F81BD" w:themeColor="accent1"/>
                <w:sz w:val="20"/>
                <w:szCs w:val="20"/>
                <w:lang w:eastAsia="zh-CN"/>
              </w:rPr>
              <w:t xml:space="preserve"> </w:t>
            </w:r>
            <w:r w:rsidR="00C85E13">
              <w:rPr>
                <w:rFonts w:ascii="Times New Roman" w:eastAsiaTheme="minorEastAsia" w:hAnsi="Times New Roman" w:cs="Times New Roman" w:hint="eastAsia"/>
                <w:color w:val="4F81BD" w:themeColor="accent1"/>
                <w:sz w:val="20"/>
                <w:szCs w:val="20"/>
                <w:lang w:eastAsia="zh-CN"/>
              </w:rPr>
              <w:t>TBA</w:t>
            </w:r>
          </w:p>
        </w:tc>
        <w:tc>
          <w:tcPr>
            <w:tcW w:w="1260" w:type="dxa"/>
          </w:tcPr>
          <w:p w14:paraId="1CC2B66B" w14:textId="77777777"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heme="minorEastAsia" w:hAnsi="Times New Roman" w:cs="Times New Roman" w:hint="eastAsia"/>
                <w:color w:val="4F81BD" w:themeColor="accent1"/>
                <w:sz w:val="20"/>
                <w:szCs w:val="20"/>
                <w:lang w:eastAsia="zh-CN"/>
              </w:rPr>
              <w:t>Case Study #7</w:t>
            </w:r>
          </w:p>
        </w:tc>
      </w:tr>
      <w:tr w:rsidR="00DC5D47" w14:paraId="49693371" w14:textId="77777777" w:rsidTr="00EB2F46">
        <w:tc>
          <w:tcPr>
            <w:tcW w:w="679" w:type="dxa"/>
          </w:tcPr>
          <w:p w14:paraId="5AE1B546" w14:textId="77777777" w:rsidR="004F3819" w:rsidRPr="007831D8" w:rsidRDefault="004F3819" w:rsidP="00A53762">
            <w:pPr>
              <w:jc w:val="center"/>
              <w:rPr>
                <w:rFonts w:ascii="Times New Roman" w:eastAsia="Times New Roman" w:hAnsi="Times New Roman" w:cs="Times New Roman"/>
                <w:b/>
                <w:bCs/>
                <w:color w:val="4F81BD" w:themeColor="accent1"/>
                <w:sz w:val="20"/>
                <w:szCs w:val="20"/>
              </w:rPr>
            </w:pPr>
            <w:r w:rsidRPr="007831D8">
              <w:rPr>
                <w:rFonts w:ascii="Times New Roman" w:eastAsia="Times New Roman" w:hAnsi="Times New Roman" w:cs="Times New Roman"/>
                <w:b/>
                <w:bCs/>
                <w:color w:val="4F81BD" w:themeColor="accent1"/>
                <w:sz w:val="20"/>
                <w:szCs w:val="20"/>
              </w:rPr>
              <w:t>12</w:t>
            </w:r>
          </w:p>
        </w:tc>
        <w:tc>
          <w:tcPr>
            <w:tcW w:w="982" w:type="dxa"/>
          </w:tcPr>
          <w:p w14:paraId="1FF42ADA" w14:textId="77777777" w:rsidR="004F3819" w:rsidRPr="008D3FF1" w:rsidRDefault="004F3819" w:rsidP="00A53762">
            <w:pPr>
              <w:rPr>
                <w:rFonts w:ascii="Times New Roman" w:eastAsiaTheme="minorEastAsia" w:hAnsi="Times New Roman" w:cs="Times New Roman"/>
                <w:color w:val="4F81BD" w:themeColor="accent1"/>
                <w:sz w:val="20"/>
                <w:szCs w:val="20"/>
                <w:lang w:eastAsia="zh-CN"/>
              </w:rPr>
            </w:pPr>
            <w:r>
              <w:rPr>
                <w:rFonts w:ascii="Times New Roman" w:eastAsiaTheme="minorEastAsia" w:hAnsi="Times New Roman" w:cs="Times New Roman"/>
                <w:color w:val="4F81BD" w:themeColor="accent1"/>
                <w:sz w:val="20"/>
                <w:szCs w:val="20"/>
                <w:lang w:eastAsia="zh-CN"/>
              </w:rPr>
              <w:t>Apr 7</w:t>
            </w:r>
          </w:p>
        </w:tc>
        <w:tc>
          <w:tcPr>
            <w:tcW w:w="1296" w:type="dxa"/>
          </w:tcPr>
          <w:p w14:paraId="751CC0AA" w14:textId="77777777"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imes New Roman" w:hAnsi="Times New Roman" w:cs="Times New Roman"/>
                <w:color w:val="4F81BD" w:themeColor="accent1"/>
                <w:sz w:val="20"/>
                <w:szCs w:val="20"/>
              </w:rPr>
              <w:t>Apr 9/10</w:t>
            </w:r>
          </w:p>
        </w:tc>
        <w:tc>
          <w:tcPr>
            <w:tcW w:w="3002" w:type="dxa"/>
          </w:tcPr>
          <w:p w14:paraId="6B1820EF" w14:textId="7975D74F" w:rsidR="004F3819" w:rsidRPr="00CF01D0" w:rsidRDefault="004F3819" w:rsidP="00A53762">
            <w:pPr>
              <w:rPr>
                <w:rFonts w:ascii="Times New Roman" w:eastAsiaTheme="minorEastAsia" w:hAnsi="Times New Roman" w:cs="Times New Roman"/>
                <w:color w:val="4F81BD" w:themeColor="accent1"/>
                <w:sz w:val="20"/>
                <w:szCs w:val="20"/>
                <w:lang w:eastAsia="zh-CN"/>
              </w:rPr>
            </w:pPr>
            <w:r>
              <w:rPr>
                <w:rFonts w:ascii="Times New Roman" w:eastAsiaTheme="minorEastAsia" w:hAnsi="Times New Roman" w:cs="Times New Roman" w:hint="eastAsia"/>
                <w:color w:val="4F81BD" w:themeColor="accent1"/>
                <w:sz w:val="20"/>
                <w:szCs w:val="20"/>
                <w:lang w:eastAsia="zh-CN"/>
              </w:rPr>
              <w:t>Traffic Impact Assessment</w:t>
            </w:r>
            <w:r w:rsidR="000233E4">
              <w:rPr>
                <w:rFonts w:ascii="Times New Roman" w:eastAsiaTheme="minorEastAsia" w:hAnsi="Times New Roman" w:cs="Times New Roman" w:hint="eastAsia"/>
                <w:color w:val="4F81BD" w:themeColor="accent1"/>
                <w:sz w:val="20"/>
                <w:szCs w:val="20"/>
                <w:lang w:eastAsia="zh-CN"/>
              </w:rPr>
              <w:t xml:space="preserve"> </w:t>
            </w:r>
          </w:p>
        </w:tc>
        <w:tc>
          <w:tcPr>
            <w:tcW w:w="2321" w:type="dxa"/>
          </w:tcPr>
          <w:p w14:paraId="17B44F50" w14:textId="77777777" w:rsidR="004F3819" w:rsidRPr="00484369" w:rsidRDefault="004F3819" w:rsidP="00A53762">
            <w:pPr>
              <w:rPr>
                <w:rFonts w:ascii="Times New Roman" w:eastAsiaTheme="minorEastAsia" w:hAnsi="Times New Roman" w:cs="Times New Roman"/>
                <w:color w:val="4F81BD" w:themeColor="accent1"/>
                <w:sz w:val="20"/>
                <w:szCs w:val="20"/>
                <w:lang w:eastAsia="zh-CN"/>
              </w:rPr>
            </w:pPr>
            <w:r>
              <w:rPr>
                <w:rFonts w:ascii="Times New Roman" w:eastAsiaTheme="minorEastAsia" w:hAnsi="Times New Roman" w:cs="Times New Roman" w:hint="eastAsia"/>
                <w:color w:val="4F81BD" w:themeColor="accent1"/>
                <w:sz w:val="20"/>
                <w:szCs w:val="20"/>
                <w:lang w:eastAsia="zh-CN"/>
              </w:rPr>
              <w:t>Lab exercise #2</w:t>
            </w:r>
          </w:p>
        </w:tc>
        <w:tc>
          <w:tcPr>
            <w:tcW w:w="1260" w:type="dxa"/>
          </w:tcPr>
          <w:p w14:paraId="7B53657C" w14:textId="77777777" w:rsidR="004F3819" w:rsidRDefault="004F3819" w:rsidP="00A53762">
            <w:pPr>
              <w:rPr>
                <w:rFonts w:ascii="Times New Roman" w:eastAsiaTheme="minorEastAsia" w:hAnsi="Times New Roman" w:cs="Times New Roman"/>
                <w:color w:val="4F81BD" w:themeColor="accent1"/>
                <w:sz w:val="20"/>
                <w:szCs w:val="20"/>
                <w:lang w:eastAsia="zh-CN"/>
              </w:rPr>
            </w:pPr>
          </w:p>
        </w:tc>
      </w:tr>
      <w:tr w:rsidR="00DC5D47" w14:paraId="23E224F5" w14:textId="77777777" w:rsidTr="00EB2F46">
        <w:tc>
          <w:tcPr>
            <w:tcW w:w="679" w:type="dxa"/>
          </w:tcPr>
          <w:p w14:paraId="63E75761" w14:textId="77777777" w:rsidR="004F3819" w:rsidRPr="007831D8" w:rsidRDefault="004F3819" w:rsidP="00A53762">
            <w:pPr>
              <w:jc w:val="center"/>
              <w:rPr>
                <w:rFonts w:ascii="Times New Roman" w:eastAsia="Times New Roman" w:hAnsi="Times New Roman" w:cs="Times New Roman"/>
                <w:b/>
                <w:bCs/>
                <w:color w:val="4F81BD" w:themeColor="accent1"/>
                <w:sz w:val="20"/>
                <w:szCs w:val="20"/>
              </w:rPr>
            </w:pPr>
            <w:r w:rsidRPr="007831D8">
              <w:rPr>
                <w:rFonts w:ascii="Times New Roman" w:eastAsia="Times New Roman" w:hAnsi="Times New Roman" w:cs="Times New Roman"/>
                <w:b/>
                <w:bCs/>
                <w:color w:val="4F81BD" w:themeColor="accent1"/>
                <w:sz w:val="20"/>
                <w:szCs w:val="20"/>
              </w:rPr>
              <w:t>13</w:t>
            </w:r>
          </w:p>
        </w:tc>
        <w:tc>
          <w:tcPr>
            <w:tcW w:w="982" w:type="dxa"/>
          </w:tcPr>
          <w:p w14:paraId="3D102291" w14:textId="77777777"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imes New Roman" w:hAnsi="Times New Roman" w:cs="Times New Roman"/>
                <w:color w:val="4F81BD" w:themeColor="accent1"/>
                <w:sz w:val="20"/>
                <w:szCs w:val="20"/>
              </w:rPr>
              <w:t>Apr 14</w:t>
            </w:r>
          </w:p>
        </w:tc>
        <w:tc>
          <w:tcPr>
            <w:tcW w:w="1296" w:type="dxa"/>
          </w:tcPr>
          <w:p w14:paraId="2F0AF7F5" w14:textId="77777777"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imes New Roman" w:hAnsi="Times New Roman" w:cs="Times New Roman"/>
                <w:color w:val="4F81BD" w:themeColor="accent1"/>
                <w:sz w:val="20"/>
                <w:szCs w:val="20"/>
              </w:rPr>
              <w:t>Apr 16/17</w:t>
            </w:r>
          </w:p>
        </w:tc>
        <w:tc>
          <w:tcPr>
            <w:tcW w:w="3002" w:type="dxa"/>
          </w:tcPr>
          <w:p w14:paraId="52D73F54" w14:textId="1041C8B6"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heme="minorEastAsia" w:hAnsi="Times New Roman" w:cs="Times New Roman" w:hint="eastAsia"/>
                <w:color w:val="4F81BD" w:themeColor="accent1"/>
                <w:sz w:val="20"/>
                <w:szCs w:val="20"/>
                <w:lang w:eastAsia="zh-CN"/>
              </w:rPr>
              <w:t>Project</w:t>
            </w:r>
            <w:r w:rsidR="000233E4">
              <w:rPr>
                <w:rFonts w:ascii="Times New Roman" w:eastAsiaTheme="minorEastAsia" w:hAnsi="Times New Roman" w:cs="Times New Roman" w:hint="eastAsia"/>
                <w:color w:val="4F81BD" w:themeColor="accent1"/>
                <w:sz w:val="20"/>
                <w:szCs w:val="20"/>
                <w:lang w:eastAsia="zh-CN"/>
              </w:rPr>
              <w:t>/Development</w:t>
            </w:r>
            <w:r>
              <w:rPr>
                <w:rFonts w:ascii="Times New Roman" w:eastAsiaTheme="minorEastAsia" w:hAnsi="Times New Roman" w:cs="Times New Roman" w:hint="eastAsia"/>
                <w:color w:val="4F81BD" w:themeColor="accent1"/>
                <w:sz w:val="20"/>
                <w:szCs w:val="20"/>
                <w:lang w:eastAsia="zh-CN"/>
              </w:rPr>
              <w:t xml:space="preserve"> Financing &amp; </w:t>
            </w:r>
            <w:r w:rsidR="000233E4">
              <w:rPr>
                <w:rFonts w:ascii="Times New Roman" w:eastAsiaTheme="minorEastAsia" w:hAnsi="Times New Roman" w:cs="Times New Roman" w:hint="eastAsia"/>
                <w:color w:val="4F81BD" w:themeColor="accent1"/>
                <w:sz w:val="20"/>
                <w:szCs w:val="20"/>
                <w:lang w:eastAsia="zh-CN"/>
              </w:rPr>
              <w:t>CBA</w:t>
            </w:r>
            <w:r>
              <w:rPr>
                <w:rFonts w:ascii="Times New Roman" w:eastAsiaTheme="minorEastAsia" w:hAnsi="Times New Roman" w:cs="Times New Roman" w:hint="eastAsia"/>
                <w:color w:val="4F81BD" w:themeColor="accent1"/>
                <w:sz w:val="20"/>
                <w:szCs w:val="20"/>
                <w:lang w:eastAsia="zh-CN"/>
              </w:rPr>
              <w:t xml:space="preserve"> </w:t>
            </w:r>
          </w:p>
        </w:tc>
        <w:tc>
          <w:tcPr>
            <w:tcW w:w="2321" w:type="dxa"/>
          </w:tcPr>
          <w:p w14:paraId="26A564BD" w14:textId="0CD51093" w:rsidR="004F3819" w:rsidRPr="00BE3342" w:rsidRDefault="004F3819" w:rsidP="00A53762">
            <w:pPr>
              <w:rPr>
                <w:rFonts w:ascii="Times New Roman" w:eastAsiaTheme="minorEastAsia" w:hAnsi="Times New Roman" w:cs="Times New Roman"/>
                <w:color w:val="4F81BD" w:themeColor="accent1"/>
                <w:sz w:val="20"/>
                <w:szCs w:val="20"/>
                <w:lang w:eastAsia="zh-CN"/>
              </w:rPr>
            </w:pPr>
            <w:r>
              <w:rPr>
                <w:rFonts w:ascii="Times New Roman" w:eastAsiaTheme="minorEastAsia" w:hAnsi="Times New Roman" w:cs="Times New Roman" w:hint="eastAsia"/>
                <w:color w:val="4F81BD" w:themeColor="accent1"/>
                <w:sz w:val="20"/>
                <w:szCs w:val="20"/>
                <w:lang w:eastAsia="zh-CN"/>
              </w:rPr>
              <w:t>Guest Lecture</w:t>
            </w:r>
            <w:r w:rsidR="00C85E13">
              <w:rPr>
                <w:rFonts w:ascii="Times New Roman" w:eastAsiaTheme="minorEastAsia" w:hAnsi="Times New Roman" w:cs="Times New Roman" w:hint="eastAsia"/>
                <w:color w:val="4F81BD" w:themeColor="accent1"/>
                <w:sz w:val="20"/>
                <w:szCs w:val="20"/>
                <w:lang w:eastAsia="zh-CN"/>
              </w:rPr>
              <w:t xml:space="preserve"> </w:t>
            </w:r>
            <w:r w:rsidR="00C85E13">
              <w:rPr>
                <w:rFonts w:ascii="Times New Roman" w:eastAsiaTheme="minorEastAsia" w:hAnsi="Times New Roman" w:cs="Times New Roman" w:hint="eastAsia"/>
                <w:color w:val="4F81BD" w:themeColor="accent1"/>
                <w:sz w:val="20"/>
                <w:szCs w:val="20"/>
                <w:lang w:eastAsia="zh-CN"/>
              </w:rPr>
              <w:t>TBA</w:t>
            </w:r>
          </w:p>
        </w:tc>
        <w:tc>
          <w:tcPr>
            <w:tcW w:w="1260" w:type="dxa"/>
          </w:tcPr>
          <w:p w14:paraId="32167DBA" w14:textId="77777777" w:rsidR="004F3819" w:rsidRPr="00BE3342" w:rsidRDefault="004F3819" w:rsidP="00A53762">
            <w:pPr>
              <w:rPr>
                <w:rFonts w:ascii="Times New Roman" w:eastAsiaTheme="minorEastAsia" w:hAnsi="Times New Roman" w:cs="Times New Roman"/>
                <w:color w:val="4F81BD" w:themeColor="accent1"/>
                <w:sz w:val="20"/>
                <w:szCs w:val="20"/>
                <w:lang w:eastAsia="zh-CN"/>
              </w:rPr>
            </w:pPr>
            <w:r>
              <w:rPr>
                <w:rFonts w:ascii="Times New Roman" w:eastAsiaTheme="minorEastAsia" w:hAnsi="Times New Roman" w:cs="Times New Roman" w:hint="eastAsia"/>
                <w:color w:val="4F81BD" w:themeColor="accent1"/>
                <w:sz w:val="20"/>
                <w:szCs w:val="20"/>
                <w:lang w:eastAsia="zh-CN"/>
              </w:rPr>
              <w:t>Case Study #8</w:t>
            </w:r>
          </w:p>
        </w:tc>
      </w:tr>
      <w:tr w:rsidR="00DC5D47" w14:paraId="7FF6C84B" w14:textId="77777777" w:rsidTr="00EB2F46">
        <w:tc>
          <w:tcPr>
            <w:tcW w:w="679" w:type="dxa"/>
          </w:tcPr>
          <w:p w14:paraId="35B0A36C" w14:textId="77777777" w:rsidR="004F3819" w:rsidRPr="007831D8" w:rsidRDefault="004F3819" w:rsidP="00A53762">
            <w:pPr>
              <w:jc w:val="center"/>
              <w:rPr>
                <w:rFonts w:ascii="Times New Roman" w:eastAsia="Times New Roman" w:hAnsi="Times New Roman" w:cs="Times New Roman"/>
                <w:b/>
                <w:bCs/>
                <w:color w:val="4F81BD" w:themeColor="accent1"/>
                <w:sz w:val="20"/>
                <w:szCs w:val="20"/>
              </w:rPr>
            </w:pPr>
            <w:r w:rsidRPr="007831D8">
              <w:rPr>
                <w:rFonts w:ascii="Times New Roman" w:eastAsia="Times New Roman" w:hAnsi="Times New Roman" w:cs="Times New Roman"/>
                <w:b/>
                <w:bCs/>
                <w:color w:val="4F81BD" w:themeColor="accent1"/>
                <w:sz w:val="20"/>
                <w:szCs w:val="20"/>
              </w:rPr>
              <w:t>14</w:t>
            </w:r>
          </w:p>
        </w:tc>
        <w:tc>
          <w:tcPr>
            <w:tcW w:w="982" w:type="dxa"/>
          </w:tcPr>
          <w:p w14:paraId="547A2699" w14:textId="77777777"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imes New Roman" w:hAnsi="Times New Roman" w:cs="Times New Roman"/>
                <w:color w:val="4F81BD" w:themeColor="accent1"/>
                <w:sz w:val="20"/>
                <w:szCs w:val="20"/>
              </w:rPr>
              <w:t>Apr 21</w:t>
            </w:r>
          </w:p>
        </w:tc>
        <w:tc>
          <w:tcPr>
            <w:tcW w:w="1296" w:type="dxa"/>
          </w:tcPr>
          <w:p w14:paraId="6D27968B" w14:textId="77777777"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imes New Roman" w:hAnsi="Times New Roman" w:cs="Times New Roman"/>
                <w:color w:val="4F81BD" w:themeColor="accent1"/>
                <w:sz w:val="20"/>
                <w:szCs w:val="20"/>
              </w:rPr>
              <w:t>Apr 23/24</w:t>
            </w:r>
          </w:p>
        </w:tc>
        <w:tc>
          <w:tcPr>
            <w:tcW w:w="3002" w:type="dxa"/>
          </w:tcPr>
          <w:p w14:paraId="22C73FF8" w14:textId="77777777"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heme="minorEastAsia" w:hAnsi="Times New Roman" w:cs="Times New Roman" w:hint="eastAsia"/>
                <w:color w:val="4F81BD" w:themeColor="accent1"/>
                <w:sz w:val="20"/>
                <w:szCs w:val="20"/>
                <w:lang w:eastAsia="zh-CN"/>
              </w:rPr>
              <w:t xml:space="preserve">AICP Exam and the Planning Profession </w:t>
            </w:r>
          </w:p>
        </w:tc>
        <w:tc>
          <w:tcPr>
            <w:tcW w:w="2321" w:type="dxa"/>
          </w:tcPr>
          <w:p w14:paraId="50EDCF1B" w14:textId="0E19B18C" w:rsidR="004F3819" w:rsidRPr="00AE3DA4" w:rsidRDefault="004F3819" w:rsidP="00A53762">
            <w:pPr>
              <w:rPr>
                <w:rFonts w:ascii="Times New Roman" w:eastAsiaTheme="minorEastAsia" w:hAnsi="Times New Roman" w:cs="Times New Roman"/>
                <w:color w:val="4F81BD" w:themeColor="accent1"/>
                <w:sz w:val="20"/>
                <w:szCs w:val="20"/>
                <w:lang w:eastAsia="zh-CN"/>
              </w:rPr>
            </w:pPr>
            <w:r>
              <w:rPr>
                <w:rFonts w:ascii="Times New Roman" w:eastAsiaTheme="minorEastAsia" w:hAnsi="Times New Roman" w:cs="Times New Roman" w:hint="eastAsia"/>
                <w:color w:val="4F81BD" w:themeColor="accent1"/>
                <w:sz w:val="20"/>
                <w:szCs w:val="20"/>
                <w:lang w:eastAsia="zh-CN"/>
              </w:rPr>
              <w:t xml:space="preserve">Guest Lecture: </w:t>
            </w:r>
            <w:r w:rsidR="008B7A63" w:rsidRPr="008B7A63">
              <w:rPr>
                <w:rFonts w:ascii="Times New Roman" w:eastAsiaTheme="minorEastAsia" w:hAnsi="Times New Roman" w:cs="Times New Roman"/>
                <w:color w:val="4F81BD" w:themeColor="accent1"/>
                <w:sz w:val="20"/>
                <w:szCs w:val="20"/>
                <w:lang w:val="en-US" w:eastAsia="zh-CN"/>
              </w:rPr>
              <w:t>Alex Wallach</w:t>
            </w:r>
          </w:p>
        </w:tc>
        <w:tc>
          <w:tcPr>
            <w:tcW w:w="1260" w:type="dxa"/>
          </w:tcPr>
          <w:p w14:paraId="4E2F199F" w14:textId="77777777" w:rsidR="004F3819" w:rsidRDefault="004F3819" w:rsidP="00A53762">
            <w:pPr>
              <w:rPr>
                <w:rFonts w:ascii="Times New Roman" w:eastAsiaTheme="minorEastAsia" w:hAnsi="Times New Roman" w:cs="Times New Roman"/>
                <w:color w:val="4F81BD" w:themeColor="accent1"/>
                <w:sz w:val="20"/>
                <w:szCs w:val="20"/>
                <w:lang w:eastAsia="zh-CN"/>
              </w:rPr>
            </w:pPr>
          </w:p>
        </w:tc>
      </w:tr>
      <w:tr w:rsidR="00DC5D47" w14:paraId="5648267D" w14:textId="77777777" w:rsidTr="00EB2F46">
        <w:tc>
          <w:tcPr>
            <w:tcW w:w="679" w:type="dxa"/>
          </w:tcPr>
          <w:p w14:paraId="396ED5CA" w14:textId="77777777" w:rsidR="004F3819" w:rsidRPr="007831D8" w:rsidRDefault="004F3819" w:rsidP="00A53762">
            <w:pPr>
              <w:jc w:val="center"/>
              <w:rPr>
                <w:rFonts w:ascii="Times New Roman" w:eastAsia="Times New Roman" w:hAnsi="Times New Roman" w:cs="Times New Roman"/>
                <w:b/>
                <w:bCs/>
                <w:color w:val="4F81BD" w:themeColor="accent1"/>
                <w:sz w:val="20"/>
                <w:szCs w:val="20"/>
              </w:rPr>
            </w:pPr>
            <w:r w:rsidRPr="007831D8">
              <w:rPr>
                <w:rFonts w:ascii="Times New Roman" w:eastAsia="Times New Roman" w:hAnsi="Times New Roman" w:cs="Times New Roman"/>
                <w:b/>
                <w:bCs/>
                <w:color w:val="4F81BD" w:themeColor="accent1"/>
                <w:sz w:val="20"/>
                <w:szCs w:val="20"/>
              </w:rPr>
              <w:t>15</w:t>
            </w:r>
          </w:p>
        </w:tc>
        <w:tc>
          <w:tcPr>
            <w:tcW w:w="982" w:type="dxa"/>
          </w:tcPr>
          <w:p w14:paraId="6C0C79A0" w14:textId="77777777"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imes New Roman" w:hAnsi="Times New Roman" w:cs="Times New Roman"/>
                <w:color w:val="4F81BD" w:themeColor="accent1"/>
                <w:sz w:val="20"/>
                <w:szCs w:val="20"/>
              </w:rPr>
              <w:t>Apr 28</w:t>
            </w:r>
          </w:p>
        </w:tc>
        <w:tc>
          <w:tcPr>
            <w:tcW w:w="1296" w:type="dxa"/>
          </w:tcPr>
          <w:p w14:paraId="35A2E7C3" w14:textId="77777777"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imes New Roman" w:hAnsi="Times New Roman" w:cs="Times New Roman"/>
                <w:color w:val="4F81BD" w:themeColor="accent1"/>
                <w:sz w:val="20"/>
                <w:szCs w:val="20"/>
              </w:rPr>
              <w:t>Apr 30/May 1</w:t>
            </w:r>
          </w:p>
        </w:tc>
        <w:tc>
          <w:tcPr>
            <w:tcW w:w="3002" w:type="dxa"/>
          </w:tcPr>
          <w:p w14:paraId="45A1E866" w14:textId="77777777"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heme="minorEastAsia" w:hAnsi="Times New Roman" w:cs="Times New Roman" w:hint="eastAsia"/>
                <w:color w:val="4F81BD" w:themeColor="accent1"/>
                <w:sz w:val="20"/>
                <w:szCs w:val="20"/>
                <w:lang w:eastAsia="zh-CN"/>
              </w:rPr>
              <w:t>Workshop on Term Project</w:t>
            </w:r>
          </w:p>
        </w:tc>
        <w:tc>
          <w:tcPr>
            <w:tcW w:w="2321" w:type="dxa"/>
          </w:tcPr>
          <w:p w14:paraId="6F5D729C" w14:textId="77777777" w:rsidR="004F3819" w:rsidRPr="008B65D4" w:rsidRDefault="004F3819" w:rsidP="00A53762">
            <w:pPr>
              <w:rPr>
                <w:rFonts w:ascii="Times New Roman" w:eastAsiaTheme="minorEastAsia" w:hAnsi="Times New Roman" w:cs="Times New Roman"/>
                <w:color w:val="4F81BD" w:themeColor="accent1"/>
                <w:sz w:val="20"/>
                <w:szCs w:val="20"/>
                <w:lang w:eastAsia="zh-CN"/>
              </w:rPr>
            </w:pPr>
          </w:p>
        </w:tc>
        <w:tc>
          <w:tcPr>
            <w:tcW w:w="1260" w:type="dxa"/>
          </w:tcPr>
          <w:p w14:paraId="6F02B78A" w14:textId="77777777" w:rsidR="004F3819" w:rsidRPr="008B65D4" w:rsidRDefault="004F3819" w:rsidP="00A53762">
            <w:pPr>
              <w:rPr>
                <w:rFonts w:ascii="Times New Roman" w:eastAsiaTheme="minorEastAsia" w:hAnsi="Times New Roman" w:cs="Times New Roman"/>
                <w:color w:val="4F81BD" w:themeColor="accent1"/>
                <w:sz w:val="20"/>
                <w:szCs w:val="20"/>
                <w:lang w:eastAsia="zh-CN"/>
              </w:rPr>
            </w:pPr>
          </w:p>
        </w:tc>
      </w:tr>
      <w:tr w:rsidR="00DC5D47" w14:paraId="271596DD" w14:textId="77777777" w:rsidTr="00EB2F46">
        <w:tc>
          <w:tcPr>
            <w:tcW w:w="679" w:type="dxa"/>
          </w:tcPr>
          <w:p w14:paraId="28F95EE8" w14:textId="77777777" w:rsidR="004F3819" w:rsidRPr="007831D8" w:rsidRDefault="004F3819" w:rsidP="00A53762">
            <w:pPr>
              <w:jc w:val="center"/>
              <w:rPr>
                <w:rFonts w:ascii="Times New Roman" w:eastAsia="Times New Roman" w:hAnsi="Times New Roman" w:cs="Times New Roman"/>
                <w:b/>
                <w:bCs/>
                <w:color w:val="4F81BD" w:themeColor="accent1"/>
                <w:sz w:val="20"/>
                <w:szCs w:val="20"/>
              </w:rPr>
            </w:pPr>
            <w:r w:rsidRPr="007831D8">
              <w:rPr>
                <w:rFonts w:ascii="Times New Roman" w:eastAsia="Times New Roman" w:hAnsi="Times New Roman" w:cs="Times New Roman"/>
                <w:b/>
                <w:bCs/>
                <w:color w:val="4F81BD" w:themeColor="accent1"/>
                <w:sz w:val="20"/>
                <w:szCs w:val="20"/>
              </w:rPr>
              <w:t>16</w:t>
            </w:r>
          </w:p>
        </w:tc>
        <w:tc>
          <w:tcPr>
            <w:tcW w:w="982" w:type="dxa"/>
          </w:tcPr>
          <w:p w14:paraId="01BAA76D" w14:textId="77777777"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imes New Roman" w:hAnsi="Times New Roman" w:cs="Times New Roman"/>
                <w:color w:val="4F81BD" w:themeColor="accent1"/>
                <w:sz w:val="20"/>
                <w:szCs w:val="20"/>
              </w:rPr>
              <w:t>May 5</w:t>
            </w:r>
          </w:p>
        </w:tc>
        <w:tc>
          <w:tcPr>
            <w:tcW w:w="1296" w:type="dxa"/>
          </w:tcPr>
          <w:p w14:paraId="70B5BC76" w14:textId="77777777" w:rsidR="004F3819" w:rsidRPr="006C53B1" w:rsidRDefault="004F3819" w:rsidP="00A53762">
            <w:pPr>
              <w:rPr>
                <w:rFonts w:ascii="Times New Roman" w:eastAsia="Times New Roman" w:hAnsi="Times New Roman" w:cs="Times New Roman"/>
                <w:color w:val="4F81BD" w:themeColor="accent1"/>
                <w:sz w:val="20"/>
                <w:szCs w:val="20"/>
              </w:rPr>
            </w:pPr>
            <w:r>
              <w:rPr>
                <w:rFonts w:ascii="Times New Roman" w:eastAsia="Times New Roman" w:hAnsi="Times New Roman" w:cs="Times New Roman"/>
                <w:color w:val="4F81BD" w:themeColor="accent1"/>
                <w:sz w:val="20"/>
                <w:szCs w:val="20"/>
              </w:rPr>
              <w:t xml:space="preserve">May 7/8 </w:t>
            </w:r>
          </w:p>
        </w:tc>
        <w:tc>
          <w:tcPr>
            <w:tcW w:w="3002" w:type="dxa"/>
          </w:tcPr>
          <w:p w14:paraId="070C0019" w14:textId="77777777" w:rsidR="004F3819" w:rsidRPr="00463A78" w:rsidRDefault="004F3819" w:rsidP="00A53762">
            <w:pPr>
              <w:rPr>
                <w:rFonts w:ascii="Times New Roman" w:eastAsiaTheme="minorEastAsia" w:hAnsi="Times New Roman" w:cs="Times New Roman"/>
                <w:color w:val="4F81BD" w:themeColor="accent1"/>
                <w:sz w:val="20"/>
                <w:szCs w:val="20"/>
                <w:lang w:eastAsia="zh-CN"/>
              </w:rPr>
            </w:pPr>
            <w:r>
              <w:rPr>
                <w:rFonts w:ascii="Times New Roman" w:eastAsiaTheme="minorEastAsia" w:hAnsi="Times New Roman" w:cs="Times New Roman" w:hint="eastAsia"/>
                <w:color w:val="4F81BD" w:themeColor="accent1"/>
                <w:sz w:val="20"/>
                <w:szCs w:val="20"/>
                <w:lang w:eastAsia="zh-CN"/>
              </w:rPr>
              <w:t xml:space="preserve">Final Presentation </w:t>
            </w:r>
          </w:p>
        </w:tc>
        <w:tc>
          <w:tcPr>
            <w:tcW w:w="2321" w:type="dxa"/>
          </w:tcPr>
          <w:p w14:paraId="726C619F" w14:textId="77777777" w:rsidR="004F3819" w:rsidRPr="006C53B1" w:rsidRDefault="004F3819" w:rsidP="00A53762">
            <w:pPr>
              <w:rPr>
                <w:rFonts w:ascii="Times New Roman" w:eastAsia="Times New Roman" w:hAnsi="Times New Roman" w:cs="Times New Roman"/>
                <w:color w:val="4F81BD" w:themeColor="accent1"/>
                <w:sz w:val="20"/>
                <w:szCs w:val="20"/>
              </w:rPr>
            </w:pPr>
          </w:p>
        </w:tc>
        <w:tc>
          <w:tcPr>
            <w:tcW w:w="1260" w:type="dxa"/>
          </w:tcPr>
          <w:p w14:paraId="42EA06D9" w14:textId="77777777" w:rsidR="004F3819" w:rsidRPr="006C53B1" w:rsidRDefault="004F3819" w:rsidP="00A53762">
            <w:pPr>
              <w:rPr>
                <w:rFonts w:ascii="Times New Roman" w:eastAsia="Times New Roman" w:hAnsi="Times New Roman" w:cs="Times New Roman"/>
                <w:color w:val="4F81BD" w:themeColor="accent1"/>
                <w:sz w:val="20"/>
                <w:szCs w:val="20"/>
              </w:rPr>
            </w:pPr>
          </w:p>
        </w:tc>
      </w:tr>
      <w:tr w:rsidR="004F3819" w14:paraId="31CDF68A" w14:textId="77777777" w:rsidTr="00AE799C">
        <w:tc>
          <w:tcPr>
            <w:tcW w:w="679" w:type="dxa"/>
          </w:tcPr>
          <w:p w14:paraId="02496292" w14:textId="77777777" w:rsidR="004F3819" w:rsidRPr="00917E8B" w:rsidRDefault="004F3819" w:rsidP="00A53762">
            <w:pPr>
              <w:jc w:val="center"/>
              <w:rPr>
                <w:rFonts w:ascii="Times New Roman" w:eastAsiaTheme="minorEastAsia" w:hAnsi="Times New Roman" w:cs="Times New Roman"/>
                <w:b/>
                <w:bCs/>
                <w:color w:val="4F81BD" w:themeColor="accent1"/>
                <w:sz w:val="20"/>
                <w:szCs w:val="20"/>
                <w:lang w:eastAsia="zh-CN"/>
              </w:rPr>
            </w:pPr>
            <w:r>
              <w:rPr>
                <w:rFonts w:ascii="Times New Roman" w:eastAsiaTheme="minorEastAsia" w:hAnsi="Times New Roman" w:cs="Times New Roman" w:hint="eastAsia"/>
                <w:b/>
                <w:bCs/>
                <w:color w:val="4F81BD" w:themeColor="accent1"/>
                <w:sz w:val="20"/>
                <w:szCs w:val="20"/>
                <w:lang w:eastAsia="zh-CN"/>
              </w:rPr>
              <w:t>Note</w:t>
            </w:r>
          </w:p>
        </w:tc>
        <w:tc>
          <w:tcPr>
            <w:tcW w:w="8861" w:type="dxa"/>
            <w:gridSpan w:val="5"/>
          </w:tcPr>
          <w:p w14:paraId="54573D0D" w14:textId="77777777" w:rsidR="004F3819" w:rsidRDefault="004F3819" w:rsidP="00A53762">
            <w:pPr>
              <w:rPr>
                <w:rFonts w:ascii="Times New Roman" w:eastAsia="Times New Roman" w:hAnsi="Times New Roman" w:cs="Times New Roman"/>
                <w:color w:val="4F81BD" w:themeColor="accent1"/>
                <w:sz w:val="20"/>
                <w:szCs w:val="20"/>
              </w:rPr>
            </w:pPr>
            <w:r>
              <w:rPr>
                <w:rFonts w:ascii="Times New Roman" w:eastAsia="Times New Roman" w:hAnsi="Times New Roman" w:cs="Times New Roman"/>
                <w:color w:val="4F81BD" w:themeColor="accent1"/>
                <w:sz w:val="20"/>
                <w:szCs w:val="20"/>
              </w:rPr>
              <w:t>Reading Day (May 7)</w:t>
            </w:r>
            <w:r>
              <w:rPr>
                <w:rFonts w:ascii="Times New Roman" w:eastAsiaTheme="minorEastAsia" w:hAnsi="Times New Roman" w:cs="Times New Roman" w:hint="eastAsia"/>
                <w:color w:val="4F81BD" w:themeColor="accent1"/>
                <w:sz w:val="20"/>
                <w:szCs w:val="20"/>
                <w:lang w:val="en-US" w:eastAsia="zh-CN"/>
              </w:rPr>
              <w:t xml:space="preserve"> </w:t>
            </w:r>
          </w:p>
        </w:tc>
      </w:tr>
    </w:tbl>
    <w:p w14:paraId="7F3740DE" w14:textId="77777777" w:rsidR="00942BFF" w:rsidRDefault="00942BFF" w:rsidP="00942BFF">
      <w:pPr>
        <w:rPr>
          <w:rFonts w:ascii="Times New Roman" w:eastAsiaTheme="minorEastAsia" w:hAnsi="Times New Roman" w:cs="Times New Roman"/>
          <w:b/>
          <w:sz w:val="24"/>
          <w:szCs w:val="24"/>
          <w:lang w:eastAsia="zh-CN"/>
        </w:rPr>
      </w:pPr>
    </w:p>
    <w:p w14:paraId="45CF4FB4" w14:textId="54FA4C2A" w:rsidR="00942BFF" w:rsidRPr="00942BFF" w:rsidRDefault="008E257D" w:rsidP="00942BFF">
      <w:pPr>
        <w:rPr>
          <w:rFonts w:ascii="Times New Roman" w:eastAsiaTheme="minorEastAsia" w:hAnsi="Times New Roman" w:cs="Times New Roman"/>
          <w:b/>
          <w:sz w:val="24"/>
          <w:szCs w:val="24"/>
          <w:lang w:eastAsia="zh-CN"/>
        </w:rPr>
      </w:pPr>
      <w:r w:rsidRPr="00D32A9E">
        <w:rPr>
          <w:noProof/>
        </w:rPr>
        <w:lastRenderedPageBreak/>
        <w:drawing>
          <wp:inline distT="0" distB="0" distL="0" distR="0" wp14:anchorId="2148C7D8" wp14:editId="6E7DDC9C">
            <wp:extent cx="5943600" cy="3669457"/>
            <wp:effectExtent l="0" t="0" r="0" b="7620"/>
            <wp:docPr id="2134507232"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507232" name="Picture 1" descr="A diagram of a process&#10;&#10;Description automatically generated"/>
                    <pic:cNvPicPr/>
                  </pic:nvPicPr>
                  <pic:blipFill>
                    <a:blip r:embed="rId18"/>
                    <a:stretch>
                      <a:fillRect/>
                    </a:stretch>
                  </pic:blipFill>
                  <pic:spPr>
                    <a:xfrm>
                      <a:off x="0" y="0"/>
                      <a:ext cx="5943600" cy="3669457"/>
                    </a:xfrm>
                    <a:prstGeom prst="rect">
                      <a:avLst/>
                    </a:prstGeom>
                  </pic:spPr>
                </pic:pic>
              </a:graphicData>
            </a:graphic>
          </wp:inline>
        </w:drawing>
      </w:r>
    </w:p>
    <w:p w14:paraId="73675C95" w14:textId="77777777" w:rsidR="00942BFF" w:rsidRDefault="00942BFF">
      <w:pPr>
        <w:rPr>
          <w:rFonts w:ascii="Times New Roman" w:eastAsiaTheme="minorEastAsia" w:hAnsi="Times New Roman" w:cs="Times New Roman"/>
          <w:b/>
          <w:color w:val="4F81BD" w:themeColor="accent1"/>
          <w:sz w:val="24"/>
          <w:szCs w:val="24"/>
          <w:lang w:eastAsia="zh-CN"/>
        </w:rPr>
      </w:pPr>
    </w:p>
    <w:p w14:paraId="7BB97599" w14:textId="77777777" w:rsidR="00595F16" w:rsidRDefault="00595F16" w:rsidP="00595F16">
      <w:pPr>
        <w:rPr>
          <w:rFonts w:ascii="Times New Roman" w:eastAsiaTheme="minorEastAsia" w:hAnsi="Times New Roman" w:cs="Times New Roman"/>
          <w:color w:val="4F81BD" w:themeColor="accent1"/>
          <w:sz w:val="24"/>
          <w:szCs w:val="24"/>
          <w:lang w:eastAsia="zh-CN"/>
        </w:rPr>
      </w:pPr>
      <w:r w:rsidRPr="00595F16">
        <w:rPr>
          <w:rFonts w:ascii="Times New Roman" w:eastAsia="Times New Roman" w:hAnsi="Times New Roman" w:cs="Times New Roman"/>
          <w:color w:val="4F81BD" w:themeColor="accent1"/>
          <w:sz w:val="24"/>
          <w:szCs w:val="24"/>
          <w:u w:val="single"/>
        </w:rPr>
        <w:t>Class Participation (15%)</w:t>
      </w:r>
      <w:r w:rsidRPr="00595F16">
        <w:rPr>
          <w:rFonts w:ascii="Times New Roman" w:eastAsia="Times New Roman" w:hAnsi="Times New Roman" w:cs="Times New Roman"/>
          <w:color w:val="4F81BD" w:themeColor="accent1"/>
          <w:sz w:val="24"/>
          <w:szCs w:val="24"/>
        </w:rPr>
        <w:br/>
        <w:t>Students are required to attend all lectures, labs, and teamwork sessions (both in and out of class). Missing one lecture or lab will result in a one-point deduction, up to a maximum of 15 points. If any issues arise during the semester, please contact the instructor. Active participation in class discussions is strongly encouraged.</w:t>
      </w:r>
    </w:p>
    <w:p w14:paraId="6FB1CF0F" w14:textId="77777777" w:rsidR="00595F16" w:rsidRPr="00595F16" w:rsidRDefault="00595F16" w:rsidP="00595F16">
      <w:pPr>
        <w:rPr>
          <w:rFonts w:ascii="Times New Roman" w:eastAsiaTheme="minorEastAsia" w:hAnsi="Times New Roman" w:cs="Times New Roman"/>
          <w:color w:val="4F81BD" w:themeColor="accent1"/>
          <w:sz w:val="24"/>
          <w:szCs w:val="24"/>
          <w:lang w:eastAsia="zh-CN"/>
        </w:rPr>
      </w:pPr>
    </w:p>
    <w:p w14:paraId="14E1784E" w14:textId="77777777" w:rsidR="00595F16" w:rsidRPr="00595F16" w:rsidRDefault="00595F16" w:rsidP="00595F16">
      <w:pPr>
        <w:rPr>
          <w:rFonts w:ascii="Times New Roman" w:eastAsia="Times New Roman" w:hAnsi="Times New Roman" w:cs="Times New Roman"/>
          <w:color w:val="4F81BD" w:themeColor="accent1"/>
          <w:sz w:val="24"/>
          <w:szCs w:val="24"/>
        </w:rPr>
      </w:pPr>
      <w:r w:rsidRPr="00595F16">
        <w:rPr>
          <w:rFonts w:ascii="Times New Roman" w:eastAsia="Times New Roman" w:hAnsi="Times New Roman" w:cs="Times New Roman"/>
          <w:color w:val="4F81BD" w:themeColor="accent1"/>
          <w:sz w:val="24"/>
          <w:szCs w:val="24"/>
          <w:u w:val="single"/>
        </w:rPr>
        <w:t>Lab Exercises (10% x 2 = 20%)</w:t>
      </w:r>
      <w:r w:rsidRPr="00595F16">
        <w:rPr>
          <w:rFonts w:ascii="Times New Roman" w:eastAsia="Times New Roman" w:hAnsi="Times New Roman" w:cs="Times New Roman"/>
          <w:color w:val="4F81BD" w:themeColor="accent1"/>
          <w:sz w:val="24"/>
          <w:szCs w:val="24"/>
        </w:rPr>
        <w:br/>
        <w:t>There are two lab exercises, each contributing 10% to your final grade:</w:t>
      </w:r>
    </w:p>
    <w:p w14:paraId="28D0F66B" w14:textId="77777777" w:rsidR="00595F16" w:rsidRPr="00595F16" w:rsidRDefault="00595F16" w:rsidP="00595F16">
      <w:pPr>
        <w:numPr>
          <w:ilvl w:val="0"/>
          <w:numId w:val="14"/>
        </w:numPr>
        <w:rPr>
          <w:rFonts w:ascii="Times New Roman" w:eastAsia="Times New Roman" w:hAnsi="Times New Roman" w:cs="Times New Roman"/>
          <w:color w:val="4F81BD" w:themeColor="accent1"/>
          <w:sz w:val="24"/>
          <w:szCs w:val="24"/>
        </w:rPr>
      </w:pPr>
      <w:r w:rsidRPr="00595F16">
        <w:rPr>
          <w:rFonts w:ascii="Times New Roman" w:eastAsia="Times New Roman" w:hAnsi="Times New Roman" w:cs="Times New Roman"/>
          <w:color w:val="4F81BD" w:themeColor="accent1"/>
          <w:sz w:val="24"/>
          <w:szCs w:val="24"/>
        </w:rPr>
        <w:t>Assignment #1: Apply zoning regulations to a specific lot in NYC.</w:t>
      </w:r>
    </w:p>
    <w:p w14:paraId="34F417A2" w14:textId="77777777" w:rsidR="00595F16" w:rsidRPr="00595F16" w:rsidRDefault="00595F16" w:rsidP="00595F16">
      <w:pPr>
        <w:numPr>
          <w:ilvl w:val="0"/>
          <w:numId w:val="14"/>
        </w:numPr>
        <w:rPr>
          <w:rFonts w:ascii="Times New Roman" w:eastAsia="Times New Roman" w:hAnsi="Times New Roman" w:cs="Times New Roman"/>
          <w:color w:val="4F81BD" w:themeColor="accent1"/>
          <w:sz w:val="24"/>
          <w:szCs w:val="24"/>
        </w:rPr>
      </w:pPr>
      <w:r w:rsidRPr="00595F16">
        <w:rPr>
          <w:rFonts w:ascii="Times New Roman" w:eastAsia="Times New Roman" w:hAnsi="Times New Roman" w:cs="Times New Roman"/>
          <w:color w:val="4F81BD" w:themeColor="accent1"/>
          <w:sz w:val="24"/>
          <w:szCs w:val="24"/>
        </w:rPr>
        <w:t>Assignment #2: Conduct a traffic impact assessment for a development in Gowanus, Brooklyn.</w:t>
      </w:r>
    </w:p>
    <w:p w14:paraId="738A358B" w14:textId="71C1DACE" w:rsidR="00595F16" w:rsidRPr="00595F16" w:rsidRDefault="00595F16" w:rsidP="00595F16">
      <w:pPr>
        <w:rPr>
          <w:rFonts w:ascii="Times New Roman" w:eastAsia="Times New Roman" w:hAnsi="Times New Roman" w:cs="Times New Roman"/>
          <w:color w:val="4F81BD" w:themeColor="accent1"/>
          <w:sz w:val="24"/>
          <w:szCs w:val="24"/>
        </w:rPr>
      </w:pPr>
      <w:r w:rsidRPr="00595F16">
        <w:rPr>
          <w:rFonts w:ascii="Times New Roman" w:eastAsia="Times New Roman" w:hAnsi="Times New Roman" w:cs="Times New Roman"/>
          <w:color w:val="4F81BD" w:themeColor="accent1"/>
          <w:sz w:val="24"/>
          <w:szCs w:val="24"/>
        </w:rPr>
        <w:t>Details for both exercises can be found in the lab exercise profile.</w:t>
      </w:r>
    </w:p>
    <w:p w14:paraId="1C4764B1" w14:textId="77777777" w:rsidR="00595F16" w:rsidRDefault="00595F16" w:rsidP="00595F16">
      <w:pPr>
        <w:rPr>
          <w:rFonts w:ascii="Times New Roman" w:eastAsiaTheme="minorEastAsia" w:hAnsi="Times New Roman" w:cs="Times New Roman"/>
          <w:b/>
          <w:bCs/>
          <w:color w:val="4F81BD" w:themeColor="accent1"/>
          <w:sz w:val="24"/>
          <w:szCs w:val="24"/>
          <w:lang w:eastAsia="zh-CN"/>
        </w:rPr>
      </w:pPr>
    </w:p>
    <w:p w14:paraId="704F1170" w14:textId="77777777" w:rsidR="003A61DC" w:rsidRDefault="00595F16" w:rsidP="00595F16">
      <w:pPr>
        <w:rPr>
          <w:rFonts w:ascii="Times New Roman" w:eastAsiaTheme="minorEastAsia" w:hAnsi="Times New Roman" w:cs="Times New Roman"/>
          <w:color w:val="4F81BD" w:themeColor="accent1"/>
          <w:sz w:val="24"/>
          <w:szCs w:val="24"/>
          <w:lang w:eastAsia="zh-CN"/>
        </w:rPr>
      </w:pPr>
      <w:r w:rsidRPr="00595F16">
        <w:rPr>
          <w:rFonts w:ascii="Times New Roman" w:eastAsia="Times New Roman" w:hAnsi="Times New Roman" w:cs="Times New Roman"/>
          <w:color w:val="4F81BD" w:themeColor="accent1"/>
          <w:sz w:val="24"/>
          <w:szCs w:val="24"/>
          <w:u w:val="single"/>
        </w:rPr>
        <w:t>Case Studies (10% x 3 = 30%)</w:t>
      </w:r>
      <w:r w:rsidRPr="00595F16">
        <w:rPr>
          <w:rFonts w:ascii="Times New Roman" w:eastAsia="Times New Roman" w:hAnsi="Times New Roman" w:cs="Times New Roman"/>
          <w:color w:val="4F81BD" w:themeColor="accent1"/>
          <w:sz w:val="24"/>
          <w:szCs w:val="24"/>
        </w:rPr>
        <w:br/>
        <w:t xml:space="preserve">Students are required to complete three out of the eight available case studies, with each contributing 10% to the final grade. </w:t>
      </w:r>
      <w:r w:rsidR="004B4C56">
        <w:rPr>
          <w:rFonts w:ascii="Times New Roman" w:eastAsiaTheme="minorEastAsia" w:hAnsi="Times New Roman" w:cs="Times New Roman" w:hint="eastAsia"/>
          <w:color w:val="4F81BD" w:themeColor="accent1"/>
          <w:sz w:val="24"/>
          <w:szCs w:val="24"/>
          <w:lang w:eastAsia="zh-CN"/>
        </w:rPr>
        <w:t xml:space="preserve">One must come from the process category. </w:t>
      </w:r>
      <w:r w:rsidRPr="00595F16">
        <w:rPr>
          <w:rFonts w:ascii="Times New Roman" w:eastAsia="Times New Roman" w:hAnsi="Times New Roman" w:cs="Times New Roman"/>
          <w:color w:val="4F81BD" w:themeColor="accent1"/>
          <w:sz w:val="24"/>
          <w:szCs w:val="24"/>
        </w:rPr>
        <w:t xml:space="preserve">Additionally, each student must present one of the selected case studies in class. </w:t>
      </w:r>
      <w:r>
        <w:rPr>
          <w:rFonts w:ascii="Times New Roman" w:eastAsiaTheme="minorEastAsia" w:hAnsi="Times New Roman" w:cs="Times New Roman" w:hint="eastAsia"/>
          <w:color w:val="4F81BD" w:themeColor="accent1"/>
          <w:sz w:val="24"/>
          <w:szCs w:val="24"/>
          <w:lang w:eastAsia="zh-CN"/>
        </w:rPr>
        <w:t xml:space="preserve">All case studies are in PPT format. </w:t>
      </w:r>
      <w:r w:rsidRPr="00595F16">
        <w:rPr>
          <w:rFonts w:ascii="Times New Roman" w:eastAsia="Times New Roman" w:hAnsi="Times New Roman" w:cs="Times New Roman"/>
          <w:color w:val="4F81BD" w:themeColor="accent1"/>
          <w:sz w:val="24"/>
          <w:szCs w:val="24"/>
        </w:rPr>
        <w:t>Refer to the case study profiles for further details.</w:t>
      </w:r>
      <w:r w:rsidR="003A61DC">
        <w:rPr>
          <w:rFonts w:ascii="Times New Roman" w:eastAsiaTheme="minorEastAsia" w:hAnsi="Times New Roman" w:cs="Times New Roman" w:hint="eastAsia"/>
          <w:color w:val="4F81BD" w:themeColor="accent1"/>
          <w:sz w:val="24"/>
          <w:szCs w:val="24"/>
          <w:lang w:eastAsia="zh-CN"/>
        </w:rPr>
        <w:t xml:space="preserve"> Students can manage their case study choices, topics, and presentation schedules on the following Google Spreadsheet:</w:t>
      </w:r>
    </w:p>
    <w:p w14:paraId="1D6EBC49" w14:textId="77777777" w:rsidR="003A61DC" w:rsidRDefault="003A61DC" w:rsidP="00595F16">
      <w:pPr>
        <w:rPr>
          <w:rFonts w:ascii="Times New Roman" w:eastAsiaTheme="minorEastAsia" w:hAnsi="Times New Roman" w:cs="Times New Roman"/>
          <w:color w:val="4F81BD" w:themeColor="accent1"/>
          <w:sz w:val="24"/>
          <w:szCs w:val="24"/>
          <w:lang w:eastAsia="zh-CN"/>
        </w:rPr>
      </w:pPr>
    </w:p>
    <w:p w14:paraId="592503E3" w14:textId="1B83D152" w:rsidR="007271DF" w:rsidRDefault="003A61DC" w:rsidP="00595F16">
      <w:pPr>
        <w:rPr>
          <w:rFonts w:ascii="Times New Roman" w:eastAsiaTheme="minorEastAsia" w:hAnsi="Times New Roman" w:cs="Times New Roman"/>
          <w:color w:val="4F81BD" w:themeColor="accent1"/>
          <w:sz w:val="24"/>
          <w:szCs w:val="24"/>
          <w:lang w:eastAsia="zh-CN"/>
        </w:rPr>
      </w:pPr>
      <w:r>
        <w:rPr>
          <w:rFonts w:ascii="Times New Roman" w:eastAsiaTheme="minorEastAsia" w:hAnsi="Times New Roman" w:cs="Times New Roman" w:hint="eastAsia"/>
          <w:color w:val="4F81BD" w:themeColor="accent1"/>
          <w:sz w:val="24"/>
          <w:szCs w:val="24"/>
          <w:lang w:eastAsia="zh-CN"/>
        </w:rPr>
        <w:t xml:space="preserve">Wed Section: </w:t>
      </w:r>
      <w:hyperlink r:id="rId19" w:history="1">
        <w:r w:rsidR="007271DF" w:rsidRPr="00E05EC6">
          <w:rPr>
            <w:rStyle w:val="Hyperlink"/>
            <w:rFonts w:ascii="Times New Roman" w:eastAsiaTheme="minorEastAsia" w:hAnsi="Times New Roman"/>
            <w:sz w:val="24"/>
            <w:szCs w:val="24"/>
            <w:lang w:eastAsia="zh-CN"/>
          </w:rPr>
          <w:t>https://docs.google.com/spreadsheets/d/1sceYE-l-_Lf-CeAt0cqmIHJ30vu_hZPqPoBKhw07jGc/edit?gid=0#gid=0</w:t>
        </w:r>
      </w:hyperlink>
    </w:p>
    <w:p w14:paraId="5B4C2221" w14:textId="77777777" w:rsidR="007271DF" w:rsidRDefault="007271DF" w:rsidP="00595F16">
      <w:pPr>
        <w:rPr>
          <w:rFonts w:ascii="Times New Roman" w:eastAsiaTheme="minorEastAsia" w:hAnsi="Times New Roman" w:cs="Times New Roman"/>
          <w:color w:val="4F81BD" w:themeColor="accent1"/>
          <w:sz w:val="24"/>
          <w:szCs w:val="24"/>
          <w:lang w:eastAsia="zh-CN"/>
        </w:rPr>
      </w:pPr>
    </w:p>
    <w:p w14:paraId="1BCCCA07" w14:textId="44E20DD8" w:rsidR="00F433F1" w:rsidRDefault="007271DF" w:rsidP="00595F16">
      <w:pPr>
        <w:rPr>
          <w:rFonts w:ascii="Times New Roman" w:eastAsiaTheme="minorEastAsia" w:hAnsi="Times New Roman" w:cs="Times New Roman"/>
          <w:color w:val="4F81BD" w:themeColor="accent1"/>
          <w:sz w:val="24"/>
          <w:szCs w:val="24"/>
          <w:lang w:eastAsia="zh-CN"/>
        </w:rPr>
      </w:pPr>
      <w:r>
        <w:rPr>
          <w:rFonts w:ascii="Times New Roman" w:eastAsiaTheme="minorEastAsia" w:hAnsi="Times New Roman" w:cs="Times New Roman" w:hint="eastAsia"/>
          <w:color w:val="4F81BD" w:themeColor="accent1"/>
          <w:sz w:val="24"/>
          <w:szCs w:val="24"/>
          <w:lang w:eastAsia="zh-CN"/>
        </w:rPr>
        <w:lastRenderedPageBreak/>
        <w:t xml:space="preserve">Thursday Section: </w:t>
      </w:r>
      <w:hyperlink r:id="rId20" w:history="1">
        <w:r w:rsidR="00F433F1" w:rsidRPr="00E05EC6">
          <w:rPr>
            <w:rStyle w:val="Hyperlink"/>
            <w:rFonts w:ascii="Times New Roman" w:eastAsiaTheme="minorEastAsia" w:hAnsi="Times New Roman"/>
            <w:sz w:val="24"/>
            <w:szCs w:val="24"/>
            <w:lang w:eastAsia="zh-CN"/>
          </w:rPr>
          <w:t>https://docs.google.com/spreadsheets/d/1orGn7edF62Cu6xMB4xv2_tWdt-BfFXSbT91e8vlEXKY/edit?gid=0#gid=0</w:t>
        </w:r>
      </w:hyperlink>
    </w:p>
    <w:p w14:paraId="50C77132" w14:textId="359F9ACE" w:rsidR="00595F16" w:rsidRPr="00F433F1" w:rsidRDefault="00595F16" w:rsidP="00595F16">
      <w:pPr>
        <w:rPr>
          <w:rFonts w:ascii="Times New Roman" w:eastAsiaTheme="minorEastAsia" w:hAnsi="Times New Roman" w:cs="Times New Roman"/>
          <w:color w:val="4F81BD" w:themeColor="accent1"/>
          <w:sz w:val="24"/>
          <w:szCs w:val="24"/>
          <w:lang w:eastAsia="zh-CN"/>
        </w:rPr>
      </w:pPr>
    </w:p>
    <w:p w14:paraId="45F61823" w14:textId="21DD0B8E" w:rsidR="00595F16" w:rsidRPr="00595F16" w:rsidRDefault="00595F16" w:rsidP="00595F16">
      <w:pPr>
        <w:rPr>
          <w:rFonts w:ascii="Times New Roman" w:eastAsia="Times New Roman" w:hAnsi="Times New Roman" w:cs="Times New Roman"/>
          <w:color w:val="4F81BD" w:themeColor="accent1"/>
          <w:sz w:val="24"/>
          <w:szCs w:val="24"/>
        </w:rPr>
      </w:pPr>
      <w:r w:rsidRPr="00595F16">
        <w:rPr>
          <w:rFonts w:ascii="Times New Roman" w:eastAsia="Times New Roman" w:hAnsi="Times New Roman" w:cs="Times New Roman"/>
          <w:color w:val="4F81BD" w:themeColor="accent1"/>
          <w:sz w:val="24"/>
          <w:szCs w:val="24"/>
          <w:u w:val="single"/>
        </w:rPr>
        <w:t>Term Project (35%)</w:t>
      </w:r>
      <w:r w:rsidRPr="00595F16">
        <w:rPr>
          <w:rFonts w:ascii="Times New Roman" w:eastAsia="Times New Roman" w:hAnsi="Times New Roman" w:cs="Times New Roman"/>
          <w:color w:val="4F81BD" w:themeColor="accent1"/>
          <w:sz w:val="24"/>
          <w:szCs w:val="24"/>
        </w:rPr>
        <w:br/>
        <w:t xml:space="preserve">Students will work in teams of 3 or 4 on a specific planning challenge in a chosen locality (NYC or elsewhere). The project involves reforming the existing land use or zoning system to address the identified challenge. Each team will have 30 minutes to present their project at the end of the semester. </w:t>
      </w:r>
      <w:r>
        <w:rPr>
          <w:rFonts w:ascii="Times New Roman" w:eastAsiaTheme="minorEastAsia" w:hAnsi="Times New Roman" w:cs="Times New Roman" w:hint="eastAsia"/>
          <w:color w:val="4F81BD" w:themeColor="accent1"/>
          <w:sz w:val="24"/>
          <w:szCs w:val="24"/>
          <w:lang w:eastAsia="zh-CN"/>
        </w:rPr>
        <w:t xml:space="preserve">No paper is needed. </w:t>
      </w:r>
      <w:r w:rsidRPr="00595F16">
        <w:rPr>
          <w:rFonts w:ascii="Times New Roman" w:eastAsia="Times New Roman" w:hAnsi="Times New Roman" w:cs="Times New Roman"/>
          <w:color w:val="4F81BD" w:themeColor="accent1"/>
          <w:sz w:val="24"/>
          <w:szCs w:val="24"/>
        </w:rPr>
        <w:t>Detailed guidelines are available in the project profile.</w:t>
      </w:r>
    </w:p>
    <w:p w14:paraId="5FA4B07D" w14:textId="77777777" w:rsidR="00671AC6" w:rsidRPr="00354614" w:rsidRDefault="00671AC6">
      <w:pPr>
        <w:rPr>
          <w:rFonts w:ascii="Times New Roman" w:eastAsiaTheme="minorEastAsia" w:hAnsi="Times New Roman" w:cs="Times New Roman"/>
          <w:color w:val="4F81BD" w:themeColor="accent1"/>
          <w:sz w:val="24"/>
          <w:szCs w:val="24"/>
          <w:lang w:eastAsia="zh-CN"/>
        </w:rPr>
      </w:pPr>
    </w:p>
    <w:p w14:paraId="4C139522" w14:textId="77777777" w:rsidR="00671AC6" w:rsidRDefault="00000000">
      <w:pPr>
        <w:rPr>
          <w:rFonts w:ascii="Times New Roman" w:eastAsiaTheme="minorEastAsia" w:hAnsi="Times New Roman" w:cs="Times New Roman"/>
          <w:bCs/>
          <w:color w:val="4F81BD" w:themeColor="accent1"/>
          <w:sz w:val="24"/>
          <w:szCs w:val="24"/>
          <w:u w:val="single"/>
          <w:lang w:eastAsia="zh-CN"/>
        </w:rPr>
      </w:pPr>
      <w:r w:rsidRPr="00354614">
        <w:rPr>
          <w:rFonts w:ascii="Times New Roman" w:eastAsia="Times New Roman" w:hAnsi="Times New Roman" w:cs="Times New Roman"/>
          <w:bCs/>
          <w:color w:val="4F81BD" w:themeColor="accent1"/>
          <w:sz w:val="24"/>
          <w:szCs w:val="24"/>
          <w:u w:val="single"/>
        </w:rPr>
        <w:t>Learning Assessment Table</w:t>
      </w:r>
    </w:p>
    <w:p w14:paraId="500B11A4" w14:textId="77777777" w:rsidR="00DB3ABB" w:rsidRPr="00DB3ABB" w:rsidRDefault="00DB3ABB">
      <w:pPr>
        <w:rPr>
          <w:rFonts w:ascii="Georgia" w:eastAsiaTheme="minorEastAsia" w:hAnsi="Georgia" w:cs="Georgia"/>
          <w:bCs/>
          <w:color w:val="4F81BD" w:themeColor="accent1"/>
          <w:u w:val="single"/>
          <w:lang w:eastAsia="zh-CN"/>
        </w:rPr>
      </w:pPr>
    </w:p>
    <w:tbl>
      <w:tblPr>
        <w:tblStyle w:val="a"/>
        <w:tblW w:w="6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8"/>
        <w:gridCol w:w="3420"/>
      </w:tblGrid>
      <w:tr w:rsidR="003E4714" w:rsidRPr="003E4714" w14:paraId="219B40D7" w14:textId="77777777">
        <w:tc>
          <w:tcPr>
            <w:tcW w:w="2808" w:type="dxa"/>
          </w:tcPr>
          <w:p w14:paraId="264D1E82" w14:textId="77777777" w:rsidR="00671AC6" w:rsidRPr="003E4714" w:rsidRDefault="0000000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eorgia" w:eastAsia="Georgia" w:hAnsi="Georgia" w:cs="Georgia"/>
                <w:color w:val="4F81BD" w:themeColor="accent1"/>
              </w:rPr>
            </w:pPr>
            <w:r w:rsidRPr="003E4714">
              <w:rPr>
                <w:rFonts w:ascii="Georgia" w:eastAsia="Georgia" w:hAnsi="Georgia" w:cs="Georgia"/>
                <w:color w:val="4F81BD" w:themeColor="accent1"/>
              </w:rPr>
              <w:t>Graded Assignment</w:t>
            </w:r>
          </w:p>
        </w:tc>
        <w:tc>
          <w:tcPr>
            <w:tcW w:w="3420" w:type="dxa"/>
          </w:tcPr>
          <w:p w14:paraId="77981CF1" w14:textId="77777777" w:rsidR="00671AC6" w:rsidRPr="003E4714" w:rsidRDefault="00000000">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eorgia" w:eastAsia="Georgia" w:hAnsi="Georgia" w:cs="Georgia"/>
                <w:color w:val="4F81BD" w:themeColor="accent1"/>
              </w:rPr>
            </w:pPr>
            <w:r w:rsidRPr="003E4714">
              <w:rPr>
                <w:rFonts w:ascii="Georgia" w:eastAsia="Georgia" w:hAnsi="Georgia" w:cs="Georgia"/>
                <w:color w:val="4F81BD" w:themeColor="accent1"/>
              </w:rPr>
              <w:t>Course Objective Covered</w:t>
            </w:r>
          </w:p>
        </w:tc>
      </w:tr>
      <w:tr w:rsidR="003E4714" w:rsidRPr="003E4714" w14:paraId="1D6E2C3E" w14:textId="77777777">
        <w:tc>
          <w:tcPr>
            <w:tcW w:w="2808" w:type="dxa"/>
          </w:tcPr>
          <w:p w14:paraId="5C13322C" w14:textId="14C9AE73" w:rsidR="00671AC6" w:rsidRPr="00EF10F0" w:rsidRDefault="008C290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eorgia" w:eastAsiaTheme="minorEastAsia" w:hAnsi="Georgia" w:cs="Georgia"/>
                <w:color w:val="4F81BD" w:themeColor="accent1"/>
                <w:lang w:eastAsia="zh-CN"/>
              </w:rPr>
            </w:pPr>
            <w:r>
              <w:rPr>
                <w:rFonts w:ascii="Georgia" w:eastAsiaTheme="minorEastAsia" w:hAnsi="Georgia" w:cs="Georgia" w:hint="eastAsia"/>
                <w:color w:val="4F81BD" w:themeColor="accent1"/>
                <w:lang w:eastAsia="zh-CN"/>
              </w:rPr>
              <w:t>Lab exercise #1</w:t>
            </w:r>
          </w:p>
        </w:tc>
        <w:tc>
          <w:tcPr>
            <w:tcW w:w="3420" w:type="dxa"/>
          </w:tcPr>
          <w:p w14:paraId="6778B96B" w14:textId="167C8700" w:rsidR="00671AC6" w:rsidRPr="003E4714" w:rsidRDefault="00F47BB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eorgia" w:eastAsia="Georgia" w:hAnsi="Georgia" w:cs="Georgia"/>
                <w:color w:val="4F81BD" w:themeColor="accent1"/>
              </w:rPr>
            </w:pPr>
            <w:r w:rsidRPr="003E4714">
              <w:rPr>
                <w:rFonts w:ascii="Georgia" w:eastAsia="Georgia" w:hAnsi="Georgia" w:cs="Georgia"/>
                <w:color w:val="4F81BD" w:themeColor="accent1"/>
              </w:rPr>
              <w:t>#3</w:t>
            </w:r>
            <w:r>
              <w:rPr>
                <w:rFonts w:ascii="Georgia" w:eastAsiaTheme="minorEastAsia" w:hAnsi="Georgia" w:cs="Georgia" w:hint="eastAsia"/>
                <w:color w:val="4F81BD" w:themeColor="accent1"/>
                <w:lang w:eastAsia="zh-CN"/>
              </w:rPr>
              <w:t>, #4</w:t>
            </w:r>
          </w:p>
        </w:tc>
      </w:tr>
      <w:tr w:rsidR="003E4714" w:rsidRPr="003E4714" w14:paraId="0689B9B7" w14:textId="77777777">
        <w:tc>
          <w:tcPr>
            <w:tcW w:w="2808" w:type="dxa"/>
          </w:tcPr>
          <w:p w14:paraId="26A40F5B" w14:textId="15A04424" w:rsidR="00671AC6" w:rsidRPr="003E4714" w:rsidRDefault="008C290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eorgia" w:eastAsia="Georgia" w:hAnsi="Georgia" w:cs="Georgia"/>
                <w:color w:val="4F81BD" w:themeColor="accent1"/>
              </w:rPr>
            </w:pPr>
            <w:r>
              <w:rPr>
                <w:rFonts w:ascii="Georgia" w:eastAsiaTheme="minorEastAsia" w:hAnsi="Georgia" w:cs="Georgia" w:hint="eastAsia"/>
                <w:color w:val="4F81BD" w:themeColor="accent1"/>
                <w:lang w:eastAsia="zh-CN"/>
              </w:rPr>
              <w:t>Lab exercise #</w:t>
            </w:r>
            <w:r w:rsidR="004B4C56">
              <w:rPr>
                <w:rFonts w:ascii="Georgia" w:eastAsiaTheme="minorEastAsia" w:hAnsi="Georgia" w:cs="Georgia" w:hint="eastAsia"/>
                <w:color w:val="4F81BD" w:themeColor="accent1"/>
                <w:lang w:eastAsia="zh-CN"/>
              </w:rPr>
              <w:t>2</w:t>
            </w:r>
          </w:p>
        </w:tc>
        <w:tc>
          <w:tcPr>
            <w:tcW w:w="3420" w:type="dxa"/>
          </w:tcPr>
          <w:p w14:paraId="7EEDDECF" w14:textId="5D31D1C4" w:rsidR="00671AC6" w:rsidRPr="00F47BB7" w:rsidRDefault="00FE3D0B">
            <w:pPr>
              <w:pBdr>
                <w:top w:val="none" w:sz="0" w:space="0" w:color="000000"/>
                <w:left w:val="none" w:sz="0" w:space="0" w:color="000000"/>
                <w:bottom w:val="none" w:sz="0" w:space="0" w:color="000000"/>
                <w:right w:val="none" w:sz="0" w:space="0" w:color="000000"/>
                <w:between w:val="none" w:sz="0" w:space="0" w:color="000000"/>
              </w:pBdr>
              <w:spacing w:line="276" w:lineRule="auto"/>
              <w:rPr>
                <w:rFonts w:ascii="Georgia" w:eastAsiaTheme="minorEastAsia" w:hAnsi="Georgia" w:cs="Georgia"/>
                <w:color w:val="4F81BD" w:themeColor="accent1"/>
                <w:lang w:eastAsia="zh-CN"/>
              </w:rPr>
            </w:pPr>
            <w:r w:rsidRPr="003E4714">
              <w:rPr>
                <w:rFonts w:ascii="Georgia" w:eastAsia="Georgia" w:hAnsi="Georgia" w:cs="Georgia"/>
                <w:color w:val="4F81BD" w:themeColor="accent1"/>
              </w:rPr>
              <w:t>#3</w:t>
            </w:r>
            <w:r w:rsidR="00F47BB7">
              <w:rPr>
                <w:rFonts w:ascii="Georgia" w:eastAsiaTheme="minorEastAsia" w:hAnsi="Georgia" w:cs="Georgia" w:hint="eastAsia"/>
                <w:color w:val="4F81BD" w:themeColor="accent1"/>
                <w:lang w:eastAsia="zh-CN"/>
              </w:rPr>
              <w:t>, #4</w:t>
            </w:r>
          </w:p>
        </w:tc>
      </w:tr>
      <w:tr w:rsidR="003E4714" w:rsidRPr="003E4714" w14:paraId="7127B745" w14:textId="77777777">
        <w:tc>
          <w:tcPr>
            <w:tcW w:w="2808" w:type="dxa"/>
          </w:tcPr>
          <w:p w14:paraId="6CA66789" w14:textId="5290D583" w:rsidR="00671AC6" w:rsidRPr="008C290C" w:rsidRDefault="008C290C">
            <w:pPr>
              <w:spacing w:line="276" w:lineRule="auto"/>
              <w:rPr>
                <w:rFonts w:ascii="Georgia" w:eastAsiaTheme="minorEastAsia" w:hAnsi="Georgia" w:cs="Georgia"/>
                <w:color w:val="4F81BD" w:themeColor="accent1"/>
                <w:lang w:eastAsia="zh-CN"/>
              </w:rPr>
            </w:pPr>
            <w:r>
              <w:rPr>
                <w:rFonts w:ascii="Georgia" w:eastAsiaTheme="minorEastAsia" w:hAnsi="Georgia" w:cs="Georgia" w:hint="eastAsia"/>
                <w:color w:val="4F81BD" w:themeColor="accent1"/>
                <w:lang w:eastAsia="zh-CN"/>
              </w:rPr>
              <w:t>Case Study</w:t>
            </w:r>
          </w:p>
        </w:tc>
        <w:tc>
          <w:tcPr>
            <w:tcW w:w="3420" w:type="dxa"/>
          </w:tcPr>
          <w:p w14:paraId="46DEEC9A" w14:textId="60A4FCC2" w:rsidR="00671AC6" w:rsidRPr="003E4714" w:rsidRDefault="007042C6">
            <w:pPr>
              <w:spacing w:line="276" w:lineRule="auto"/>
              <w:rPr>
                <w:rFonts w:ascii="Georgia" w:eastAsia="Georgia" w:hAnsi="Georgia" w:cs="Georgia"/>
                <w:color w:val="4F81BD" w:themeColor="accent1"/>
              </w:rPr>
            </w:pPr>
            <w:r w:rsidRPr="003E4714">
              <w:rPr>
                <w:rFonts w:ascii="Georgia" w:eastAsia="Georgia" w:hAnsi="Georgia" w:cs="Georgia"/>
                <w:color w:val="4F81BD" w:themeColor="accent1"/>
              </w:rPr>
              <w:t>#1,#3, #4, and #5</w:t>
            </w:r>
          </w:p>
        </w:tc>
      </w:tr>
      <w:tr w:rsidR="003E4714" w:rsidRPr="003E4714" w14:paraId="36F1B8C4" w14:textId="77777777">
        <w:tc>
          <w:tcPr>
            <w:tcW w:w="2808" w:type="dxa"/>
          </w:tcPr>
          <w:p w14:paraId="1BAEBE6A" w14:textId="43F40A31" w:rsidR="00671AC6" w:rsidRPr="008C290C" w:rsidRDefault="008C290C">
            <w:pPr>
              <w:spacing w:line="276" w:lineRule="auto"/>
              <w:rPr>
                <w:rFonts w:ascii="Georgia" w:eastAsiaTheme="minorEastAsia" w:hAnsi="Georgia" w:cs="Georgia"/>
                <w:color w:val="4F81BD" w:themeColor="accent1"/>
                <w:lang w:eastAsia="zh-CN"/>
              </w:rPr>
            </w:pPr>
            <w:r>
              <w:rPr>
                <w:rFonts w:ascii="Georgia" w:eastAsiaTheme="minorEastAsia" w:hAnsi="Georgia" w:cs="Georgia" w:hint="eastAsia"/>
                <w:color w:val="4F81BD" w:themeColor="accent1"/>
                <w:lang w:eastAsia="zh-CN"/>
              </w:rPr>
              <w:t>Case Study</w:t>
            </w:r>
          </w:p>
        </w:tc>
        <w:tc>
          <w:tcPr>
            <w:tcW w:w="3420" w:type="dxa"/>
          </w:tcPr>
          <w:p w14:paraId="19CBB52A" w14:textId="02BB95E3" w:rsidR="00671AC6" w:rsidRPr="003E4714" w:rsidRDefault="00F47BB7">
            <w:pPr>
              <w:spacing w:line="276" w:lineRule="auto"/>
              <w:rPr>
                <w:rFonts w:ascii="Georgia" w:eastAsia="Georgia" w:hAnsi="Georgia" w:cs="Georgia"/>
                <w:color w:val="4F81BD" w:themeColor="accent1"/>
              </w:rPr>
            </w:pPr>
            <w:r w:rsidRPr="003E4714">
              <w:rPr>
                <w:rFonts w:ascii="Georgia" w:eastAsia="Georgia" w:hAnsi="Georgia" w:cs="Georgia"/>
                <w:color w:val="4F81BD" w:themeColor="accent1"/>
              </w:rPr>
              <w:t>#1,#3, #4, and #5</w:t>
            </w:r>
          </w:p>
        </w:tc>
      </w:tr>
      <w:tr w:rsidR="003E4714" w:rsidRPr="003E4714" w14:paraId="6BEBB76A" w14:textId="77777777">
        <w:tc>
          <w:tcPr>
            <w:tcW w:w="2808" w:type="dxa"/>
          </w:tcPr>
          <w:p w14:paraId="724A0CFE" w14:textId="72FC9C36" w:rsidR="00671AC6" w:rsidRPr="008C290C" w:rsidRDefault="008C290C">
            <w:pPr>
              <w:spacing w:line="276" w:lineRule="auto"/>
              <w:rPr>
                <w:rFonts w:ascii="Georgia" w:eastAsiaTheme="minorEastAsia" w:hAnsi="Georgia" w:cs="Georgia"/>
                <w:color w:val="4F81BD" w:themeColor="accent1"/>
                <w:lang w:eastAsia="zh-CN"/>
              </w:rPr>
            </w:pPr>
            <w:r>
              <w:rPr>
                <w:rFonts w:ascii="Georgia" w:eastAsiaTheme="minorEastAsia" w:hAnsi="Georgia" w:cs="Georgia" w:hint="eastAsia"/>
                <w:color w:val="4F81BD" w:themeColor="accent1"/>
                <w:lang w:eastAsia="zh-CN"/>
              </w:rPr>
              <w:t>Case Study</w:t>
            </w:r>
          </w:p>
        </w:tc>
        <w:tc>
          <w:tcPr>
            <w:tcW w:w="3420" w:type="dxa"/>
          </w:tcPr>
          <w:p w14:paraId="1DE16BA7" w14:textId="37406B5D" w:rsidR="00671AC6" w:rsidRPr="003E4714" w:rsidRDefault="00F47BB7">
            <w:pPr>
              <w:spacing w:line="276" w:lineRule="auto"/>
              <w:rPr>
                <w:rFonts w:ascii="Georgia" w:eastAsia="Georgia" w:hAnsi="Georgia" w:cs="Georgia"/>
                <w:color w:val="4F81BD" w:themeColor="accent1"/>
              </w:rPr>
            </w:pPr>
            <w:r w:rsidRPr="003E4714">
              <w:rPr>
                <w:rFonts w:ascii="Georgia" w:eastAsia="Georgia" w:hAnsi="Georgia" w:cs="Georgia"/>
                <w:color w:val="4F81BD" w:themeColor="accent1"/>
              </w:rPr>
              <w:t>#1,#3, #4, and #5</w:t>
            </w:r>
          </w:p>
        </w:tc>
      </w:tr>
      <w:tr w:rsidR="003E4714" w:rsidRPr="003E4714" w14:paraId="2B5F72FC" w14:textId="77777777">
        <w:tc>
          <w:tcPr>
            <w:tcW w:w="2808" w:type="dxa"/>
          </w:tcPr>
          <w:p w14:paraId="4CE83DDD" w14:textId="60E75ADC" w:rsidR="00671AC6" w:rsidRPr="00F20DC3" w:rsidRDefault="00F20DC3">
            <w:pPr>
              <w:spacing w:line="276" w:lineRule="auto"/>
              <w:rPr>
                <w:rFonts w:ascii="Georgia" w:eastAsiaTheme="minorEastAsia" w:hAnsi="Georgia" w:cs="Georgia"/>
                <w:color w:val="4F81BD" w:themeColor="accent1"/>
                <w:lang w:eastAsia="zh-CN"/>
              </w:rPr>
            </w:pPr>
            <w:r>
              <w:rPr>
                <w:rFonts w:ascii="Georgia" w:eastAsiaTheme="minorEastAsia" w:hAnsi="Georgia" w:cs="Georgia" w:hint="eastAsia"/>
                <w:color w:val="4F81BD" w:themeColor="accent1"/>
                <w:lang w:eastAsia="zh-CN"/>
              </w:rPr>
              <w:t>Term Project</w:t>
            </w:r>
          </w:p>
        </w:tc>
        <w:tc>
          <w:tcPr>
            <w:tcW w:w="3420" w:type="dxa"/>
          </w:tcPr>
          <w:p w14:paraId="049A37E8" w14:textId="0EE8E991" w:rsidR="00671AC6" w:rsidRPr="00F47BB7" w:rsidRDefault="00F47BB7">
            <w:pPr>
              <w:spacing w:line="276" w:lineRule="auto"/>
              <w:rPr>
                <w:rFonts w:ascii="Georgia" w:eastAsiaTheme="minorEastAsia" w:hAnsi="Georgia" w:cs="Georgia"/>
                <w:color w:val="4F81BD" w:themeColor="accent1"/>
                <w:lang w:eastAsia="zh-CN"/>
              </w:rPr>
            </w:pPr>
            <w:r>
              <w:rPr>
                <w:rFonts w:ascii="Georgia" w:eastAsiaTheme="minorEastAsia" w:hAnsi="Georgia" w:cs="Georgia" w:hint="eastAsia"/>
                <w:color w:val="4F81BD" w:themeColor="accent1"/>
                <w:lang w:eastAsia="zh-CN"/>
              </w:rPr>
              <w:t>All</w:t>
            </w:r>
          </w:p>
        </w:tc>
      </w:tr>
    </w:tbl>
    <w:p w14:paraId="3325FE21" w14:textId="77777777" w:rsidR="008A7710" w:rsidRDefault="008A7710">
      <w:pPr>
        <w:rPr>
          <w:rFonts w:ascii="Georgia" w:eastAsiaTheme="minorEastAsia" w:hAnsi="Georgia" w:cs="Georgia"/>
          <w:color w:val="4F81BD" w:themeColor="accent1"/>
          <w:lang w:eastAsia="zh-CN"/>
        </w:rPr>
      </w:pPr>
    </w:p>
    <w:p w14:paraId="0C3EB693" w14:textId="4222878C" w:rsidR="0074281B" w:rsidRDefault="0074281B" w:rsidP="0074281B">
      <w:pPr>
        <w:rPr>
          <w:rFonts w:ascii="Times New Roman" w:eastAsiaTheme="minorEastAsia" w:hAnsi="Times New Roman" w:cs="Times New Roman"/>
          <w:b/>
          <w:sz w:val="24"/>
          <w:szCs w:val="24"/>
          <w:lang w:eastAsia="zh-CN"/>
        </w:rPr>
      </w:pPr>
      <w:r>
        <w:rPr>
          <w:rFonts w:ascii="Times New Roman" w:eastAsiaTheme="minorEastAsia" w:hAnsi="Times New Roman" w:cs="Times New Roman" w:hint="eastAsia"/>
          <w:b/>
          <w:sz w:val="24"/>
          <w:szCs w:val="24"/>
          <w:lang w:eastAsia="zh-CN"/>
        </w:rPr>
        <w:t>Case Study</w:t>
      </w:r>
      <w:r w:rsidR="007F72ED">
        <w:rPr>
          <w:rFonts w:ascii="Times New Roman" w:eastAsiaTheme="minorEastAsia" w:hAnsi="Times New Roman" w:cs="Times New Roman" w:hint="eastAsia"/>
          <w:b/>
          <w:sz w:val="24"/>
          <w:szCs w:val="24"/>
          <w:lang w:eastAsia="zh-CN"/>
        </w:rPr>
        <w:t>/Term Project</w:t>
      </w:r>
      <w:r>
        <w:rPr>
          <w:rFonts w:ascii="Times New Roman" w:eastAsiaTheme="minorEastAsia" w:hAnsi="Times New Roman" w:cs="Times New Roman" w:hint="eastAsia"/>
          <w:b/>
          <w:sz w:val="24"/>
          <w:szCs w:val="24"/>
          <w:lang w:eastAsia="zh-CN"/>
        </w:rPr>
        <w:t xml:space="preserve"> Choice Management </w:t>
      </w:r>
      <w:r w:rsidR="000F791D">
        <w:rPr>
          <w:rFonts w:ascii="Times New Roman" w:eastAsiaTheme="minorEastAsia" w:hAnsi="Times New Roman" w:cs="Times New Roman" w:hint="eastAsia"/>
          <w:b/>
          <w:sz w:val="24"/>
          <w:szCs w:val="24"/>
          <w:lang w:eastAsia="zh-CN"/>
        </w:rPr>
        <w:t>System</w:t>
      </w:r>
    </w:p>
    <w:p w14:paraId="36AFAAF8" w14:textId="73CC3A98" w:rsidR="0074281B" w:rsidRDefault="00595F16">
      <w:pPr>
        <w:rPr>
          <w:rFonts w:ascii="Georgia" w:eastAsiaTheme="minorEastAsia" w:hAnsi="Georgia" w:cs="Georgia"/>
          <w:color w:val="4F81BD" w:themeColor="accent1"/>
          <w:lang w:eastAsia="zh-CN"/>
        </w:rPr>
      </w:pPr>
      <w:r w:rsidRPr="00595F16">
        <w:rPr>
          <w:rFonts w:ascii="Georgia" w:eastAsiaTheme="minorEastAsia" w:hAnsi="Georgia" w:cs="Georgia"/>
          <w:color w:val="4F81BD" w:themeColor="accent1"/>
          <w:lang w:eastAsia="zh-CN"/>
        </w:rPr>
        <w:t>The class uses Google Sheets to manage the selection process for case studies and term projects. Students are required to choose 3 out of the 8 available case studies and designate one of the three as their presentation case study. To avoid over-concentration on specific case studies, a cap is set on the number of students per case study. After selecting their case studies, students must identify a specific topic to work on. Progress can only continue after receiving approval from the instructor. Please refer to the Google Sheets file for further details.</w:t>
      </w:r>
    </w:p>
    <w:p w14:paraId="6D94F555" w14:textId="77777777" w:rsidR="00595F16" w:rsidRPr="0074281B" w:rsidRDefault="00595F16">
      <w:pPr>
        <w:rPr>
          <w:rFonts w:ascii="Georgia" w:eastAsiaTheme="minorEastAsia" w:hAnsi="Georgia" w:cs="Georgia"/>
          <w:color w:val="4F81BD" w:themeColor="accent1"/>
          <w:lang w:eastAsia="zh-CN"/>
        </w:rPr>
      </w:pPr>
    </w:p>
    <w:p w14:paraId="4E1B7AAF" w14:textId="77777777" w:rsidR="00671AC6" w:rsidRPr="003E4714" w:rsidRDefault="00000000">
      <w:pPr>
        <w:rPr>
          <w:rFonts w:ascii="Times New Roman" w:eastAsia="Times New Roman" w:hAnsi="Times New Roman" w:cs="Times New Roman"/>
          <w:b/>
          <w:color w:val="4F81BD" w:themeColor="accent1"/>
          <w:sz w:val="24"/>
          <w:szCs w:val="24"/>
        </w:rPr>
      </w:pPr>
      <w:r w:rsidRPr="003E4714">
        <w:rPr>
          <w:rFonts w:ascii="Times New Roman" w:eastAsia="Times New Roman" w:hAnsi="Times New Roman" w:cs="Times New Roman"/>
          <w:b/>
          <w:color w:val="4F81BD" w:themeColor="accent1"/>
          <w:sz w:val="24"/>
          <w:szCs w:val="24"/>
        </w:rPr>
        <w:t>Grading Scale and Rubric</w:t>
      </w:r>
    </w:p>
    <w:p w14:paraId="0F3E6B1C" w14:textId="77777777" w:rsidR="00671AC6" w:rsidRPr="003E4714" w:rsidRDefault="00000000">
      <w:pPr>
        <w:rPr>
          <w:rFonts w:ascii="Times New Roman" w:eastAsia="Times New Roman" w:hAnsi="Times New Roman" w:cs="Times New Roman"/>
          <w:color w:val="4F81BD" w:themeColor="accent1"/>
          <w:sz w:val="24"/>
          <w:szCs w:val="24"/>
        </w:rPr>
      </w:pPr>
      <w:r w:rsidRPr="003E4714">
        <w:rPr>
          <w:rFonts w:ascii="Times New Roman" w:eastAsia="Times New Roman" w:hAnsi="Times New Roman" w:cs="Times New Roman"/>
          <w:color w:val="4F81BD" w:themeColor="accent1"/>
          <w:sz w:val="24"/>
          <w:szCs w:val="24"/>
        </w:rPr>
        <w:t>Students will receive grades according to the following scale:</w:t>
      </w:r>
    </w:p>
    <w:p w14:paraId="689FDB59" w14:textId="77777777" w:rsidR="00671AC6" w:rsidRPr="003E4714" w:rsidRDefault="00671AC6">
      <w:pPr>
        <w:rPr>
          <w:rFonts w:ascii="Times New Roman" w:eastAsia="Times New Roman" w:hAnsi="Times New Roman" w:cs="Times New Roman"/>
          <w:color w:val="4F81BD" w:themeColor="accent1"/>
          <w:sz w:val="24"/>
          <w:szCs w:val="24"/>
        </w:rPr>
      </w:pPr>
    </w:p>
    <w:p w14:paraId="57AEDECA" w14:textId="77777777" w:rsidR="00671AC6" w:rsidRPr="003E4714" w:rsidRDefault="00000000">
      <w:pPr>
        <w:rPr>
          <w:rFonts w:ascii="Times New Roman" w:eastAsia="Times New Roman" w:hAnsi="Times New Roman" w:cs="Times New Roman"/>
          <w:color w:val="4F81BD" w:themeColor="accent1"/>
          <w:sz w:val="24"/>
          <w:szCs w:val="24"/>
        </w:rPr>
      </w:pPr>
      <w:r w:rsidRPr="003E4714">
        <w:rPr>
          <w:rFonts w:ascii="Times New Roman" w:eastAsia="Times New Roman" w:hAnsi="Times New Roman" w:cs="Times New Roman"/>
          <w:color w:val="4F81BD" w:themeColor="accent1"/>
          <w:sz w:val="24"/>
          <w:szCs w:val="24"/>
        </w:rPr>
        <w:t>(A) Excellent: Work at this level is unusually thorough, well-reasoned, creative, methodologically sophisticated, and well written. Numeric value=4.0 points.</w:t>
      </w:r>
    </w:p>
    <w:p w14:paraId="6AA5D614" w14:textId="77777777" w:rsidR="00671AC6" w:rsidRPr="003E4714" w:rsidRDefault="00671AC6">
      <w:pPr>
        <w:rPr>
          <w:rFonts w:ascii="Times New Roman" w:eastAsia="Times New Roman" w:hAnsi="Times New Roman" w:cs="Times New Roman"/>
          <w:color w:val="4F81BD" w:themeColor="accent1"/>
          <w:sz w:val="24"/>
          <w:szCs w:val="24"/>
        </w:rPr>
      </w:pPr>
    </w:p>
    <w:p w14:paraId="7712B047" w14:textId="77777777" w:rsidR="00671AC6" w:rsidRPr="003E4714" w:rsidRDefault="00000000">
      <w:pPr>
        <w:rPr>
          <w:rFonts w:ascii="Times New Roman" w:eastAsia="Times New Roman" w:hAnsi="Times New Roman" w:cs="Times New Roman"/>
          <w:color w:val="4F81BD" w:themeColor="accent1"/>
          <w:sz w:val="24"/>
          <w:szCs w:val="24"/>
        </w:rPr>
      </w:pPr>
      <w:r w:rsidRPr="003E4714">
        <w:rPr>
          <w:rFonts w:ascii="Times New Roman" w:eastAsia="Times New Roman" w:hAnsi="Times New Roman" w:cs="Times New Roman"/>
          <w:color w:val="4F81BD" w:themeColor="accent1"/>
          <w:sz w:val="24"/>
          <w:szCs w:val="24"/>
        </w:rPr>
        <w:t>(A-) Very good: Work at this level shows signs of creativity, is thorough and well-reasoned, indicates strong understanding of appropriate methodological or analytical approaches, and meets professional standards. Numeric value=3.7 points.</w:t>
      </w:r>
    </w:p>
    <w:p w14:paraId="23018D07" w14:textId="77777777" w:rsidR="00671AC6" w:rsidRPr="003E4714" w:rsidRDefault="00671AC6">
      <w:pPr>
        <w:rPr>
          <w:rFonts w:ascii="Times New Roman" w:eastAsia="Times New Roman" w:hAnsi="Times New Roman" w:cs="Times New Roman"/>
          <w:color w:val="4F81BD" w:themeColor="accent1"/>
          <w:sz w:val="24"/>
          <w:szCs w:val="24"/>
        </w:rPr>
      </w:pPr>
    </w:p>
    <w:p w14:paraId="0D8C1B7D" w14:textId="77777777" w:rsidR="00671AC6" w:rsidRPr="003E4714" w:rsidRDefault="00000000">
      <w:pPr>
        <w:rPr>
          <w:rFonts w:ascii="Times New Roman" w:eastAsia="Times New Roman" w:hAnsi="Times New Roman" w:cs="Times New Roman"/>
          <w:color w:val="4F81BD" w:themeColor="accent1"/>
          <w:sz w:val="24"/>
          <w:szCs w:val="24"/>
        </w:rPr>
      </w:pPr>
      <w:r w:rsidRPr="003E4714">
        <w:rPr>
          <w:rFonts w:ascii="Times New Roman" w:eastAsia="Times New Roman" w:hAnsi="Times New Roman" w:cs="Times New Roman"/>
          <w:color w:val="4F81BD" w:themeColor="accent1"/>
          <w:sz w:val="24"/>
          <w:szCs w:val="24"/>
        </w:rPr>
        <w:t>(B+) Good: Work is well-reasoned and thorough, methodologically sound. This grade indicates the student has fully accomplished the basic objectives of the course. Numeric value=3.3 points.</w:t>
      </w:r>
    </w:p>
    <w:p w14:paraId="53074AFF" w14:textId="77777777" w:rsidR="00671AC6" w:rsidRPr="003E4714" w:rsidRDefault="00671AC6">
      <w:pPr>
        <w:rPr>
          <w:rFonts w:ascii="Times New Roman" w:eastAsia="Times New Roman" w:hAnsi="Times New Roman" w:cs="Times New Roman"/>
          <w:color w:val="4F81BD" w:themeColor="accent1"/>
          <w:sz w:val="24"/>
          <w:szCs w:val="24"/>
        </w:rPr>
      </w:pPr>
    </w:p>
    <w:p w14:paraId="59D50881" w14:textId="77777777" w:rsidR="00671AC6" w:rsidRPr="003E4714" w:rsidRDefault="00000000">
      <w:pPr>
        <w:rPr>
          <w:rFonts w:ascii="Times New Roman" w:eastAsia="Times New Roman" w:hAnsi="Times New Roman" w:cs="Times New Roman"/>
          <w:color w:val="4F81BD" w:themeColor="accent1"/>
          <w:sz w:val="24"/>
          <w:szCs w:val="24"/>
        </w:rPr>
      </w:pPr>
      <w:r w:rsidRPr="003E4714">
        <w:rPr>
          <w:rFonts w:ascii="Times New Roman" w:eastAsia="Times New Roman" w:hAnsi="Times New Roman" w:cs="Times New Roman"/>
          <w:color w:val="4F81BD" w:themeColor="accent1"/>
          <w:sz w:val="24"/>
          <w:szCs w:val="24"/>
        </w:rPr>
        <w:t>(B) Adequate: Competent work for a graduate student even though some weaknesses are evident. Meets key course objectives but evidence suggests that understanding of some important issues is less than complete. Numeric value=3.0 points.</w:t>
      </w:r>
    </w:p>
    <w:p w14:paraId="5CB41DF8" w14:textId="77777777" w:rsidR="00671AC6" w:rsidRPr="003E4714" w:rsidRDefault="00671AC6">
      <w:pPr>
        <w:rPr>
          <w:rFonts w:ascii="Times New Roman" w:eastAsia="Times New Roman" w:hAnsi="Times New Roman" w:cs="Times New Roman"/>
          <w:color w:val="4F81BD" w:themeColor="accent1"/>
          <w:sz w:val="24"/>
          <w:szCs w:val="24"/>
        </w:rPr>
      </w:pPr>
    </w:p>
    <w:p w14:paraId="04EE9C86" w14:textId="77777777" w:rsidR="00671AC6" w:rsidRPr="003E4714" w:rsidRDefault="00000000">
      <w:pPr>
        <w:rPr>
          <w:rFonts w:ascii="Times New Roman" w:eastAsia="Times New Roman" w:hAnsi="Times New Roman" w:cs="Times New Roman"/>
          <w:color w:val="4F81BD" w:themeColor="accent1"/>
          <w:sz w:val="24"/>
          <w:szCs w:val="24"/>
        </w:rPr>
      </w:pPr>
      <w:r w:rsidRPr="003E4714">
        <w:rPr>
          <w:rFonts w:ascii="Times New Roman" w:eastAsia="Times New Roman" w:hAnsi="Times New Roman" w:cs="Times New Roman"/>
          <w:color w:val="4F81BD" w:themeColor="accent1"/>
          <w:sz w:val="24"/>
          <w:szCs w:val="24"/>
        </w:rPr>
        <w:t>(B-) Borderline: Meets the minimal expectations for a graduate student in the course. Understanding of salient issues is somewhat incomplete. Numeric value=2.7 points.</w:t>
      </w:r>
    </w:p>
    <w:p w14:paraId="50F76398" w14:textId="77777777" w:rsidR="00671AC6" w:rsidRPr="003E4714" w:rsidRDefault="00671AC6">
      <w:pPr>
        <w:rPr>
          <w:rFonts w:ascii="Times New Roman" w:eastAsia="Times New Roman" w:hAnsi="Times New Roman" w:cs="Times New Roman"/>
          <w:color w:val="4F81BD" w:themeColor="accent1"/>
          <w:sz w:val="24"/>
          <w:szCs w:val="24"/>
        </w:rPr>
      </w:pPr>
    </w:p>
    <w:p w14:paraId="3DB4B0C9" w14:textId="77777777" w:rsidR="00671AC6" w:rsidRPr="003E4714" w:rsidRDefault="00000000">
      <w:pPr>
        <w:rPr>
          <w:rFonts w:ascii="Times New Roman" w:eastAsia="Times New Roman" w:hAnsi="Times New Roman" w:cs="Times New Roman"/>
          <w:color w:val="4F81BD" w:themeColor="accent1"/>
          <w:sz w:val="24"/>
          <w:szCs w:val="24"/>
        </w:rPr>
      </w:pPr>
      <w:r w:rsidRPr="003E4714">
        <w:rPr>
          <w:rFonts w:ascii="Times New Roman" w:eastAsia="Times New Roman" w:hAnsi="Times New Roman" w:cs="Times New Roman"/>
          <w:color w:val="4F81BD" w:themeColor="accent1"/>
          <w:sz w:val="24"/>
          <w:szCs w:val="24"/>
        </w:rPr>
        <w:lastRenderedPageBreak/>
        <w:t>(C/-/+) Deficient: Work is inadequately developed or flawed by numerous errors and misunderstanding of important issues. Methodological or analytical work performed is weak and fails to demonstrate knowledge or technical competence expected of graduate students. Numeric value = 2.3; 2.0; 1.7 points.</w:t>
      </w:r>
    </w:p>
    <w:p w14:paraId="57EEDE71" w14:textId="77777777" w:rsidR="00671AC6" w:rsidRPr="003E4714" w:rsidRDefault="00671AC6">
      <w:pPr>
        <w:rPr>
          <w:rFonts w:ascii="Times New Roman" w:eastAsia="Times New Roman" w:hAnsi="Times New Roman" w:cs="Times New Roman"/>
          <w:color w:val="4F81BD" w:themeColor="accent1"/>
          <w:sz w:val="24"/>
          <w:szCs w:val="24"/>
        </w:rPr>
      </w:pPr>
    </w:p>
    <w:p w14:paraId="5B6537EB" w14:textId="27954E50" w:rsidR="004A695D" w:rsidRDefault="00000000">
      <w:pPr>
        <w:rPr>
          <w:rFonts w:ascii="Times New Roman" w:eastAsiaTheme="minorEastAsia" w:hAnsi="Times New Roman" w:cs="Times New Roman"/>
          <w:color w:val="4F81BD" w:themeColor="accent1"/>
          <w:sz w:val="24"/>
          <w:szCs w:val="24"/>
          <w:lang w:eastAsia="zh-CN"/>
        </w:rPr>
      </w:pPr>
      <w:r w:rsidRPr="003E4714">
        <w:rPr>
          <w:rFonts w:ascii="Times New Roman" w:eastAsia="Times New Roman" w:hAnsi="Times New Roman" w:cs="Times New Roman"/>
          <w:color w:val="4F81BD" w:themeColor="accent1"/>
          <w:sz w:val="24"/>
          <w:szCs w:val="24"/>
        </w:rPr>
        <w:t>(F) Fail: Work fails to meet even minimal expectations for course credit for a graduate student. Performance has been consistently weak in methodology and understanding, with serious limits in many areas. Weaknesses or limits are pervasive. Numeric value = 0.0 points.</w:t>
      </w:r>
    </w:p>
    <w:p w14:paraId="22BCC9F2" w14:textId="77777777" w:rsidR="004A695D" w:rsidRDefault="004A695D">
      <w:pPr>
        <w:rPr>
          <w:rFonts w:ascii="Times New Roman" w:eastAsiaTheme="minorEastAsia" w:hAnsi="Times New Roman" w:cs="Times New Roman"/>
          <w:color w:val="4F81BD" w:themeColor="accent1"/>
          <w:sz w:val="24"/>
          <w:szCs w:val="24"/>
          <w:lang w:eastAsia="zh-CN"/>
        </w:rPr>
      </w:pPr>
    </w:p>
    <w:p w14:paraId="67AEDD2C" w14:textId="72B9A5F3" w:rsidR="00671AC6" w:rsidRDefault="00510EC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Related Readings and </w:t>
      </w:r>
      <w:r w:rsidR="00AF38A3">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esources</w:t>
      </w:r>
    </w:p>
    <w:p w14:paraId="3A0D4696" w14:textId="77777777" w:rsidR="00AF38A3" w:rsidRDefault="00AF38A3">
      <w:pPr>
        <w:rPr>
          <w:rFonts w:ascii="Times New Roman" w:eastAsia="Times New Roman" w:hAnsi="Times New Roman" w:cs="Times New Roman"/>
          <w:b/>
          <w:sz w:val="24"/>
          <w:szCs w:val="24"/>
          <w:u w:val="single"/>
        </w:rPr>
      </w:pPr>
    </w:p>
    <w:p w14:paraId="3EC7B979" w14:textId="77777777" w:rsidR="00341A0D" w:rsidRDefault="00341A0D" w:rsidP="007341D6">
      <w:pPr>
        <w:rPr>
          <w:rFonts w:ascii="Times New Roman" w:eastAsia="Times New Roman" w:hAnsi="Times New Roman" w:cs="Times New Roman"/>
          <w:b/>
          <w:sz w:val="24"/>
          <w:szCs w:val="24"/>
          <w:u w:val="single"/>
        </w:rPr>
      </w:pPr>
    </w:p>
    <w:p w14:paraId="1D3DBD35" w14:textId="7DB5B344" w:rsidR="007341D6" w:rsidRPr="0094559B" w:rsidRDefault="007341D6" w:rsidP="007341D6">
      <w:pPr>
        <w:rPr>
          <w:rFonts w:ascii="Times New Roman" w:eastAsiaTheme="minorEastAsia" w:hAnsi="Times New Roman" w:cs="Times New Roman"/>
          <w:b/>
          <w:sz w:val="24"/>
          <w:szCs w:val="24"/>
          <w:u w:val="single"/>
          <w:lang w:eastAsia="zh-CN"/>
        </w:rPr>
      </w:pPr>
      <w:r>
        <w:rPr>
          <w:rFonts w:ascii="Times New Roman" w:eastAsia="Times New Roman" w:hAnsi="Times New Roman" w:cs="Times New Roman"/>
          <w:b/>
          <w:sz w:val="24"/>
          <w:szCs w:val="24"/>
          <w:u w:val="single"/>
        </w:rPr>
        <w:t>Rezoning Process</w:t>
      </w:r>
      <w:r w:rsidR="0094559B">
        <w:rPr>
          <w:rFonts w:ascii="Times New Roman" w:eastAsiaTheme="minorEastAsia" w:hAnsi="Times New Roman" w:cs="Times New Roman" w:hint="eastAsia"/>
          <w:b/>
          <w:sz w:val="24"/>
          <w:szCs w:val="24"/>
          <w:u w:val="single"/>
          <w:lang w:eastAsia="zh-CN"/>
        </w:rPr>
        <w:t xml:space="preserve"> in NYC and Other Places</w:t>
      </w:r>
    </w:p>
    <w:p w14:paraId="64906E06" w14:textId="77777777" w:rsidR="007341D6" w:rsidRDefault="007341D6" w:rsidP="007341D6">
      <w:pPr>
        <w:rPr>
          <w:rFonts w:ascii="Times New Roman" w:eastAsia="Times New Roman" w:hAnsi="Times New Roman" w:cs="Times New Roman"/>
          <w:b/>
          <w:sz w:val="24"/>
          <w:szCs w:val="24"/>
          <w:u w:val="single"/>
        </w:rPr>
      </w:pPr>
    </w:p>
    <w:p w14:paraId="13D9B8DE" w14:textId="77777777" w:rsidR="007341D6" w:rsidRDefault="007341D6" w:rsidP="007341D6">
      <w:pPr>
        <w:numPr>
          <w:ilvl w:val="0"/>
          <w:numId w:val="10"/>
        </w:numPr>
        <w:pBdr>
          <w:top w:val="nil"/>
          <w:left w:val="nil"/>
          <w:bottom w:val="nil"/>
          <w:right w:val="nil"/>
          <w:between w:val="nil"/>
        </w:pBdr>
        <w:ind w:left="270" w:hanging="270"/>
        <w:rPr>
          <w:rFonts w:ascii="Times New Roman" w:eastAsia="Times New Roman" w:hAnsi="Times New Roman" w:cs="Times New Roman"/>
          <w:color w:val="000000"/>
          <w:sz w:val="24"/>
          <w:szCs w:val="24"/>
        </w:rPr>
      </w:pPr>
      <w:hyperlink r:id="rId21">
        <w:r>
          <w:rPr>
            <w:rFonts w:ascii="Times New Roman" w:eastAsia="Times New Roman" w:hAnsi="Times New Roman" w:cs="Times New Roman"/>
            <w:color w:val="000000"/>
            <w:sz w:val="24"/>
            <w:szCs w:val="24"/>
          </w:rPr>
          <w:t>Williams, Alfred M. Jr.</w:t>
        </w:r>
      </w:hyperlink>
      <w:r>
        <w:rPr>
          <w:rFonts w:ascii="Times New Roman" w:eastAsia="Times New Roman" w:hAnsi="Times New Roman" w:cs="Times New Roman"/>
          <w:color w:val="000000"/>
          <w:sz w:val="24"/>
          <w:szCs w:val="24"/>
        </w:rPr>
        <w:t xml:space="preserve"> 2016. Reforming New York City's ULURP: Less Confusing than Its Name. </w:t>
      </w:r>
      <w:hyperlink r:id="rId22">
        <w:r>
          <w:rPr>
            <w:rFonts w:ascii="Times New Roman" w:eastAsia="Times New Roman" w:hAnsi="Times New Roman" w:cs="Times New Roman"/>
            <w:color w:val="000000"/>
            <w:sz w:val="24"/>
            <w:szCs w:val="24"/>
          </w:rPr>
          <w:t>Journal of civil rights and economic development</w:t>
        </w:r>
      </w:hyperlink>
      <w:r>
        <w:rPr>
          <w:rFonts w:ascii="Times New Roman" w:eastAsia="Times New Roman" w:hAnsi="Times New Roman" w:cs="Times New Roman"/>
          <w:color w:val="000000"/>
          <w:sz w:val="24"/>
          <w:szCs w:val="24"/>
        </w:rPr>
        <w:t>. Vol. 28, Issue 3, pp. 399-418 (available from NYU Library E-journal online)</w:t>
      </w:r>
    </w:p>
    <w:p w14:paraId="5D60CF18" w14:textId="77777777" w:rsidR="00DF2736" w:rsidRPr="0094559B" w:rsidRDefault="00DF2736" w:rsidP="0094559B">
      <w:pPr>
        <w:pBdr>
          <w:top w:val="nil"/>
          <w:left w:val="nil"/>
          <w:bottom w:val="nil"/>
          <w:right w:val="nil"/>
          <w:between w:val="nil"/>
        </w:pBdr>
        <w:rPr>
          <w:rFonts w:ascii="Times New Roman" w:eastAsiaTheme="minorEastAsia" w:hAnsi="Times New Roman" w:cs="Times New Roman"/>
          <w:color w:val="000000"/>
          <w:lang w:eastAsia="zh-CN"/>
        </w:rPr>
      </w:pPr>
    </w:p>
    <w:p w14:paraId="0F149968" w14:textId="77777777" w:rsidR="007341D6" w:rsidRDefault="007341D6" w:rsidP="007341D6">
      <w:pPr>
        <w:numPr>
          <w:ilvl w:val="0"/>
          <w:numId w:val="10"/>
        </w:numPr>
        <w:pBdr>
          <w:top w:val="nil"/>
          <w:left w:val="nil"/>
          <w:bottom w:val="nil"/>
          <w:right w:val="nil"/>
          <w:between w:val="nil"/>
        </w:pBdr>
        <w:ind w:left="270" w:hanging="270"/>
        <w:rPr>
          <w:rFonts w:ascii="Times New Roman" w:eastAsia="Times New Roman" w:hAnsi="Times New Roman" w:cs="Times New Roman"/>
        </w:rPr>
      </w:pPr>
      <w:r>
        <w:rPr>
          <w:rFonts w:ascii="Times New Roman" w:eastAsia="Times New Roman" w:hAnsi="Times New Roman" w:cs="Times New Roman"/>
          <w:color w:val="000000"/>
          <w:sz w:val="24"/>
          <w:szCs w:val="24"/>
        </w:rPr>
        <w:t>NYC Department of City Planning. Uniform Land Use Review Procedure (ULURP)</w:t>
      </w:r>
    </w:p>
    <w:p w14:paraId="244DE3F4" w14:textId="77777777" w:rsidR="007341D6" w:rsidRDefault="007341D6" w:rsidP="007341D6">
      <w:pPr>
        <w:pBdr>
          <w:top w:val="nil"/>
          <w:left w:val="nil"/>
          <w:bottom w:val="nil"/>
          <w:right w:val="nil"/>
          <w:between w:val="nil"/>
        </w:pBdr>
        <w:ind w:left="270"/>
        <w:rPr>
          <w:rFonts w:ascii="Times New Roman" w:eastAsia="Times New Roman" w:hAnsi="Times New Roman" w:cs="Times New Roman"/>
          <w:color w:val="0000FF"/>
          <w:sz w:val="24"/>
          <w:szCs w:val="24"/>
          <w:u w:val="single"/>
        </w:rPr>
      </w:pPr>
      <w:hyperlink r:id="rId23">
        <w:r>
          <w:rPr>
            <w:rFonts w:ascii="Times New Roman" w:eastAsia="Times New Roman" w:hAnsi="Times New Roman" w:cs="Times New Roman"/>
            <w:color w:val="0000FF"/>
            <w:sz w:val="24"/>
            <w:szCs w:val="24"/>
            <w:u w:val="single"/>
          </w:rPr>
          <w:t>https://www1.nyc.gov/site/planning/applicants/applicant-portal/step5-ulurp-process.page</w:t>
        </w:r>
      </w:hyperlink>
    </w:p>
    <w:p w14:paraId="1B6FF58A" w14:textId="77777777" w:rsidR="00DF2736" w:rsidRDefault="00DF2736" w:rsidP="007341D6">
      <w:pPr>
        <w:pBdr>
          <w:top w:val="nil"/>
          <w:left w:val="nil"/>
          <w:bottom w:val="nil"/>
          <w:right w:val="nil"/>
          <w:between w:val="nil"/>
        </w:pBdr>
        <w:ind w:left="270"/>
        <w:rPr>
          <w:rFonts w:ascii="Times New Roman" w:eastAsia="Times New Roman" w:hAnsi="Times New Roman" w:cs="Times New Roman"/>
          <w:color w:val="000000"/>
        </w:rPr>
      </w:pPr>
    </w:p>
    <w:p w14:paraId="07FF8FE9" w14:textId="63549F9A" w:rsidR="0094559B" w:rsidRPr="009259B6" w:rsidRDefault="0094559B" w:rsidP="0094559B">
      <w:pPr>
        <w:numPr>
          <w:ilvl w:val="0"/>
          <w:numId w:val="10"/>
        </w:numPr>
        <w:pBdr>
          <w:top w:val="nil"/>
          <w:left w:val="nil"/>
          <w:bottom w:val="nil"/>
          <w:right w:val="nil"/>
          <w:between w:val="nil"/>
        </w:pBdr>
        <w:ind w:left="270" w:hanging="270"/>
        <w:rPr>
          <w:rFonts w:ascii="Times New Roman" w:eastAsia="Times New Roman" w:hAnsi="Times New Roman" w:cs="Times New Roman"/>
        </w:rPr>
      </w:pPr>
      <w:r>
        <w:rPr>
          <w:rFonts w:ascii="Times New Roman" w:eastAsiaTheme="minorEastAsia" w:hAnsi="Times New Roman" w:cs="Times New Roman" w:hint="eastAsia"/>
          <w:color w:val="000000"/>
          <w:sz w:val="24"/>
          <w:szCs w:val="24"/>
          <w:lang w:eastAsia="zh-CN"/>
        </w:rPr>
        <w:t>Danver Reforms Its Rezoning Process</w:t>
      </w:r>
      <w:r w:rsidR="00932507">
        <w:rPr>
          <w:rFonts w:ascii="Times New Roman" w:eastAsiaTheme="minorEastAsia" w:hAnsi="Times New Roman" w:cs="Times New Roman" w:hint="eastAsia"/>
          <w:color w:val="000000"/>
          <w:sz w:val="24"/>
          <w:szCs w:val="24"/>
          <w:lang w:eastAsia="zh-CN"/>
        </w:rPr>
        <w:t xml:space="preserve"> in 2024</w:t>
      </w:r>
      <w:r w:rsidR="00DA6D5A">
        <w:rPr>
          <w:rFonts w:ascii="Times New Roman" w:eastAsiaTheme="minorEastAsia" w:hAnsi="Times New Roman" w:cs="Times New Roman" w:hint="eastAsia"/>
          <w:color w:val="000000"/>
          <w:sz w:val="24"/>
          <w:szCs w:val="24"/>
          <w:lang w:eastAsia="zh-CN"/>
        </w:rPr>
        <w:t xml:space="preserve"> (available from BrightSpace)</w:t>
      </w:r>
    </w:p>
    <w:p w14:paraId="14D39624" w14:textId="444C0679" w:rsidR="009259B6" w:rsidRDefault="00445C40" w:rsidP="009E3712">
      <w:pPr>
        <w:pBdr>
          <w:top w:val="nil"/>
          <w:left w:val="nil"/>
          <w:bottom w:val="nil"/>
          <w:right w:val="nil"/>
          <w:between w:val="nil"/>
        </w:pBdr>
        <w:ind w:left="270" w:firstLine="270"/>
        <w:rPr>
          <w:rFonts w:ascii="Times New Roman" w:eastAsiaTheme="minorEastAsia" w:hAnsi="Times New Roman" w:cs="Times New Roman"/>
          <w:color w:val="000000"/>
          <w:sz w:val="24"/>
          <w:szCs w:val="24"/>
          <w:lang w:eastAsia="zh-CN"/>
        </w:rPr>
      </w:pPr>
      <w:r>
        <w:rPr>
          <w:rFonts w:ascii="Times New Roman" w:eastAsiaTheme="minorEastAsia" w:hAnsi="Times New Roman" w:cs="Times New Roman" w:hint="eastAsia"/>
          <w:color w:val="000000"/>
          <w:sz w:val="24"/>
          <w:szCs w:val="24"/>
          <w:lang w:eastAsia="zh-CN"/>
        </w:rPr>
        <w:t>Project background report</w:t>
      </w:r>
    </w:p>
    <w:p w14:paraId="2053273B" w14:textId="45B9BE2A" w:rsidR="006B69DE" w:rsidRDefault="00193A61" w:rsidP="009E3712">
      <w:pPr>
        <w:pBdr>
          <w:top w:val="nil"/>
          <w:left w:val="nil"/>
          <w:bottom w:val="nil"/>
          <w:right w:val="nil"/>
          <w:between w:val="nil"/>
        </w:pBdr>
        <w:ind w:left="270" w:firstLine="270"/>
        <w:rPr>
          <w:rFonts w:ascii="Times New Roman" w:eastAsiaTheme="minorEastAsia" w:hAnsi="Times New Roman" w:cs="Times New Roman"/>
          <w:color w:val="000000"/>
          <w:sz w:val="24"/>
          <w:szCs w:val="24"/>
          <w:lang w:eastAsia="zh-CN"/>
        </w:rPr>
      </w:pPr>
      <w:r w:rsidRPr="00193A61">
        <w:rPr>
          <w:rFonts w:ascii="Times New Roman" w:eastAsiaTheme="minorEastAsia" w:hAnsi="Times New Roman" w:cs="Times New Roman"/>
          <w:color w:val="000000"/>
          <w:sz w:val="24"/>
          <w:szCs w:val="24"/>
          <w:lang w:eastAsia="zh-CN"/>
        </w:rPr>
        <w:t>Background, Issues &amp; Strategy Report</w:t>
      </w:r>
    </w:p>
    <w:p w14:paraId="04D4923E" w14:textId="77777777" w:rsidR="00193A61" w:rsidRDefault="00193A61" w:rsidP="009E3712">
      <w:pPr>
        <w:pBdr>
          <w:top w:val="nil"/>
          <w:left w:val="nil"/>
          <w:bottom w:val="nil"/>
          <w:right w:val="nil"/>
          <w:between w:val="nil"/>
        </w:pBdr>
        <w:ind w:left="270" w:firstLine="270"/>
        <w:rPr>
          <w:rFonts w:ascii="Times New Roman" w:eastAsiaTheme="minorEastAsia" w:hAnsi="Times New Roman" w:cs="Times New Roman"/>
          <w:color w:val="000000"/>
          <w:sz w:val="24"/>
          <w:szCs w:val="24"/>
          <w:lang w:eastAsia="zh-CN"/>
        </w:rPr>
      </w:pPr>
      <w:r w:rsidRPr="006B69DE">
        <w:rPr>
          <w:rFonts w:ascii="Times New Roman" w:eastAsiaTheme="minorEastAsia" w:hAnsi="Times New Roman" w:cs="Times New Roman"/>
          <w:color w:val="000000"/>
          <w:sz w:val="24"/>
          <w:szCs w:val="24"/>
          <w:lang w:eastAsia="zh-CN"/>
        </w:rPr>
        <w:t>Staff Report and Recommendation</w:t>
      </w:r>
    </w:p>
    <w:p w14:paraId="489F4ADA" w14:textId="77777777" w:rsidR="00445C40" w:rsidRDefault="00445C40" w:rsidP="009259B6">
      <w:pPr>
        <w:pBdr>
          <w:top w:val="nil"/>
          <w:left w:val="nil"/>
          <w:bottom w:val="nil"/>
          <w:right w:val="nil"/>
          <w:between w:val="nil"/>
        </w:pBdr>
        <w:ind w:left="270"/>
        <w:rPr>
          <w:rFonts w:ascii="Times New Roman" w:eastAsia="Times New Roman" w:hAnsi="Times New Roman" w:cs="Times New Roman"/>
        </w:rPr>
      </w:pPr>
    </w:p>
    <w:p w14:paraId="70B4B1DE" w14:textId="1A3A3C3A" w:rsidR="003C2671" w:rsidRPr="00DA6D5A" w:rsidRDefault="003C2671" w:rsidP="007563A2">
      <w:pPr>
        <w:numPr>
          <w:ilvl w:val="0"/>
          <w:numId w:val="10"/>
        </w:numPr>
        <w:pBdr>
          <w:top w:val="nil"/>
          <w:left w:val="nil"/>
          <w:bottom w:val="nil"/>
          <w:right w:val="nil"/>
          <w:between w:val="nil"/>
        </w:pBdr>
        <w:ind w:left="270" w:hanging="270"/>
        <w:rPr>
          <w:rFonts w:ascii="Times New Roman" w:eastAsia="Times New Roman" w:hAnsi="Times New Roman" w:cs="Times New Roman"/>
        </w:rPr>
      </w:pPr>
      <w:r w:rsidRPr="00DA6D5A">
        <w:rPr>
          <w:rFonts w:ascii="Times New Roman" w:eastAsiaTheme="minorEastAsia" w:hAnsi="Times New Roman" w:cs="Times New Roman" w:hint="eastAsia"/>
          <w:color w:val="000000"/>
          <w:sz w:val="24"/>
          <w:szCs w:val="24"/>
          <w:lang w:eastAsia="zh-CN"/>
        </w:rPr>
        <w:t xml:space="preserve">Rezoning Process in </w:t>
      </w:r>
      <w:r w:rsidRPr="00DA6D5A">
        <w:rPr>
          <w:rFonts w:ascii="Times New Roman" w:eastAsiaTheme="minorEastAsia" w:hAnsi="Times New Roman" w:cs="Times New Roman"/>
          <w:color w:val="000000"/>
          <w:sz w:val="24"/>
          <w:szCs w:val="24"/>
          <w:lang w:eastAsia="zh-CN"/>
        </w:rPr>
        <w:t>Charlotte</w:t>
      </w:r>
      <w:r w:rsidRPr="00DA6D5A">
        <w:rPr>
          <w:rFonts w:ascii="Times New Roman" w:eastAsiaTheme="minorEastAsia" w:hAnsi="Times New Roman" w:cs="Times New Roman" w:hint="eastAsia"/>
          <w:color w:val="000000"/>
          <w:sz w:val="24"/>
          <w:szCs w:val="24"/>
          <w:lang w:eastAsia="zh-CN"/>
        </w:rPr>
        <w:t>, NC</w:t>
      </w:r>
      <w:r w:rsidR="00DA6D5A" w:rsidRPr="00DA6D5A">
        <w:rPr>
          <w:rFonts w:ascii="Times New Roman" w:eastAsiaTheme="minorEastAsia" w:hAnsi="Times New Roman" w:cs="Times New Roman" w:hint="eastAsia"/>
          <w:color w:val="000000"/>
          <w:sz w:val="24"/>
          <w:szCs w:val="24"/>
          <w:lang w:eastAsia="zh-CN"/>
        </w:rPr>
        <w:t xml:space="preserve"> </w:t>
      </w:r>
      <w:r w:rsidR="00DA6D5A" w:rsidRPr="00DA6D5A">
        <w:rPr>
          <w:rFonts w:ascii="Times New Roman" w:eastAsiaTheme="minorEastAsia" w:hAnsi="Times New Roman" w:cs="Times New Roman" w:hint="eastAsia"/>
          <w:color w:val="000000"/>
          <w:sz w:val="24"/>
          <w:szCs w:val="24"/>
          <w:lang w:eastAsia="zh-CN"/>
        </w:rPr>
        <w:t>(available from BrightSpace)</w:t>
      </w:r>
    </w:p>
    <w:p w14:paraId="76DFB680" w14:textId="77777777" w:rsidR="00C252D1" w:rsidRDefault="00C252D1">
      <w:pPr>
        <w:rPr>
          <w:rFonts w:ascii="Times New Roman" w:eastAsia="Times New Roman" w:hAnsi="Times New Roman" w:cs="Times New Roman"/>
          <w:b/>
          <w:sz w:val="24"/>
          <w:szCs w:val="24"/>
          <w:u w:val="single"/>
        </w:rPr>
      </w:pPr>
    </w:p>
    <w:p w14:paraId="2CAF4596" w14:textId="77777777" w:rsidR="00774123" w:rsidRPr="00DA6D5A" w:rsidRDefault="007010E9" w:rsidP="00774123">
      <w:pPr>
        <w:numPr>
          <w:ilvl w:val="0"/>
          <w:numId w:val="10"/>
        </w:numPr>
        <w:pBdr>
          <w:top w:val="nil"/>
          <w:left w:val="nil"/>
          <w:bottom w:val="nil"/>
          <w:right w:val="nil"/>
          <w:between w:val="nil"/>
        </w:pBdr>
        <w:ind w:left="270" w:hanging="270"/>
        <w:rPr>
          <w:rFonts w:ascii="Times New Roman" w:eastAsia="Times New Roman" w:hAnsi="Times New Roman" w:cs="Times New Roman"/>
        </w:rPr>
      </w:pPr>
      <w:r w:rsidRPr="007010E9">
        <w:rPr>
          <w:rFonts w:ascii="Times New Roman" w:eastAsiaTheme="minorEastAsia" w:hAnsi="Times New Roman" w:cs="Times New Roman"/>
          <w:color w:val="000000"/>
          <w:sz w:val="24"/>
          <w:szCs w:val="24"/>
          <w:lang w:eastAsia="zh-CN"/>
        </w:rPr>
        <w:t>Rezoning</w:t>
      </w:r>
      <w:r>
        <w:rPr>
          <w:rFonts w:ascii="Times New Roman" w:eastAsiaTheme="minorEastAsia" w:hAnsi="Times New Roman" w:cs="Times New Roman" w:hint="eastAsia"/>
          <w:color w:val="000000"/>
          <w:sz w:val="24"/>
          <w:szCs w:val="24"/>
          <w:lang w:eastAsia="zh-CN"/>
        </w:rPr>
        <w:t xml:space="preserve"> </w:t>
      </w:r>
      <w:r w:rsidRPr="007010E9">
        <w:rPr>
          <w:rFonts w:ascii="Times New Roman" w:eastAsiaTheme="minorEastAsia" w:hAnsi="Times New Roman" w:cs="Times New Roman"/>
          <w:color w:val="000000"/>
          <w:sz w:val="24"/>
          <w:szCs w:val="24"/>
          <w:lang w:eastAsia="zh-CN"/>
        </w:rPr>
        <w:t xml:space="preserve">508 Helmcken Street </w:t>
      </w:r>
      <w:r>
        <w:rPr>
          <w:rFonts w:ascii="Times New Roman" w:eastAsiaTheme="minorEastAsia" w:hAnsi="Times New Roman" w:cs="Times New Roman" w:hint="eastAsia"/>
          <w:color w:val="000000"/>
          <w:sz w:val="24"/>
          <w:szCs w:val="24"/>
          <w:lang w:eastAsia="zh-CN"/>
        </w:rPr>
        <w:t xml:space="preserve">in </w:t>
      </w:r>
      <w:r w:rsidRPr="007010E9">
        <w:rPr>
          <w:rFonts w:ascii="Times New Roman" w:eastAsiaTheme="minorEastAsia" w:hAnsi="Times New Roman" w:cs="Times New Roman"/>
          <w:color w:val="000000"/>
          <w:sz w:val="24"/>
          <w:szCs w:val="24"/>
          <w:lang w:eastAsia="zh-CN"/>
        </w:rPr>
        <w:t>Vancouver</w:t>
      </w:r>
      <w:r>
        <w:rPr>
          <w:rFonts w:ascii="Times New Roman" w:eastAsiaTheme="minorEastAsia" w:hAnsi="Times New Roman" w:cs="Times New Roman" w:hint="eastAsia"/>
          <w:color w:val="000000"/>
          <w:sz w:val="24"/>
          <w:szCs w:val="24"/>
          <w:lang w:eastAsia="zh-CN"/>
        </w:rPr>
        <w:t xml:space="preserve"> Canada</w:t>
      </w:r>
      <w:r w:rsidR="00774123">
        <w:rPr>
          <w:rFonts w:ascii="Times New Roman" w:eastAsiaTheme="minorEastAsia" w:hAnsi="Times New Roman" w:cs="Times New Roman" w:hint="eastAsia"/>
          <w:color w:val="000000"/>
          <w:sz w:val="24"/>
          <w:szCs w:val="24"/>
          <w:lang w:eastAsia="zh-CN"/>
        </w:rPr>
        <w:t xml:space="preserve"> </w:t>
      </w:r>
      <w:r w:rsidR="00774123" w:rsidRPr="00DA6D5A">
        <w:rPr>
          <w:rFonts w:ascii="Times New Roman" w:eastAsiaTheme="minorEastAsia" w:hAnsi="Times New Roman" w:cs="Times New Roman" w:hint="eastAsia"/>
          <w:color w:val="000000"/>
          <w:sz w:val="24"/>
          <w:szCs w:val="24"/>
          <w:lang w:eastAsia="zh-CN"/>
        </w:rPr>
        <w:t>(available from BrightSpace)</w:t>
      </w:r>
    </w:p>
    <w:p w14:paraId="1B419F6F" w14:textId="5B0D55BF" w:rsidR="007010E9" w:rsidRPr="009C1BAF" w:rsidRDefault="007010E9" w:rsidP="00774123">
      <w:pPr>
        <w:pBdr>
          <w:top w:val="nil"/>
          <w:left w:val="nil"/>
          <w:bottom w:val="nil"/>
          <w:right w:val="nil"/>
          <w:between w:val="nil"/>
        </w:pBdr>
        <w:rPr>
          <w:rFonts w:ascii="Times New Roman" w:eastAsia="Times New Roman" w:hAnsi="Times New Roman" w:cs="Times New Roman" w:hint="eastAsia"/>
        </w:rPr>
      </w:pPr>
    </w:p>
    <w:p w14:paraId="78DAEDC8" w14:textId="77777777" w:rsidR="009C1BAF" w:rsidRDefault="009C1BAF" w:rsidP="00391442">
      <w:pPr>
        <w:pBdr>
          <w:top w:val="nil"/>
          <w:left w:val="nil"/>
          <w:bottom w:val="nil"/>
          <w:right w:val="nil"/>
          <w:between w:val="nil"/>
        </w:pBdr>
        <w:rPr>
          <w:rFonts w:ascii="Times New Roman" w:eastAsiaTheme="minorEastAsia" w:hAnsi="Times New Roman" w:cs="Times New Roman"/>
          <w:lang w:eastAsia="zh-CN"/>
        </w:rPr>
      </w:pPr>
    </w:p>
    <w:p w14:paraId="43F7FF59" w14:textId="2E650184" w:rsidR="00391442" w:rsidRPr="00391442" w:rsidRDefault="00391442" w:rsidP="00391442">
      <w:pPr>
        <w:rPr>
          <w:rFonts w:ascii="Times New Roman" w:eastAsiaTheme="minorEastAsia" w:hAnsi="Times New Roman" w:cs="Times New Roman"/>
          <w:b/>
          <w:sz w:val="24"/>
          <w:szCs w:val="24"/>
          <w:u w:val="single"/>
          <w:lang w:eastAsia="zh-CN"/>
        </w:rPr>
      </w:pPr>
      <w:r>
        <w:rPr>
          <w:rFonts w:ascii="Times New Roman" w:eastAsiaTheme="minorEastAsia" w:hAnsi="Times New Roman" w:cs="Times New Roman" w:hint="eastAsia"/>
          <w:b/>
          <w:sz w:val="24"/>
          <w:szCs w:val="24"/>
          <w:u w:val="single"/>
          <w:lang w:eastAsia="zh-CN"/>
        </w:rPr>
        <w:t>Community Engagement Process</w:t>
      </w:r>
    </w:p>
    <w:p w14:paraId="1C0BBF2B" w14:textId="77777777" w:rsidR="00391442" w:rsidRDefault="00391442" w:rsidP="00391442">
      <w:pPr>
        <w:rPr>
          <w:rFonts w:ascii="Times New Roman" w:eastAsia="Times New Roman" w:hAnsi="Times New Roman" w:cs="Times New Roman"/>
          <w:b/>
          <w:sz w:val="24"/>
          <w:szCs w:val="24"/>
          <w:u w:val="single"/>
        </w:rPr>
      </w:pPr>
    </w:p>
    <w:p w14:paraId="7D188B42" w14:textId="38B9488A" w:rsidR="002270A6" w:rsidRPr="002270A6" w:rsidRDefault="002270A6" w:rsidP="00391442">
      <w:pPr>
        <w:numPr>
          <w:ilvl w:val="0"/>
          <w:numId w:val="10"/>
        </w:numPr>
        <w:pBdr>
          <w:top w:val="nil"/>
          <w:left w:val="nil"/>
          <w:bottom w:val="nil"/>
          <w:right w:val="nil"/>
          <w:between w:val="nil"/>
        </w:pBdr>
        <w:ind w:left="270" w:hanging="270"/>
        <w:rPr>
          <w:rFonts w:ascii="Times New Roman" w:eastAsia="Times New Roman" w:hAnsi="Times New Roman" w:cs="Times New Roman"/>
        </w:rPr>
      </w:pPr>
      <w:r>
        <w:rPr>
          <w:rFonts w:ascii="Times New Roman" w:eastAsiaTheme="minorEastAsia" w:hAnsi="Times New Roman" w:cs="Times New Roman" w:hint="eastAsia"/>
          <w:lang w:eastAsia="zh-CN"/>
        </w:rPr>
        <w:t xml:space="preserve">New York City </w:t>
      </w:r>
      <w:r w:rsidRPr="002270A6">
        <w:rPr>
          <w:rFonts w:ascii="Times New Roman" w:eastAsiaTheme="minorEastAsia" w:hAnsi="Times New Roman" w:cs="Times New Roman"/>
          <w:lang w:eastAsia="zh-CN"/>
        </w:rPr>
        <w:t>Neighborhood Planning Playbook</w:t>
      </w:r>
      <w:r>
        <w:rPr>
          <w:rFonts w:ascii="Times New Roman" w:eastAsiaTheme="minorEastAsia" w:hAnsi="Times New Roman" w:cs="Times New Roman" w:hint="eastAsia"/>
          <w:lang w:eastAsia="zh-CN"/>
        </w:rPr>
        <w:t xml:space="preserve"> </w:t>
      </w:r>
      <w:r w:rsidRPr="00DA6D5A">
        <w:rPr>
          <w:rFonts w:ascii="Times New Roman" w:eastAsiaTheme="minorEastAsia" w:hAnsi="Times New Roman" w:cs="Times New Roman" w:hint="eastAsia"/>
          <w:color w:val="000000"/>
          <w:sz w:val="24"/>
          <w:szCs w:val="24"/>
          <w:lang w:eastAsia="zh-CN"/>
        </w:rPr>
        <w:t>(available from BrightSpace)</w:t>
      </w:r>
      <w:r>
        <w:rPr>
          <w:rFonts w:ascii="Times New Roman" w:eastAsiaTheme="minorEastAsia" w:hAnsi="Times New Roman" w:cs="Times New Roman" w:hint="eastAsia"/>
          <w:lang w:eastAsia="zh-CN"/>
        </w:rPr>
        <w:t xml:space="preserve"> </w:t>
      </w:r>
    </w:p>
    <w:p w14:paraId="67CF177D" w14:textId="77777777" w:rsidR="002270A6" w:rsidRPr="002270A6" w:rsidRDefault="002270A6" w:rsidP="002270A6">
      <w:pPr>
        <w:pBdr>
          <w:top w:val="nil"/>
          <w:left w:val="nil"/>
          <w:bottom w:val="nil"/>
          <w:right w:val="nil"/>
          <w:between w:val="nil"/>
        </w:pBdr>
        <w:ind w:left="270"/>
        <w:rPr>
          <w:rFonts w:ascii="Times New Roman" w:eastAsia="Times New Roman" w:hAnsi="Times New Roman" w:cs="Times New Roman"/>
        </w:rPr>
      </w:pPr>
    </w:p>
    <w:p w14:paraId="48DF0A8B" w14:textId="6175BE75" w:rsidR="00391442" w:rsidRPr="00947636" w:rsidRDefault="00947636" w:rsidP="00391442">
      <w:pPr>
        <w:numPr>
          <w:ilvl w:val="0"/>
          <w:numId w:val="10"/>
        </w:numPr>
        <w:pBdr>
          <w:top w:val="nil"/>
          <w:left w:val="nil"/>
          <w:bottom w:val="nil"/>
          <w:right w:val="nil"/>
          <w:between w:val="nil"/>
        </w:pBdr>
        <w:ind w:left="270" w:hanging="270"/>
        <w:rPr>
          <w:rFonts w:ascii="Times New Roman" w:eastAsia="Times New Roman" w:hAnsi="Times New Roman" w:cs="Times New Roman"/>
        </w:rPr>
      </w:pPr>
      <w:r w:rsidRPr="003F6713">
        <w:rPr>
          <w:rFonts w:ascii="Times New Roman" w:eastAsia="Times New Roman" w:hAnsi="Times New Roman" w:cs="Times New Roman" w:hint="eastAsia"/>
          <w:color w:val="000000"/>
          <w:sz w:val="24"/>
          <w:szCs w:val="24"/>
        </w:rPr>
        <w:t xml:space="preserve">New York City: Pick a project </w:t>
      </w:r>
      <w:r w:rsidR="005A2EAA">
        <w:rPr>
          <w:rFonts w:ascii="Times New Roman" w:eastAsiaTheme="minorEastAsia" w:hAnsi="Times New Roman" w:cs="Times New Roman" w:hint="eastAsia"/>
          <w:color w:val="000000"/>
          <w:sz w:val="24"/>
          <w:szCs w:val="24"/>
          <w:lang w:eastAsia="zh-CN"/>
        </w:rPr>
        <w:t xml:space="preserve">report </w:t>
      </w:r>
      <w:r w:rsidRPr="003F6713">
        <w:rPr>
          <w:rFonts w:ascii="Times New Roman" w:eastAsia="Times New Roman" w:hAnsi="Times New Roman" w:cs="Times New Roman" w:hint="eastAsia"/>
          <w:color w:val="000000"/>
          <w:sz w:val="24"/>
          <w:szCs w:val="24"/>
        </w:rPr>
        <w:t xml:space="preserve">from the DCP website and read the community engagement part </w:t>
      </w:r>
      <w:hyperlink r:id="rId24" w:history="1">
        <w:r w:rsidRPr="00C24EA9">
          <w:rPr>
            <w:rStyle w:val="Hyperlink"/>
            <w:rFonts w:cs="Calibri"/>
            <w:lang w:eastAsia="zh-CN"/>
          </w:rPr>
          <w:t>https://www.nyc.gov/site/planning/plans/borough.page</w:t>
        </w:r>
      </w:hyperlink>
    </w:p>
    <w:p w14:paraId="6C836266" w14:textId="35FA0F5E" w:rsidR="00947636" w:rsidRPr="003F6713" w:rsidRDefault="00947636" w:rsidP="003F6713">
      <w:pPr>
        <w:pBdr>
          <w:top w:val="nil"/>
          <w:left w:val="nil"/>
          <w:bottom w:val="nil"/>
          <w:right w:val="nil"/>
          <w:between w:val="nil"/>
        </w:pBdr>
        <w:ind w:left="270"/>
        <w:rPr>
          <w:rFonts w:ascii="Times New Roman" w:eastAsia="Times New Roman" w:hAnsi="Times New Roman" w:cs="Times New Roman"/>
        </w:rPr>
      </w:pPr>
    </w:p>
    <w:p w14:paraId="3042AB28" w14:textId="20201DC9" w:rsidR="003F6713" w:rsidRPr="00DF4F3A" w:rsidRDefault="00DF4F3A" w:rsidP="00391442">
      <w:pPr>
        <w:numPr>
          <w:ilvl w:val="0"/>
          <w:numId w:val="10"/>
        </w:numPr>
        <w:pBdr>
          <w:top w:val="nil"/>
          <w:left w:val="nil"/>
          <w:bottom w:val="nil"/>
          <w:right w:val="nil"/>
          <w:between w:val="nil"/>
        </w:pBdr>
        <w:ind w:left="270" w:hanging="270"/>
        <w:rPr>
          <w:rFonts w:ascii="Times New Roman" w:eastAsia="Times New Roman" w:hAnsi="Times New Roman" w:cs="Times New Roman"/>
        </w:rPr>
      </w:pPr>
      <w:r w:rsidRPr="003F6713">
        <w:rPr>
          <w:rFonts w:ascii="Times New Roman" w:eastAsia="Times New Roman" w:hAnsi="Times New Roman" w:cs="Times New Roman" w:hint="eastAsia"/>
          <w:color w:val="000000"/>
          <w:sz w:val="24"/>
          <w:szCs w:val="24"/>
        </w:rPr>
        <w:t xml:space="preserve">Pick a </w:t>
      </w:r>
      <w:r>
        <w:rPr>
          <w:rFonts w:ascii="Times New Roman" w:eastAsiaTheme="minorEastAsia" w:hAnsi="Times New Roman" w:cs="Times New Roman" w:hint="eastAsia"/>
          <w:color w:val="000000"/>
          <w:sz w:val="24"/>
          <w:szCs w:val="24"/>
          <w:lang w:eastAsia="zh-CN"/>
        </w:rPr>
        <w:t xml:space="preserve">major </w:t>
      </w:r>
      <w:r w:rsidRPr="003F6713">
        <w:rPr>
          <w:rFonts w:ascii="Times New Roman" w:eastAsia="Times New Roman" w:hAnsi="Times New Roman" w:cs="Times New Roman" w:hint="eastAsia"/>
          <w:color w:val="000000"/>
          <w:sz w:val="24"/>
          <w:szCs w:val="24"/>
        </w:rPr>
        <w:t xml:space="preserve">project from the </w:t>
      </w:r>
      <w:r>
        <w:rPr>
          <w:rFonts w:ascii="Times New Roman" w:eastAsiaTheme="minorEastAsia" w:hAnsi="Times New Roman" w:cs="Times New Roman" w:hint="eastAsia"/>
          <w:color w:val="000000"/>
          <w:sz w:val="24"/>
          <w:szCs w:val="24"/>
          <w:lang w:eastAsia="zh-CN"/>
        </w:rPr>
        <w:t>Planning Department</w:t>
      </w:r>
      <w:r w:rsidRPr="003F6713">
        <w:rPr>
          <w:rFonts w:ascii="Times New Roman" w:eastAsia="Times New Roman" w:hAnsi="Times New Roman" w:cs="Times New Roman" w:hint="eastAsia"/>
          <w:color w:val="000000"/>
          <w:sz w:val="24"/>
          <w:szCs w:val="24"/>
        </w:rPr>
        <w:t xml:space="preserve"> website </w:t>
      </w:r>
      <w:r>
        <w:rPr>
          <w:rFonts w:ascii="Times New Roman" w:eastAsiaTheme="minorEastAsia" w:hAnsi="Times New Roman" w:cs="Times New Roman" w:hint="eastAsia"/>
          <w:color w:val="000000"/>
          <w:sz w:val="24"/>
          <w:szCs w:val="24"/>
          <w:lang w:eastAsia="zh-CN"/>
        </w:rPr>
        <w:t>that involve</w:t>
      </w:r>
      <w:r w:rsidR="008A6C8A">
        <w:rPr>
          <w:rFonts w:ascii="Times New Roman" w:eastAsiaTheme="minorEastAsia" w:hAnsi="Times New Roman" w:cs="Times New Roman" w:hint="eastAsia"/>
          <w:color w:val="000000"/>
          <w:sz w:val="24"/>
          <w:szCs w:val="24"/>
          <w:lang w:eastAsia="zh-CN"/>
        </w:rPr>
        <w:t>s</w:t>
      </w:r>
      <w:r>
        <w:rPr>
          <w:rFonts w:ascii="Times New Roman" w:eastAsiaTheme="minorEastAsia" w:hAnsi="Times New Roman" w:cs="Times New Roman" w:hint="eastAsia"/>
          <w:color w:val="000000"/>
          <w:sz w:val="24"/>
          <w:szCs w:val="24"/>
          <w:lang w:eastAsia="zh-CN"/>
        </w:rPr>
        <w:t xml:space="preserve"> extensive community engagement</w:t>
      </w:r>
      <w:r w:rsidR="006D19E8">
        <w:rPr>
          <w:rFonts w:ascii="Times New Roman" w:eastAsiaTheme="minorEastAsia" w:hAnsi="Times New Roman" w:cs="Times New Roman" w:hint="eastAsia"/>
          <w:color w:val="000000"/>
          <w:sz w:val="24"/>
          <w:szCs w:val="24"/>
          <w:lang w:eastAsia="zh-CN"/>
        </w:rPr>
        <w:t>, and read that part</w:t>
      </w:r>
      <w:r>
        <w:rPr>
          <w:rFonts w:ascii="Times New Roman" w:eastAsiaTheme="minorEastAsia" w:hAnsi="Times New Roman" w:cs="Times New Roman" w:hint="eastAsia"/>
          <w:color w:val="000000"/>
          <w:sz w:val="24"/>
          <w:szCs w:val="24"/>
          <w:lang w:eastAsia="zh-CN"/>
        </w:rPr>
        <w:t xml:space="preserve"> </w:t>
      </w:r>
    </w:p>
    <w:p w14:paraId="58CA47C1" w14:textId="68685314" w:rsidR="00DF4F3A" w:rsidRDefault="00D17DC3" w:rsidP="00DF4F3A">
      <w:pPr>
        <w:pStyle w:val="ListParagraph"/>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San Francisco:</w:t>
      </w:r>
      <w:r w:rsidRPr="00D17DC3">
        <w:rPr>
          <w:rFonts w:ascii="Times New Roman" w:eastAsiaTheme="minorEastAsia" w:hAnsi="Times New Roman" w:cs="Times New Roman"/>
          <w:lang w:eastAsia="zh-CN"/>
        </w:rPr>
        <w:t xml:space="preserve"> </w:t>
      </w:r>
      <w:hyperlink r:id="rId25" w:history="1">
        <w:r w:rsidRPr="00C24EA9">
          <w:rPr>
            <w:rStyle w:val="Hyperlink"/>
            <w:rFonts w:ascii="Times New Roman" w:eastAsiaTheme="minorEastAsia" w:hAnsi="Times New Roman"/>
            <w:lang w:eastAsia="zh-CN"/>
          </w:rPr>
          <w:t>https://sfplanning.org/our-work</w:t>
        </w:r>
      </w:hyperlink>
    </w:p>
    <w:p w14:paraId="3C1839D8" w14:textId="45FAFCC4" w:rsidR="00D17DC3" w:rsidRDefault="00D17DC3" w:rsidP="00DF4F3A">
      <w:pPr>
        <w:pStyle w:val="ListParagraph"/>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 xml:space="preserve">New Orleans: </w:t>
      </w:r>
      <w:hyperlink r:id="rId26" w:history="1">
        <w:r w:rsidRPr="00C24EA9">
          <w:rPr>
            <w:rStyle w:val="Hyperlink"/>
            <w:rFonts w:ascii="Times New Roman" w:eastAsiaTheme="minorEastAsia" w:hAnsi="Times New Roman"/>
            <w:lang w:eastAsia="zh-CN"/>
          </w:rPr>
          <w:t>https://nola.gov/next/city-planning/topics/major-studies-projects/</w:t>
        </w:r>
      </w:hyperlink>
    </w:p>
    <w:p w14:paraId="361A9002" w14:textId="68015DDC" w:rsidR="00D17DC3" w:rsidRDefault="00FD382F" w:rsidP="00DF4F3A">
      <w:pPr>
        <w:pStyle w:val="ListParagraph"/>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 xml:space="preserve">Seattle: </w:t>
      </w:r>
      <w:hyperlink r:id="rId27" w:history="1">
        <w:r w:rsidRPr="00C24EA9">
          <w:rPr>
            <w:rStyle w:val="Hyperlink"/>
            <w:rFonts w:ascii="Times New Roman" w:eastAsiaTheme="minorEastAsia" w:hAnsi="Times New Roman"/>
            <w:lang w:eastAsia="zh-CN"/>
          </w:rPr>
          <w:t>https://www.seattle.gov/opcd/vault</w:t>
        </w:r>
      </w:hyperlink>
    </w:p>
    <w:p w14:paraId="735F585C" w14:textId="5EAB65F6" w:rsidR="00FD382F" w:rsidRDefault="009335FF" w:rsidP="00DF4F3A">
      <w:pPr>
        <w:pStyle w:val="ListParagraph"/>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 xml:space="preserve">Washington DC: </w:t>
      </w:r>
      <w:hyperlink r:id="rId28" w:history="1">
        <w:r w:rsidRPr="00C24EA9">
          <w:rPr>
            <w:rStyle w:val="Hyperlink"/>
            <w:rFonts w:ascii="Times New Roman" w:eastAsiaTheme="minorEastAsia" w:hAnsi="Times New Roman"/>
            <w:lang w:eastAsia="zh-CN"/>
          </w:rPr>
          <w:t>https://planning.dc.gov/page/plans</w:t>
        </w:r>
      </w:hyperlink>
    </w:p>
    <w:p w14:paraId="47D72D8D" w14:textId="6D38B58F" w:rsidR="009335FF" w:rsidRDefault="004A6465" w:rsidP="00DF4F3A">
      <w:pPr>
        <w:pStyle w:val="ListParagraph"/>
        <w:rPr>
          <w:rFonts w:ascii="Times New Roman" w:eastAsiaTheme="minorEastAsia" w:hAnsi="Times New Roman" w:cs="Times New Roman"/>
          <w:lang w:eastAsia="zh-CN"/>
        </w:rPr>
      </w:pPr>
      <w:r>
        <w:rPr>
          <w:rFonts w:ascii="Times New Roman" w:eastAsiaTheme="minorEastAsia" w:hAnsi="Times New Roman" w:cs="Times New Roman" w:hint="eastAsia"/>
          <w:lang w:eastAsia="zh-CN"/>
        </w:rPr>
        <w:t xml:space="preserve">Atlanta Plans &amp; Studies/Projects &amp; Initiatives </w:t>
      </w:r>
      <w:hyperlink r:id="rId29" w:history="1">
        <w:r w:rsidRPr="00C24EA9">
          <w:rPr>
            <w:rStyle w:val="Hyperlink"/>
            <w:rFonts w:ascii="Times New Roman" w:eastAsiaTheme="minorEastAsia" w:hAnsi="Times New Roman"/>
            <w:lang w:eastAsia="zh-CN"/>
          </w:rPr>
          <w:t>https://www.atlantaga.gov/government/departments/city-planning/plans-studies</w:t>
        </w:r>
      </w:hyperlink>
    </w:p>
    <w:p w14:paraId="73BD99A9" w14:textId="2409CB77" w:rsidR="004A6465" w:rsidRDefault="004A6465" w:rsidP="00DF4F3A">
      <w:pPr>
        <w:pStyle w:val="ListParagraph"/>
        <w:rPr>
          <w:rFonts w:ascii="Times New Roman" w:eastAsia="Times New Roman" w:hAnsi="Times New Roman" w:cs="Times New Roman"/>
        </w:rPr>
      </w:pPr>
      <w:r>
        <w:rPr>
          <w:rFonts w:ascii="Times New Roman" w:eastAsiaTheme="minorEastAsia" w:hAnsi="Times New Roman" w:cs="Times New Roman"/>
          <w:lang w:eastAsia="zh-CN"/>
        </w:rPr>
        <w:t>…</w:t>
      </w:r>
      <w:r>
        <w:rPr>
          <w:rFonts w:ascii="Times New Roman" w:eastAsiaTheme="minorEastAsia" w:hAnsi="Times New Roman" w:cs="Times New Roman" w:hint="eastAsia"/>
          <w:lang w:eastAsia="zh-CN"/>
        </w:rPr>
        <w:t>.</w:t>
      </w:r>
    </w:p>
    <w:p w14:paraId="52C943D3" w14:textId="77777777" w:rsidR="00804976" w:rsidRDefault="00804976">
      <w:pPr>
        <w:rPr>
          <w:rFonts w:ascii="Times New Roman" w:eastAsiaTheme="minorEastAsia" w:hAnsi="Times New Roman" w:cs="Times New Roman"/>
          <w:b/>
          <w:sz w:val="24"/>
          <w:szCs w:val="24"/>
          <w:u w:val="single"/>
          <w:lang w:eastAsia="zh-CN"/>
        </w:rPr>
      </w:pPr>
    </w:p>
    <w:p w14:paraId="0E3BE79F" w14:textId="44A0DD3D" w:rsidR="00804976" w:rsidRPr="00391442" w:rsidRDefault="00804976" w:rsidP="00804976">
      <w:pPr>
        <w:rPr>
          <w:rFonts w:ascii="Times New Roman" w:eastAsiaTheme="minorEastAsia" w:hAnsi="Times New Roman" w:cs="Times New Roman"/>
          <w:b/>
          <w:sz w:val="24"/>
          <w:szCs w:val="24"/>
          <w:u w:val="single"/>
          <w:lang w:eastAsia="zh-CN"/>
        </w:rPr>
      </w:pPr>
      <w:r>
        <w:rPr>
          <w:rFonts w:ascii="Times New Roman" w:eastAsiaTheme="minorEastAsia" w:hAnsi="Times New Roman" w:cs="Times New Roman" w:hint="eastAsia"/>
          <w:b/>
          <w:sz w:val="24"/>
          <w:szCs w:val="24"/>
          <w:u w:val="single"/>
          <w:lang w:eastAsia="zh-CN"/>
        </w:rPr>
        <w:lastRenderedPageBreak/>
        <w:t>Community Plan Analysis</w:t>
      </w:r>
    </w:p>
    <w:p w14:paraId="5A8BE7C6" w14:textId="77777777" w:rsidR="004067C2" w:rsidRDefault="004067C2">
      <w:pPr>
        <w:rPr>
          <w:rFonts w:ascii="Times New Roman" w:eastAsiaTheme="minorEastAsia" w:hAnsi="Times New Roman" w:cs="Times New Roman"/>
          <w:color w:val="000000"/>
          <w:sz w:val="24"/>
          <w:szCs w:val="24"/>
          <w:lang w:eastAsia="zh-CN"/>
        </w:rPr>
      </w:pPr>
    </w:p>
    <w:p w14:paraId="6F1A1C8C" w14:textId="77777777" w:rsidR="007A48F6" w:rsidRPr="007A48F6" w:rsidRDefault="00987F14" w:rsidP="007A48F6">
      <w:pPr>
        <w:numPr>
          <w:ilvl w:val="0"/>
          <w:numId w:val="10"/>
        </w:numPr>
        <w:pBdr>
          <w:top w:val="nil"/>
          <w:left w:val="nil"/>
          <w:bottom w:val="nil"/>
          <w:right w:val="nil"/>
          <w:between w:val="nil"/>
        </w:pBdr>
        <w:ind w:left="270" w:hanging="270"/>
        <w:rPr>
          <w:rFonts w:ascii="Times New Roman" w:eastAsia="Times New Roman" w:hAnsi="Times New Roman" w:cs="Times New Roman"/>
        </w:rPr>
      </w:pPr>
      <w:r w:rsidRPr="00987F14">
        <w:rPr>
          <w:rFonts w:ascii="Times New Roman" w:hAnsi="Times New Roman"/>
          <w:sz w:val="24"/>
          <w:szCs w:val="24"/>
        </w:rPr>
        <w:t>Brent D. Ryan (2011): Reading Through a Plan, Journal of the American Planning Association, 77:4, 309-327 (available from NYU Library E-journal online)</w:t>
      </w:r>
    </w:p>
    <w:p w14:paraId="64C1C5FE" w14:textId="77777777" w:rsidR="007A48F6" w:rsidRPr="007A48F6" w:rsidRDefault="007A48F6" w:rsidP="007A48F6">
      <w:pPr>
        <w:pBdr>
          <w:top w:val="nil"/>
          <w:left w:val="nil"/>
          <w:bottom w:val="nil"/>
          <w:right w:val="nil"/>
          <w:between w:val="nil"/>
        </w:pBdr>
        <w:ind w:left="270"/>
        <w:rPr>
          <w:rFonts w:ascii="Times New Roman" w:eastAsia="Times New Roman" w:hAnsi="Times New Roman" w:cs="Times New Roman"/>
        </w:rPr>
      </w:pPr>
    </w:p>
    <w:p w14:paraId="085B2E16" w14:textId="57C61288" w:rsidR="007A48F6" w:rsidRPr="007A48F6" w:rsidRDefault="007A48F6" w:rsidP="007A48F6">
      <w:pPr>
        <w:numPr>
          <w:ilvl w:val="0"/>
          <w:numId w:val="10"/>
        </w:numPr>
        <w:pBdr>
          <w:top w:val="nil"/>
          <w:left w:val="nil"/>
          <w:bottom w:val="nil"/>
          <w:right w:val="nil"/>
          <w:between w:val="nil"/>
        </w:pBdr>
        <w:ind w:left="270" w:hanging="270"/>
        <w:rPr>
          <w:rFonts w:ascii="Times New Roman" w:eastAsia="Times New Roman" w:hAnsi="Times New Roman" w:cs="Times New Roman"/>
        </w:rPr>
      </w:pPr>
      <w:r w:rsidRPr="007A48F6">
        <w:rPr>
          <w:rFonts w:ascii="Times New Roman" w:hAnsi="Times New Roman"/>
          <w:sz w:val="24"/>
          <w:szCs w:val="24"/>
        </w:rPr>
        <w:t>David J. Connell and Lou-Anne Daoust-Filiatrault</w:t>
      </w:r>
      <w:r w:rsidRPr="007A48F6">
        <w:rPr>
          <w:rFonts w:ascii="Times New Roman" w:hAnsi="Times New Roman" w:hint="eastAsia"/>
          <w:sz w:val="24"/>
          <w:szCs w:val="24"/>
          <w:lang w:eastAsia="zh-CN"/>
        </w:rPr>
        <w:t xml:space="preserve"> (2017): </w:t>
      </w:r>
      <w:r w:rsidRPr="007A48F6">
        <w:rPr>
          <w:rFonts w:ascii="Times New Roman" w:hAnsi="Times New Roman"/>
          <w:sz w:val="24"/>
          <w:szCs w:val="24"/>
        </w:rPr>
        <w:t>Better Than Good: Three Dimensions of Plan Quality</w:t>
      </w:r>
      <w:r w:rsidRPr="007A48F6">
        <w:rPr>
          <w:rFonts w:ascii="Times New Roman" w:hAnsi="Times New Roman" w:hint="eastAsia"/>
          <w:sz w:val="24"/>
          <w:szCs w:val="24"/>
          <w:lang w:eastAsia="zh-CN"/>
        </w:rPr>
        <w:t xml:space="preserve">. Journal of Planning Education and Research, </w:t>
      </w:r>
      <w:r w:rsidRPr="007A48F6">
        <w:rPr>
          <w:rFonts w:ascii="Times New Roman" w:hAnsi="Times New Roman"/>
          <w:sz w:val="24"/>
          <w:szCs w:val="24"/>
        </w:rPr>
        <w:t>Volume 38, Issue 3</w:t>
      </w:r>
    </w:p>
    <w:p w14:paraId="3459113F" w14:textId="77777777" w:rsidR="007A48F6" w:rsidRDefault="007A48F6">
      <w:pPr>
        <w:rPr>
          <w:rFonts w:ascii="Times New Roman" w:eastAsiaTheme="minorEastAsia" w:hAnsi="Times New Roman" w:cs="Times New Roman"/>
          <w:b/>
          <w:sz w:val="24"/>
          <w:szCs w:val="24"/>
          <w:u w:val="single"/>
          <w:lang w:eastAsia="zh-CN"/>
        </w:rPr>
      </w:pPr>
    </w:p>
    <w:p w14:paraId="14CD4ED1" w14:textId="77777777" w:rsidR="00FB4698" w:rsidRPr="00FB4698" w:rsidRDefault="00FB4698" w:rsidP="00D30752">
      <w:pPr>
        <w:numPr>
          <w:ilvl w:val="0"/>
          <w:numId w:val="10"/>
        </w:numPr>
        <w:pBdr>
          <w:top w:val="nil"/>
          <w:left w:val="nil"/>
          <w:bottom w:val="nil"/>
          <w:right w:val="nil"/>
          <w:between w:val="nil"/>
        </w:pBdr>
        <w:ind w:left="270" w:hanging="270"/>
        <w:rPr>
          <w:rFonts w:ascii="Times New Roman" w:eastAsia="Times New Roman" w:hAnsi="Times New Roman" w:cs="Times New Roman"/>
        </w:rPr>
      </w:pPr>
      <w:r w:rsidRPr="00FB4698">
        <w:rPr>
          <w:rFonts w:ascii="Times New Roman" w:hAnsi="Times New Roman"/>
          <w:sz w:val="24"/>
          <w:szCs w:val="24"/>
          <w:lang w:eastAsia="zh-CN"/>
        </w:rPr>
        <w:t>Fu, X., Wang, R., &amp; Li, C. (2023). Can ChatGPT Evaluate Plans? </w:t>
      </w:r>
      <w:r w:rsidRPr="00FB4698">
        <w:rPr>
          <w:rFonts w:ascii="Times New Roman" w:hAnsi="Times New Roman"/>
          <w:i/>
          <w:iCs/>
          <w:sz w:val="24"/>
          <w:szCs w:val="24"/>
          <w:lang w:eastAsia="zh-CN"/>
        </w:rPr>
        <w:t>Journal of the American Planning Association</w:t>
      </w:r>
      <w:r w:rsidRPr="00FB4698">
        <w:rPr>
          <w:rFonts w:ascii="Times New Roman" w:hAnsi="Times New Roman"/>
          <w:sz w:val="24"/>
          <w:szCs w:val="24"/>
          <w:lang w:eastAsia="zh-CN"/>
        </w:rPr>
        <w:t>, </w:t>
      </w:r>
      <w:r w:rsidRPr="00FB4698">
        <w:rPr>
          <w:rFonts w:ascii="Times New Roman" w:hAnsi="Times New Roman"/>
          <w:i/>
          <w:iCs/>
          <w:sz w:val="24"/>
          <w:szCs w:val="24"/>
          <w:lang w:eastAsia="zh-CN"/>
        </w:rPr>
        <w:t>90</w:t>
      </w:r>
      <w:r w:rsidRPr="00FB4698">
        <w:rPr>
          <w:rFonts w:ascii="Times New Roman" w:hAnsi="Times New Roman"/>
          <w:sz w:val="24"/>
          <w:szCs w:val="24"/>
          <w:lang w:eastAsia="zh-CN"/>
        </w:rPr>
        <w:t>(3), 525–536.</w:t>
      </w:r>
    </w:p>
    <w:p w14:paraId="3728D083" w14:textId="77777777" w:rsidR="00895C70" w:rsidRDefault="00895C70" w:rsidP="00895C70">
      <w:pPr>
        <w:pBdr>
          <w:top w:val="nil"/>
          <w:left w:val="nil"/>
          <w:bottom w:val="nil"/>
          <w:right w:val="nil"/>
          <w:between w:val="nil"/>
        </w:pBdr>
        <w:rPr>
          <w:rFonts w:ascii="Times New Roman" w:hAnsi="Times New Roman"/>
          <w:sz w:val="24"/>
          <w:szCs w:val="24"/>
          <w:lang w:eastAsia="zh-CN"/>
        </w:rPr>
      </w:pPr>
    </w:p>
    <w:p w14:paraId="74D8CDAC" w14:textId="05F083A0" w:rsidR="00895C70" w:rsidRPr="00895C70" w:rsidRDefault="00D30752" w:rsidP="00895C70">
      <w:pPr>
        <w:pStyle w:val="ListParagraph"/>
        <w:numPr>
          <w:ilvl w:val="0"/>
          <w:numId w:val="23"/>
        </w:numPr>
        <w:pBdr>
          <w:top w:val="nil"/>
          <w:left w:val="nil"/>
          <w:bottom w:val="nil"/>
          <w:right w:val="nil"/>
          <w:between w:val="nil"/>
        </w:pBdr>
        <w:ind w:left="270" w:hanging="270"/>
        <w:rPr>
          <w:rFonts w:ascii="Times New Roman" w:eastAsia="Times New Roman" w:hAnsi="Times New Roman" w:cs="Times New Roman"/>
        </w:rPr>
      </w:pPr>
      <w:r w:rsidRPr="00895C70">
        <w:rPr>
          <w:rFonts w:ascii="Times New Roman" w:hAnsi="Times New Roman" w:hint="eastAsia"/>
          <w:sz w:val="24"/>
          <w:szCs w:val="24"/>
          <w:lang w:eastAsia="zh-CN"/>
        </w:rPr>
        <w:t xml:space="preserve">Pick a comprehensive plan from the following list and </w:t>
      </w:r>
      <w:r w:rsidR="00B315BF" w:rsidRPr="00895C70">
        <w:rPr>
          <w:rFonts w:ascii="Times New Roman" w:hAnsi="Times New Roman" w:hint="eastAsia"/>
          <w:sz w:val="24"/>
          <w:szCs w:val="24"/>
          <w:lang w:eastAsia="zh-CN"/>
        </w:rPr>
        <w:t>analyze</w:t>
      </w:r>
      <w:r w:rsidRPr="00895C70">
        <w:rPr>
          <w:rFonts w:ascii="Times New Roman" w:hAnsi="Times New Roman" w:hint="eastAsia"/>
          <w:sz w:val="24"/>
          <w:szCs w:val="24"/>
          <w:lang w:eastAsia="zh-CN"/>
        </w:rPr>
        <w:t xml:space="preserve"> its structure</w:t>
      </w:r>
      <w:r w:rsidR="00B315BF" w:rsidRPr="00895C70">
        <w:rPr>
          <w:rFonts w:ascii="Times New Roman" w:hAnsi="Times New Roman" w:hint="eastAsia"/>
          <w:sz w:val="24"/>
          <w:szCs w:val="24"/>
          <w:lang w:eastAsia="zh-CN"/>
        </w:rPr>
        <w:t xml:space="preserve">. No need to read the details of the content. </w:t>
      </w:r>
      <w:r w:rsidR="00895C70" w:rsidRPr="00895C70">
        <w:rPr>
          <w:rFonts w:ascii="Times New Roman" w:eastAsiaTheme="minorEastAsia" w:hAnsi="Times New Roman" w:cs="Times New Roman" w:hint="eastAsia"/>
          <w:lang w:eastAsia="zh-CN"/>
        </w:rPr>
        <w:t xml:space="preserve">* </w:t>
      </w:r>
      <w:r w:rsidR="00895C70">
        <w:rPr>
          <w:rFonts w:ascii="Times New Roman" w:eastAsiaTheme="minorEastAsia" w:hAnsi="Times New Roman" w:cs="Times New Roman" w:hint="eastAsia"/>
          <w:lang w:eastAsia="zh-CN"/>
        </w:rPr>
        <w:t xml:space="preserve">= </w:t>
      </w:r>
      <w:r w:rsidR="00895C70" w:rsidRPr="00895C70">
        <w:rPr>
          <w:rFonts w:ascii="Times New Roman" w:eastAsiaTheme="minorEastAsia" w:hAnsi="Times New Roman" w:cs="Times New Roman" w:hint="eastAsia"/>
          <w:lang w:eastAsia="zh-CN"/>
        </w:rPr>
        <w:t xml:space="preserve">winner of </w:t>
      </w:r>
      <w:r w:rsidR="00895C70" w:rsidRPr="00895C70">
        <w:rPr>
          <w:rFonts w:ascii="Times New Roman" w:eastAsiaTheme="minorEastAsia" w:hAnsi="Times New Roman" w:cs="Times New Roman"/>
          <w:lang w:eastAsia="zh-CN"/>
        </w:rPr>
        <w:t>Daniel Burnham Award for a Comprehensive Plan</w:t>
      </w:r>
      <w:r w:rsidR="00895C70" w:rsidRPr="00895C70">
        <w:rPr>
          <w:rFonts w:ascii="Times New Roman" w:eastAsiaTheme="minorEastAsia" w:hAnsi="Times New Roman" w:cs="Times New Roman" w:hint="eastAsia"/>
          <w:lang w:eastAsia="zh-CN"/>
        </w:rPr>
        <w:t xml:space="preserve"> by American Planning Association</w:t>
      </w:r>
    </w:p>
    <w:p w14:paraId="7809A6F1" w14:textId="77777777" w:rsidR="00F55DAE" w:rsidRDefault="00F55DAE" w:rsidP="00F55DAE">
      <w:pPr>
        <w:pStyle w:val="ListParagraph"/>
        <w:rPr>
          <w:rFonts w:ascii="Times New Roman" w:eastAsia="Times New Roman" w:hAnsi="Times New Roman" w:cs="Times New Roman"/>
        </w:rPr>
      </w:pPr>
    </w:p>
    <w:p w14:paraId="42018F93" w14:textId="50EDDF2E" w:rsidR="00F93C73" w:rsidRPr="00895C70" w:rsidRDefault="00F93C73" w:rsidP="00895C70">
      <w:pPr>
        <w:pStyle w:val="ListParagraph"/>
        <w:numPr>
          <w:ilvl w:val="0"/>
          <w:numId w:val="25"/>
        </w:numPr>
        <w:pBdr>
          <w:top w:val="nil"/>
          <w:left w:val="nil"/>
          <w:bottom w:val="nil"/>
          <w:right w:val="nil"/>
          <w:between w:val="nil"/>
        </w:pBdr>
        <w:ind w:left="720" w:hanging="450"/>
        <w:rPr>
          <w:rFonts w:ascii="Times New Roman" w:eastAsia="Times New Roman" w:hAnsi="Times New Roman" w:cs="Times New Roman"/>
        </w:rPr>
      </w:pPr>
      <w:r w:rsidRPr="00895C70">
        <w:rPr>
          <w:rFonts w:ascii="Times New Roman" w:eastAsia="Times New Roman" w:hAnsi="Times New Roman" w:cs="Times New Roman"/>
        </w:rPr>
        <w:t xml:space="preserve">Charlotte Future 2040 </w:t>
      </w:r>
      <w:r w:rsidRPr="00895C70">
        <w:rPr>
          <w:rFonts w:ascii="Times New Roman" w:eastAsia="Times New Roman" w:hAnsi="Times New Roman" w:cs="Times New Roman" w:hint="eastAsia"/>
        </w:rPr>
        <w:t>*</w:t>
      </w:r>
    </w:p>
    <w:p w14:paraId="1B7CC757" w14:textId="3E1836F8" w:rsidR="00070834" w:rsidRPr="00895C70" w:rsidRDefault="00070834" w:rsidP="00895C70">
      <w:pPr>
        <w:pStyle w:val="ListParagraph"/>
        <w:numPr>
          <w:ilvl w:val="0"/>
          <w:numId w:val="25"/>
        </w:numPr>
        <w:pBdr>
          <w:top w:val="nil"/>
          <w:left w:val="nil"/>
          <w:bottom w:val="nil"/>
          <w:right w:val="nil"/>
          <w:between w:val="nil"/>
        </w:pBdr>
        <w:ind w:left="720" w:hanging="450"/>
        <w:rPr>
          <w:rFonts w:ascii="Times New Roman" w:eastAsia="Times New Roman" w:hAnsi="Times New Roman" w:cs="Times New Roman"/>
        </w:rPr>
      </w:pPr>
      <w:r w:rsidRPr="00895C70">
        <w:rPr>
          <w:rFonts w:ascii="Times New Roman" w:eastAsia="Times New Roman" w:hAnsi="Times New Roman" w:cs="Times New Roman"/>
        </w:rPr>
        <w:t>Minneapolis 2040 Comprehensive Plan</w:t>
      </w:r>
    </w:p>
    <w:p w14:paraId="1CF81E56" w14:textId="65751AE3" w:rsidR="00070834" w:rsidRPr="00895C70" w:rsidRDefault="00070834" w:rsidP="00895C70">
      <w:pPr>
        <w:pStyle w:val="ListParagraph"/>
        <w:numPr>
          <w:ilvl w:val="0"/>
          <w:numId w:val="25"/>
        </w:numPr>
        <w:pBdr>
          <w:top w:val="nil"/>
          <w:left w:val="nil"/>
          <w:bottom w:val="nil"/>
          <w:right w:val="nil"/>
          <w:between w:val="nil"/>
        </w:pBdr>
        <w:ind w:left="720" w:hanging="450"/>
        <w:rPr>
          <w:rFonts w:ascii="Times New Roman" w:eastAsia="Times New Roman" w:hAnsi="Times New Roman" w:cs="Times New Roman"/>
        </w:rPr>
      </w:pPr>
      <w:r w:rsidRPr="00895C70">
        <w:rPr>
          <w:rFonts w:ascii="Times New Roman" w:eastAsia="Times New Roman" w:hAnsi="Times New Roman" w:cs="Times New Roman"/>
        </w:rPr>
        <w:t>Chicago, Illinois: ON TO 2050 Plan</w:t>
      </w:r>
      <w:r w:rsidR="005C7F20" w:rsidRPr="00895C70">
        <w:rPr>
          <w:rFonts w:ascii="Times New Roman" w:eastAsia="Times New Roman" w:hAnsi="Times New Roman" w:cs="Times New Roman" w:hint="eastAsia"/>
        </w:rPr>
        <w:t xml:space="preserve"> *</w:t>
      </w:r>
    </w:p>
    <w:p w14:paraId="75B098E3" w14:textId="771BD319" w:rsidR="00070834" w:rsidRPr="00895C70" w:rsidRDefault="00070834" w:rsidP="00895C70">
      <w:pPr>
        <w:pStyle w:val="ListParagraph"/>
        <w:numPr>
          <w:ilvl w:val="0"/>
          <w:numId w:val="25"/>
        </w:numPr>
        <w:pBdr>
          <w:top w:val="nil"/>
          <w:left w:val="nil"/>
          <w:bottom w:val="nil"/>
          <w:right w:val="nil"/>
          <w:between w:val="nil"/>
        </w:pBdr>
        <w:ind w:left="720" w:hanging="450"/>
        <w:rPr>
          <w:rFonts w:ascii="Times New Roman" w:eastAsia="Times New Roman" w:hAnsi="Times New Roman" w:cs="Times New Roman"/>
        </w:rPr>
      </w:pPr>
      <w:r w:rsidRPr="00895C70">
        <w:rPr>
          <w:rFonts w:ascii="Times New Roman" w:eastAsia="Times New Roman" w:hAnsi="Times New Roman" w:cs="Times New Roman"/>
        </w:rPr>
        <w:t>Vision 2020: New York City Comprehensive Waterfront Plan</w:t>
      </w:r>
      <w:r w:rsidR="005C7F20" w:rsidRPr="00895C70">
        <w:rPr>
          <w:rFonts w:ascii="Times New Roman" w:eastAsia="Times New Roman" w:hAnsi="Times New Roman" w:cs="Times New Roman" w:hint="eastAsia"/>
        </w:rPr>
        <w:t xml:space="preserve"> *</w:t>
      </w:r>
    </w:p>
    <w:p w14:paraId="12E63FE4" w14:textId="0E342720" w:rsidR="00070834" w:rsidRPr="00895C70" w:rsidRDefault="00070834" w:rsidP="00895C70">
      <w:pPr>
        <w:pStyle w:val="ListParagraph"/>
        <w:numPr>
          <w:ilvl w:val="0"/>
          <w:numId w:val="25"/>
        </w:numPr>
        <w:pBdr>
          <w:top w:val="nil"/>
          <w:left w:val="nil"/>
          <w:bottom w:val="nil"/>
          <w:right w:val="nil"/>
          <w:between w:val="nil"/>
        </w:pBdr>
        <w:ind w:left="720" w:hanging="450"/>
        <w:rPr>
          <w:rFonts w:ascii="Times New Roman" w:eastAsia="Times New Roman" w:hAnsi="Times New Roman" w:cs="Times New Roman"/>
        </w:rPr>
      </w:pPr>
      <w:r w:rsidRPr="00895C70">
        <w:rPr>
          <w:rFonts w:ascii="Times New Roman" w:eastAsia="Times New Roman" w:hAnsi="Times New Roman" w:cs="Times New Roman"/>
        </w:rPr>
        <w:t>Raleigh, North Carolina: Raleigh Comprehensive Plan</w:t>
      </w:r>
    </w:p>
    <w:p w14:paraId="262DD862" w14:textId="01CDA037" w:rsidR="00070834" w:rsidRPr="00895C70" w:rsidRDefault="00070834" w:rsidP="00895C70">
      <w:pPr>
        <w:pStyle w:val="ListParagraph"/>
        <w:numPr>
          <w:ilvl w:val="0"/>
          <w:numId w:val="25"/>
        </w:numPr>
        <w:pBdr>
          <w:top w:val="nil"/>
          <w:left w:val="nil"/>
          <w:bottom w:val="nil"/>
          <w:right w:val="nil"/>
          <w:between w:val="nil"/>
        </w:pBdr>
        <w:ind w:left="720" w:hanging="450"/>
        <w:rPr>
          <w:rFonts w:ascii="Times New Roman" w:eastAsia="Times New Roman" w:hAnsi="Times New Roman" w:cs="Times New Roman"/>
        </w:rPr>
      </w:pPr>
      <w:r w:rsidRPr="00895C70">
        <w:rPr>
          <w:rFonts w:ascii="Times New Roman" w:eastAsia="Times New Roman" w:hAnsi="Times New Roman" w:cs="Times New Roman"/>
        </w:rPr>
        <w:t>Syracuse, New York: Syracuse Comprehensive Plan 2040</w:t>
      </w:r>
    </w:p>
    <w:p w14:paraId="722357DD" w14:textId="54378367" w:rsidR="00DE5CD6" w:rsidRPr="00895C70" w:rsidRDefault="00DE5CD6" w:rsidP="00895C70">
      <w:pPr>
        <w:pStyle w:val="ListParagraph"/>
        <w:numPr>
          <w:ilvl w:val="0"/>
          <w:numId w:val="25"/>
        </w:numPr>
        <w:pBdr>
          <w:top w:val="nil"/>
          <w:left w:val="nil"/>
          <w:bottom w:val="nil"/>
          <w:right w:val="nil"/>
          <w:between w:val="nil"/>
        </w:pBdr>
        <w:ind w:left="720" w:hanging="450"/>
        <w:rPr>
          <w:rFonts w:ascii="Times New Roman" w:eastAsia="Times New Roman" w:hAnsi="Times New Roman" w:cs="Times New Roman"/>
        </w:rPr>
      </w:pPr>
      <w:hyperlink r:id="rId30" w:tgtFrame="_blank" w:history="1">
        <w:r w:rsidRPr="00895C70">
          <w:rPr>
            <w:rFonts w:ascii="Times New Roman" w:eastAsia="Times New Roman" w:hAnsi="Times New Roman" w:cs="Times New Roman"/>
          </w:rPr>
          <w:t>GSO2040</w:t>
        </w:r>
      </w:hyperlink>
      <w:r w:rsidRPr="00895C70">
        <w:rPr>
          <w:rFonts w:ascii="Times New Roman" w:eastAsia="Times New Roman" w:hAnsi="Times New Roman" w:cs="Times New Roman"/>
        </w:rPr>
        <w:t> is Greensboro, North Carolina</w:t>
      </w:r>
      <w:r w:rsidRPr="00895C70">
        <w:rPr>
          <w:rFonts w:ascii="Times New Roman" w:eastAsia="Times New Roman" w:hAnsi="Times New Roman" w:cs="Times New Roman" w:hint="eastAsia"/>
        </w:rPr>
        <w:t xml:space="preserve"> *</w:t>
      </w:r>
    </w:p>
    <w:p w14:paraId="41946F69" w14:textId="47DEBE2F" w:rsidR="0003679B" w:rsidRPr="00895C70" w:rsidRDefault="0003679B" w:rsidP="00895C70">
      <w:pPr>
        <w:pStyle w:val="ListParagraph"/>
        <w:numPr>
          <w:ilvl w:val="0"/>
          <w:numId w:val="25"/>
        </w:numPr>
        <w:pBdr>
          <w:top w:val="nil"/>
          <w:left w:val="nil"/>
          <w:bottom w:val="nil"/>
          <w:right w:val="nil"/>
          <w:between w:val="nil"/>
        </w:pBdr>
        <w:ind w:left="720" w:hanging="450"/>
        <w:rPr>
          <w:rFonts w:ascii="Times New Roman" w:eastAsia="Times New Roman" w:hAnsi="Times New Roman" w:cs="Times New Roman"/>
        </w:rPr>
      </w:pPr>
      <w:hyperlink r:id="rId31" w:tgtFrame="_blank" w:history="1">
        <w:r w:rsidRPr="00895C70">
          <w:rPr>
            <w:rFonts w:ascii="Times New Roman" w:eastAsia="Times New Roman" w:hAnsi="Times New Roman" w:cs="Times New Roman"/>
          </w:rPr>
          <w:t>Richmond 300: A Guide For Growth</w:t>
        </w:r>
      </w:hyperlink>
      <w:r w:rsidRPr="00895C70">
        <w:rPr>
          <w:rFonts w:ascii="Times New Roman" w:eastAsia="Times New Roman" w:hAnsi="Times New Roman" w:cs="Times New Roman" w:hint="eastAsia"/>
        </w:rPr>
        <w:t xml:space="preserve"> *</w:t>
      </w:r>
    </w:p>
    <w:p w14:paraId="791DE0C6" w14:textId="77777777" w:rsidR="00070834" w:rsidRPr="00895C70" w:rsidRDefault="00070834" w:rsidP="00895C70">
      <w:pPr>
        <w:pStyle w:val="ListParagraph"/>
        <w:numPr>
          <w:ilvl w:val="0"/>
          <w:numId w:val="25"/>
        </w:numPr>
        <w:pBdr>
          <w:top w:val="nil"/>
          <w:left w:val="nil"/>
          <w:bottom w:val="nil"/>
          <w:right w:val="nil"/>
          <w:between w:val="nil"/>
        </w:pBdr>
        <w:ind w:left="720" w:hanging="450"/>
        <w:rPr>
          <w:rFonts w:ascii="Times New Roman" w:eastAsia="Times New Roman" w:hAnsi="Times New Roman" w:cs="Times New Roman"/>
        </w:rPr>
      </w:pPr>
      <w:r w:rsidRPr="00895C70">
        <w:rPr>
          <w:rFonts w:ascii="Times New Roman" w:eastAsia="Times New Roman" w:hAnsi="Times New Roman" w:cs="Times New Roman"/>
        </w:rPr>
        <w:t>West Palm Beach, Florida: West Palm Beach Comprehensive Plan</w:t>
      </w:r>
    </w:p>
    <w:p w14:paraId="07AD7881" w14:textId="0E54D9A3" w:rsidR="00070834" w:rsidRPr="00895C70" w:rsidRDefault="00070834" w:rsidP="00895C70">
      <w:pPr>
        <w:pStyle w:val="ListParagraph"/>
        <w:numPr>
          <w:ilvl w:val="0"/>
          <w:numId w:val="25"/>
        </w:numPr>
        <w:pBdr>
          <w:top w:val="nil"/>
          <w:left w:val="nil"/>
          <w:bottom w:val="nil"/>
          <w:right w:val="nil"/>
          <w:between w:val="nil"/>
        </w:pBdr>
        <w:ind w:left="720" w:hanging="450"/>
        <w:rPr>
          <w:rFonts w:ascii="Times New Roman" w:eastAsia="Times New Roman" w:hAnsi="Times New Roman" w:cs="Times New Roman"/>
        </w:rPr>
      </w:pPr>
      <w:r w:rsidRPr="00895C70">
        <w:rPr>
          <w:rFonts w:ascii="Times New Roman" w:eastAsia="Times New Roman" w:hAnsi="Times New Roman" w:cs="Times New Roman"/>
        </w:rPr>
        <w:t xml:space="preserve">Cincinnati, Ohio: Cincinnati Comprehensive Plan </w:t>
      </w:r>
    </w:p>
    <w:p w14:paraId="10BEAE79" w14:textId="77777777" w:rsidR="00070834" w:rsidRPr="00895C70" w:rsidRDefault="00070834" w:rsidP="00895C70">
      <w:pPr>
        <w:pStyle w:val="ListParagraph"/>
        <w:numPr>
          <w:ilvl w:val="0"/>
          <w:numId w:val="25"/>
        </w:numPr>
        <w:pBdr>
          <w:top w:val="nil"/>
          <w:left w:val="nil"/>
          <w:bottom w:val="nil"/>
          <w:right w:val="nil"/>
          <w:between w:val="nil"/>
        </w:pBdr>
        <w:ind w:left="720" w:hanging="450"/>
        <w:rPr>
          <w:rFonts w:ascii="Times New Roman" w:eastAsia="Times New Roman" w:hAnsi="Times New Roman" w:cs="Times New Roman"/>
        </w:rPr>
      </w:pPr>
      <w:r w:rsidRPr="00895C70">
        <w:rPr>
          <w:rFonts w:ascii="Times New Roman" w:eastAsia="Times New Roman" w:hAnsi="Times New Roman" w:cs="Times New Roman"/>
        </w:rPr>
        <w:t>Washington, D.C.: Washington, D.C. Comprehensive Plan</w:t>
      </w:r>
    </w:p>
    <w:p w14:paraId="4CEDAADA" w14:textId="77777777" w:rsidR="00024CE5" w:rsidRPr="00895C70" w:rsidRDefault="00070834" w:rsidP="00895C70">
      <w:pPr>
        <w:pStyle w:val="ListParagraph"/>
        <w:numPr>
          <w:ilvl w:val="0"/>
          <w:numId w:val="25"/>
        </w:numPr>
        <w:pBdr>
          <w:top w:val="nil"/>
          <w:left w:val="nil"/>
          <w:bottom w:val="nil"/>
          <w:right w:val="nil"/>
          <w:between w:val="nil"/>
        </w:pBdr>
        <w:ind w:left="720" w:hanging="450"/>
        <w:rPr>
          <w:rFonts w:ascii="Times New Roman" w:eastAsia="Times New Roman" w:hAnsi="Times New Roman" w:cs="Times New Roman"/>
        </w:rPr>
      </w:pPr>
      <w:r w:rsidRPr="00895C70">
        <w:rPr>
          <w:rFonts w:ascii="Times New Roman" w:eastAsia="Times New Roman" w:hAnsi="Times New Roman" w:cs="Times New Roman"/>
        </w:rPr>
        <w:t>Denver, Colorado: Denver Comprehensive Plan 2040</w:t>
      </w:r>
    </w:p>
    <w:p w14:paraId="42F2D513" w14:textId="4F748716" w:rsidR="00CA1F0B" w:rsidRPr="00895C70" w:rsidRDefault="00CA1F0B" w:rsidP="00895C70">
      <w:pPr>
        <w:pStyle w:val="ListParagraph"/>
        <w:numPr>
          <w:ilvl w:val="0"/>
          <w:numId w:val="25"/>
        </w:numPr>
        <w:pBdr>
          <w:top w:val="nil"/>
          <w:left w:val="nil"/>
          <w:bottom w:val="nil"/>
          <w:right w:val="nil"/>
          <w:between w:val="nil"/>
        </w:pBdr>
        <w:ind w:left="720" w:hanging="450"/>
        <w:rPr>
          <w:rFonts w:ascii="Times New Roman" w:eastAsia="Times New Roman" w:hAnsi="Times New Roman" w:cs="Times New Roman"/>
        </w:rPr>
      </w:pPr>
      <w:r w:rsidRPr="00895C70">
        <w:rPr>
          <w:rFonts w:ascii="Times New Roman" w:eastAsia="Times New Roman" w:hAnsi="Times New Roman" w:cs="Times New Roman"/>
        </w:rPr>
        <w:t xml:space="preserve">Plano </w:t>
      </w:r>
      <w:r w:rsidR="00050D16" w:rsidRPr="00895C70">
        <w:rPr>
          <w:rFonts w:ascii="Times New Roman" w:eastAsiaTheme="minorEastAsia" w:hAnsi="Times New Roman" w:cs="Times New Roman" w:hint="eastAsia"/>
          <w:lang w:eastAsia="zh-CN"/>
        </w:rPr>
        <w:t xml:space="preserve">TX </w:t>
      </w:r>
      <w:r w:rsidRPr="00895C70">
        <w:rPr>
          <w:rFonts w:ascii="Times New Roman" w:eastAsia="Times New Roman" w:hAnsi="Times New Roman" w:cs="Times New Roman"/>
        </w:rPr>
        <w:t>Tomorrow Comprehensive Plan</w:t>
      </w:r>
      <w:r w:rsidR="006B3D39" w:rsidRPr="00895C70">
        <w:rPr>
          <w:rFonts w:ascii="Times New Roman" w:eastAsia="Times New Roman" w:hAnsi="Times New Roman" w:cs="Times New Roman" w:hint="eastAsia"/>
        </w:rPr>
        <w:t xml:space="preserve"> *</w:t>
      </w:r>
    </w:p>
    <w:p w14:paraId="455639B2" w14:textId="65ED450C" w:rsidR="003B750A" w:rsidRPr="00895C70" w:rsidRDefault="003B750A" w:rsidP="00895C70">
      <w:pPr>
        <w:pStyle w:val="ListParagraph"/>
        <w:numPr>
          <w:ilvl w:val="0"/>
          <w:numId w:val="25"/>
        </w:numPr>
        <w:pBdr>
          <w:top w:val="nil"/>
          <w:left w:val="nil"/>
          <w:bottom w:val="nil"/>
          <w:right w:val="nil"/>
          <w:between w:val="nil"/>
        </w:pBdr>
        <w:ind w:left="720" w:hanging="450"/>
        <w:rPr>
          <w:rFonts w:ascii="Times New Roman" w:eastAsia="Times New Roman" w:hAnsi="Times New Roman" w:cs="Times New Roman"/>
        </w:rPr>
      </w:pPr>
      <w:r w:rsidRPr="00895C70">
        <w:rPr>
          <w:rFonts w:ascii="Times New Roman" w:eastAsia="Times New Roman" w:hAnsi="Times New Roman" w:cs="Times New Roman"/>
        </w:rPr>
        <w:t>NashvilleNext</w:t>
      </w:r>
      <w:r w:rsidRPr="00895C70">
        <w:rPr>
          <w:rFonts w:ascii="Times New Roman" w:eastAsia="Times New Roman" w:hAnsi="Times New Roman" w:cs="Times New Roman" w:hint="eastAsia"/>
        </w:rPr>
        <w:t xml:space="preserve"> *</w:t>
      </w:r>
    </w:p>
    <w:p w14:paraId="05E22D7D" w14:textId="2F7D143D" w:rsidR="006213AC" w:rsidRPr="00895C70" w:rsidRDefault="006213AC" w:rsidP="00895C70">
      <w:pPr>
        <w:pStyle w:val="ListParagraph"/>
        <w:numPr>
          <w:ilvl w:val="0"/>
          <w:numId w:val="25"/>
        </w:numPr>
        <w:pBdr>
          <w:top w:val="nil"/>
          <w:left w:val="nil"/>
          <w:bottom w:val="nil"/>
          <w:right w:val="nil"/>
          <w:between w:val="nil"/>
        </w:pBdr>
        <w:ind w:left="720" w:hanging="450"/>
        <w:rPr>
          <w:rFonts w:ascii="Times New Roman" w:eastAsia="Times New Roman" w:hAnsi="Times New Roman" w:cs="Times New Roman"/>
        </w:rPr>
      </w:pPr>
      <w:hyperlink r:id="rId32" w:history="1">
        <w:r w:rsidRPr="00895C70">
          <w:rPr>
            <w:rFonts w:ascii="Times New Roman" w:eastAsia="Times New Roman" w:hAnsi="Times New Roman" w:cs="Times New Roman"/>
          </w:rPr>
          <w:t>Plan Cincinnati: A Comprehensive Plan for the Future</w:t>
        </w:r>
      </w:hyperlink>
      <w:r w:rsidR="00C846DD" w:rsidRPr="00895C70">
        <w:rPr>
          <w:rFonts w:ascii="Times New Roman" w:eastAsia="Times New Roman" w:hAnsi="Times New Roman" w:cs="Times New Roman" w:hint="eastAsia"/>
        </w:rPr>
        <w:t xml:space="preserve"> *</w:t>
      </w:r>
    </w:p>
    <w:p w14:paraId="0137A917" w14:textId="280EB52A" w:rsidR="00263656" w:rsidRPr="00895C70" w:rsidRDefault="00263656" w:rsidP="00895C70">
      <w:pPr>
        <w:pStyle w:val="ListParagraph"/>
        <w:numPr>
          <w:ilvl w:val="0"/>
          <w:numId w:val="25"/>
        </w:numPr>
        <w:pBdr>
          <w:top w:val="nil"/>
          <w:left w:val="nil"/>
          <w:bottom w:val="nil"/>
          <w:right w:val="nil"/>
          <w:between w:val="nil"/>
        </w:pBdr>
        <w:ind w:left="720" w:hanging="450"/>
        <w:rPr>
          <w:rFonts w:ascii="Times New Roman" w:eastAsia="Times New Roman" w:hAnsi="Times New Roman" w:cs="Times New Roman"/>
        </w:rPr>
      </w:pPr>
      <w:r w:rsidRPr="00895C70">
        <w:rPr>
          <w:rFonts w:ascii="Times New Roman" w:eastAsia="Times New Roman" w:hAnsi="Times New Roman" w:cs="Times New Roman" w:hint="eastAsia"/>
        </w:rPr>
        <w:t xml:space="preserve">PlanOKC </w:t>
      </w:r>
      <w:r w:rsidRPr="00895C70">
        <w:rPr>
          <w:rFonts w:ascii="Times New Roman" w:eastAsia="Times New Roman" w:hAnsi="Times New Roman" w:cs="Times New Roman"/>
        </w:rPr>
        <w:t>Oklahoma City</w:t>
      </w:r>
      <w:r w:rsidR="00AC7A07" w:rsidRPr="00895C70">
        <w:rPr>
          <w:rFonts w:ascii="Times New Roman" w:eastAsia="Times New Roman" w:hAnsi="Times New Roman" w:cs="Times New Roman" w:hint="eastAsia"/>
        </w:rPr>
        <w:t xml:space="preserve"> *</w:t>
      </w:r>
    </w:p>
    <w:p w14:paraId="374D0DF3" w14:textId="4355C282" w:rsidR="00671C35" w:rsidRPr="00895C70" w:rsidRDefault="00671C35" w:rsidP="00895C70">
      <w:pPr>
        <w:pStyle w:val="ListParagraph"/>
        <w:numPr>
          <w:ilvl w:val="0"/>
          <w:numId w:val="25"/>
        </w:numPr>
        <w:pBdr>
          <w:top w:val="nil"/>
          <w:left w:val="nil"/>
          <w:bottom w:val="nil"/>
          <w:right w:val="nil"/>
          <w:between w:val="nil"/>
        </w:pBdr>
        <w:ind w:left="720" w:hanging="450"/>
        <w:rPr>
          <w:rFonts w:ascii="Times New Roman" w:eastAsia="Times New Roman" w:hAnsi="Times New Roman" w:cs="Times New Roman"/>
        </w:rPr>
      </w:pPr>
      <w:r w:rsidRPr="00895C70">
        <w:rPr>
          <w:rFonts w:ascii="Times New Roman" w:eastAsia="Times New Roman" w:hAnsi="Times New Roman" w:cs="Times New Roman"/>
        </w:rPr>
        <w:t>Memphis 3.0 Comprehensive Plan</w:t>
      </w:r>
      <w:r w:rsidRPr="00895C70">
        <w:rPr>
          <w:rFonts w:ascii="Times New Roman" w:eastAsia="Times New Roman" w:hAnsi="Times New Roman" w:cs="Times New Roman" w:hint="eastAsia"/>
        </w:rPr>
        <w:t xml:space="preserve"> *</w:t>
      </w:r>
    </w:p>
    <w:p w14:paraId="1EEFBFD6" w14:textId="6A577708" w:rsidR="00ED0552" w:rsidRPr="00895C70" w:rsidRDefault="00ED0552" w:rsidP="00895C70">
      <w:pPr>
        <w:pStyle w:val="ListParagraph"/>
        <w:numPr>
          <w:ilvl w:val="0"/>
          <w:numId w:val="25"/>
        </w:numPr>
        <w:pBdr>
          <w:top w:val="nil"/>
          <w:left w:val="nil"/>
          <w:bottom w:val="nil"/>
          <w:right w:val="nil"/>
          <w:between w:val="nil"/>
        </w:pBdr>
        <w:ind w:left="720" w:hanging="450"/>
        <w:rPr>
          <w:rFonts w:ascii="Times New Roman" w:eastAsia="Times New Roman" w:hAnsi="Times New Roman" w:cs="Times New Roman"/>
        </w:rPr>
      </w:pPr>
      <w:r w:rsidRPr="00895C70">
        <w:rPr>
          <w:rFonts w:ascii="Times New Roman" w:eastAsia="Times New Roman" w:hAnsi="Times New Roman" w:cs="Times New Roman"/>
        </w:rPr>
        <w:t>Vibrant NEO 2040 – Northeast Ohio Sustainable Communities Consortium</w:t>
      </w:r>
      <w:r w:rsidR="00C745E9" w:rsidRPr="00895C70">
        <w:rPr>
          <w:rFonts w:ascii="Times New Roman" w:eastAsia="Times New Roman" w:hAnsi="Times New Roman" w:cs="Times New Roman" w:hint="eastAsia"/>
        </w:rPr>
        <w:t xml:space="preserve"> *</w:t>
      </w:r>
    </w:p>
    <w:p w14:paraId="5E247466" w14:textId="77777777" w:rsidR="00024CE5" w:rsidRPr="00895C70" w:rsidRDefault="002D5A08" w:rsidP="00895C70">
      <w:pPr>
        <w:pStyle w:val="ListParagraph"/>
        <w:numPr>
          <w:ilvl w:val="0"/>
          <w:numId w:val="25"/>
        </w:numPr>
        <w:pBdr>
          <w:top w:val="nil"/>
          <w:left w:val="nil"/>
          <w:bottom w:val="nil"/>
          <w:right w:val="nil"/>
          <w:between w:val="nil"/>
        </w:pBdr>
        <w:ind w:left="720" w:hanging="450"/>
        <w:rPr>
          <w:rFonts w:ascii="Times New Roman" w:eastAsia="Times New Roman" w:hAnsi="Times New Roman" w:cs="Times New Roman"/>
        </w:rPr>
      </w:pPr>
      <w:r w:rsidRPr="00895C70">
        <w:rPr>
          <w:rFonts w:ascii="Times New Roman" w:eastAsia="Times New Roman" w:hAnsi="Times New Roman" w:cs="Times New Roman"/>
        </w:rPr>
        <w:t>Austin, Texas: Imagine Austin Comprehensive Plan" in 2012</w:t>
      </w:r>
    </w:p>
    <w:p w14:paraId="2BE4A4B0" w14:textId="77777777" w:rsidR="00024CE5" w:rsidRPr="00895C70" w:rsidRDefault="002D5A08" w:rsidP="00895C70">
      <w:pPr>
        <w:pStyle w:val="ListParagraph"/>
        <w:numPr>
          <w:ilvl w:val="0"/>
          <w:numId w:val="25"/>
        </w:numPr>
        <w:pBdr>
          <w:top w:val="nil"/>
          <w:left w:val="nil"/>
          <w:bottom w:val="nil"/>
          <w:right w:val="nil"/>
          <w:between w:val="nil"/>
        </w:pBdr>
        <w:ind w:left="720" w:hanging="450"/>
        <w:rPr>
          <w:rFonts w:ascii="Times New Roman" w:eastAsia="Times New Roman" w:hAnsi="Times New Roman" w:cs="Times New Roman"/>
        </w:rPr>
      </w:pPr>
      <w:r w:rsidRPr="00895C70">
        <w:rPr>
          <w:rFonts w:ascii="Times New Roman" w:eastAsia="Times New Roman" w:hAnsi="Times New Roman" w:cs="Times New Roman"/>
        </w:rPr>
        <w:t>Seattle, Washington: Seattle 2035</w:t>
      </w:r>
    </w:p>
    <w:p w14:paraId="3AA1C95D" w14:textId="054E677C" w:rsidR="00671AC6" w:rsidRPr="00895C70" w:rsidRDefault="002D5A08" w:rsidP="00895C70">
      <w:pPr>
        <w:pStyle w:val="ListParagraph"/>
        <w:numPr>
          <w:ilvl w:val="0"/>
          <w:numId w:val="25"/>
        </w:numPr>
        <w:pBdr>
          <w:top w:val="nil"/>
          <w:left w:val="nil"/>
          <w:bottom w:val="nil"/>
          <w:right w:val="nil"/>
          <w:between w:val="nil"/>
        </w:pBdr>
        <w:ind w:left="720" w:hanging="450"/>
        <w:rPr>
          <w:rFonts w:ascii="Times New Roman" w:eastAsia="Times New Roman" w:hAnsi="Times New Roman" w:cs="Times New Roman"/>
        </w:rPr>
      </w:pPr>
      <w:r w:rsidRPr="00895C70">
        <w:rPr>
          <w:rFonts w:ascii="Times New Roman" w:eastAsia="Times New Roman" w:hAnsi="Times New Roman" w:cs="Times New Roman"/>
        </w:rPr>
        <w:t>Portland, Oregon: 2035 Comprehensive Plan" in 2018</w:t>
      </w:r>
      <w:r w:rsidR="00AE2CFE" w:rsidRPr="00895C70">
        <w:rPr>
          <w:rFonts w:ascii="Times New Roman" w:eastAsia="Times New Roman" w:hAnsi="Times New Roman" w:cs="Times New Roman"/>
        </w:rPr>
        <w:t xml:space="preserve"> </w:t>
      </w:r>
    </w:p>
    <w:p w14:paraId="04B03E91" w14:textId="43961B68" w:rsidR="006F4911" w:rsidRPr="00895C70" w:rsidRDefault="006F4911" w:rsidP="00895C70">
      <w:pPr>
        <w:pStyle w:val="ListParagraph"/>
        <w:numPr>
          <w:ilvl w:val="0"/>
          <w:numId w:val="25"/>
        </w:numPr>
        <w:pBdr>
          <w:top w:val="nil"/>
          <w:left w:val="nil"/>
          <w:bottom w:val="nil"/>
          <w:right w:val="nil"/>
          <w:between w:val="nil"/>
        </w:pBdr>
        <w:ind w:left="720" w:hanging="450"/>
        <w:rPr>
          <w:rFonts w:ascii="Times New Roman" w:eastAsia="Times New Roman" w:hAnsi="Times New Roman" w:cs="Times New Roman"/>
        </w:rPr>
      </w:pPr>
      <w:r w:rsidRPr="00895C70">
        <w:rPr>
          <w:rFonts w:ascii="Times New Roman" w:eastAsia="Times New Roman" w:hAnsi="Times New Roman" w:cs="Times New Roman"/>
        </w:rPr>
        <w:t>Melbourne, Australia: "Plan Melbourne 2017-2050"</w:t>
      </w:r>
    </w:p>
    <w:p w14:paraId="0E419B9C" w14:textId="04209DDD" w:rsidR="003132B9" w:rsidRPr="00895C70" w:rsidRDefault="003132B9" w:rsidP="00895C70">
      <w:pPr>
        <w:pStyle w:val="ListParagraph"/>
        <w:numPr>
          <w:ilvl w:val="0"/>
          <w:numId w:val="25"/>
        </w:numPr>
        <w:pBdr>
          <w:top w:val="nil"/>
          <w:left w:val="nil"/>
          <w:bottom w:val="nil"/>
          <w:right w:val="nil"/>
          <w:between w:val="nil"/>
        </w:pBdr>
        <w:ind w:left="720" w:hanging="450"/>
        <w:rPr>
          <w:rFonts w:ascii="Times New Roman" w:eastAsia="Times New Roman" w:hAnsi="Times New Roman" w:cs="Times New Roman"/>
        </w:rPr>
      </w:pPr>
      <w:r w:rsidRPr="00895C70">
        <w:rPr>
          <w:rFonts w:ascii="Times New Roman" w:eastAsia="Times New Roman" w:hAnsi="Times New Roman" w:cs="Times New Roman"/>
        </w:rPr>
        <w:t xml:space="preserve">Newark, New Jersey Newark360: Shaping Our City Together </w:t>
      </w:r>
      <w:r w:rsidRPr="00895C70">
        <w:rPr>
          <w:rFonts w:ascii="Times New Roman" w:eastAsia="Times New Roman" w:hAnsi="Times New Roman" w:cs="Times New Roman" w:hint="eastAsia"/>
        </w:rPr>
        <w:t>*</w:t>
      </w:r>
    </w:p>
    <w:p w14:paraId="6AAC5B97" w14:textId="0D227B5D" w:rsidR="00F93C73" w:rsidRPr="00F93C73" w:rsidRDefault="00F93C73" w:rsidP="00F93C73">
      <w:pPr>
        <w:pBdr>
          <w:top w:val="nil"/>
          <w:left w:val="nil"/>
          <w:bottom w:val="nil"/>
          <w:right w:val="nil"/>
          <w:between w:val="nil"/>
        </w:pBdr>
        <w:rPr>
          <w:rFonts w:ascii="Times New Roman" w:eastAsiaTheme="minorEastAsia" w:hAnsi="Times New Roman" w:cs="Times New Roman"/>
          <w:lang w:eastAsia="zh-CN"/>
        </w:rPr>
      </w:pPr>
    </w:p>
    <w:p w14:paraId="2AF1D30D" w14:textId="2272FD51" w:rsidR="00D00919" w:rsidRPr="00391442" w:rsidRDefault="00D00919" w:rsidP="00D00919">
      <w:pPr>
        <w:rPr>
          <w:rFonts w:ascii="Times New Roman" w:eastAsiaTheme="minorEastAsia" w:hAnsi="Times New Roman" w:cs="Times New Roman"/>
          <w:b/>
          <w:sz w:val="24"/>
          <w:szCs w:val="24"/>
          <w:u w:val="single"/>
          <w:lang w:eastAsia="zh-CN"/>
        </w:rPr>
      </w:pPr>
      <w:r>
        <w:rPr>
          <w:rFonts w:ascii="Times New Roman" w:eastAsiaTheme="minorEastAsia" w:hAnsi="Times New Roman" w:cs="Times New Roman" w:hint="eastAsia"/>
          <w:b/>
          <w:sz w:val="24"/>
          <w:szCs w:val="24"/>
          <w:u w:val="single"/>
          <w:lang w:eastAsia="zh-CN"/>
        </w:rPr>
        <w:t>Zoning Analysis I</w:t>
      </w:r>
      <w:r w:rsidR="005461BF">
        <w:rPr>
          <w:rFonts w:ascii="Times New Roman" w:eastAsiaTheme="minorEastAsia" w:hAnsi="Times New Roman" w:cs="Times New Roman" w:hint="eastAsia"/>
          <w:b/>
          <w:sz w:val="24"/>
          <w:szCs w:val="24"/>
          <w:u w:val="single"/>
          <w:lang w:eastAsia="zh-CN"/>
        </w:rPr>
        <w:t xml:space="preserve"> &amp; II</w:t>
      </w:r>
      <w:r>
        <w:rPr>
          <w:rFonts w:ascii="Times New Roman" w:eastAsiaTheme="minorEastAsia" w:hAnsi="Times New Roman" w:cs="Times New Roman" w:hint="eastAsia"/>
          <w:b/>
          <w:sz w:val="24"/>
          <w:szCs w:val="24"/>
          <w:u w:val="single"/>
          <w:lang w:eastAsia="zh-CN"/>
        </w:rPr>
        <w:t xml:space="preserve"> </w:t>
      </w:r>
    </w:p>
    <w:p w14:paraId="6BB6D870" w14:textId="77777777" w:rsidR="00671AC6" w:rsidRDefault="00671AC6">
      <w:pPr>
        <w:rPr>
          <w:rFonts w:ascii="Times New Roman" w:eastAsiaTheme="minorEastAsia" w:hAnsi="Times New Roman" w:cs="Times New Roman"/>
          <w:b/>
          <w:sz w:val="24"/>
          <w:szCs w:val="24"/>
          <w:u w:val="single"/>
          <w:lang w:eastAsia="zh-CN"/>
        </w:rPr>
      </w:pPr>
    </w:p>
    <w:p w14:paraId="1B507E80" w14:textId="77777777" w:rsidR="002B4C29" w:rsidRPr="00163389" w:rsidRDefault="002B4C29" w:rsidP="00163389">
      <w:pPr>
        <w:rPr>
          <w:rFonts w:ascii="Times New Roman" w:hAnsi="Times New Roman"/>
          <w:sz w:val="24"/>
          <w:szCs w:val="24"/>
          <w:lang w:eastAsia="zh-CN"/>
        </w:rPr>
      </w:pPr>
      <w:r w:rsidRPr="00163389">
        <w:rPr>
          <w:rFonts w:ascii="Times New Roman" w:hAnsi="Times New Roman"/>
          <w:sz w:val="24"/>
          <w:szCs w:val="24"/>
          <w:lang w:eastAsia="zh-CN"/>
        </w:rPr>
        <w:t xml:space="preserve">The 2018 NYC Zoning Handbook </w:t>
      </w:r>
      <w:hyperlink r:id="rId33" w:history="1">
        <w:r w:rsidRPr="00163389">
          <w:rPr>
            <w:rStyle w:val="Hyperlink"/>
            <w:rFonts w:ascii="Times New Roman" w:hAnsi="Times New Roman"/>
            <w:sz w:val="24"/>
            <w:szCs w:val="24"/>
            <w:lang w:eastAsia="zh-CN"/>
          </w:rPr>
          <w:t>https://www1.nyc.gov/site/planning/zoning/zh.page</w:t>
        </w:r>
      </w:hyperlink>
    </w:p>
    <w:p w14:paraId="13F6D42B" w14:textId="4EECBF27" w:rsidR="00491D53" w:rsidRPr="002B4C29" w:rsidRDefault="002B4C29" w:rsidP="003355AC">
      <w:pPr>
        <w:pStyle w:val="ListParagraph"/>
        <w:ind w:left="270"/>
        <w:rPr>
          <w:rFonts w:ascii="Times New Roman" w:hAnsi="Times New Roman"/>
          <w:sz w:val="24"/>
          <w:szCs w:val="24"/>
          <w:lang w:eastAsia="zh-CN"/>
        </w:rPr>
      </w:pPr>
      <w:r>
        <w:rPr>
          <w:rFonts w:ascii="Times New Roman" w:hAnsi="Times New Roman"/>
          <w:sz w:val="24"/>
          <w:szCs w:val="24"/>
          <w:lang w:eastAsia="zh-CN"/>
        </w:rPr>
        <w:t>Chapter 1: Introduction to Zoning</w:t>
      </w:r>
    </w:p>
    <w:p w14:paraId="19730B1E" w14:textId="5BD4FDAE" w:rsidR="002B4C29" w:rsidRDefault="002B4C29" w:rsidP="002B4C29">
      <w:pPr>
        <w:pBdr>
          <w:top w:val="nil"/>
          <w:left w:val="nil"/>
          <w:bottom w:val="nil"/>
          <w:right w:val="nil"/>
          <w:between w:val="nil"/>
        </w:pBdr>
        <w:ind w:left="720" w:hanging="450"/>
        <w:rPr>
          <w:rFonts w:ascii="Times New Roman" w:eastAsiaTheme="minorEastAsia" w:hAnsi="Times New Roman" w:cs="Times New Roman"/>
          <w:color w:val="000000"/>
          <w:sz w:val="24"/>
          <w:szCs w:val="24"/>
          <w:lang w:eastAsia="zh-CN"/>
        </w:rPr>
      </w:pPr>
      <w:r>
        <w:rPr>
          <w:rFonts w:ascii="Times New Roman" w:eastAsia="Times New Roman" w:hAnsi="Times New Roman" w:cs="Times New Roman"/>
          <w:color w:val="000000"/>
          <w:sz w:val="24"/>
          <w:szCs w:val="24"/>
        </w:rPr>
        <w:t>Chapter 2: Applying Zoning</w:t>
      </w:r>
    </w:p>
    <w:p w14:paraId="7BC5B552" w14:textId="77777777" w:rsidR="003355AC" w:rsidRDefault="003355AC" w:rsidP="003355AC">
      <w:pPr>
        <w:pBdr>
          <w:top w:val="nil"/>
          <w:left w:val="nil"/>
          <w:bottom w:val="nil"/>
          <w:right w:val="nil"/>
          <w:between w:val="nil"/>
        </w:pBdr>
        <w:ind w:left="720" w:hanging="450"/>
        <w:rPr>
          <w:rFonts w:ascii="Times New Roman" w:eastAsiaTheme="minorEastAsia" w:hAnsi="Times New Roman" w:cs="Times New Roman"/>
          <w:color w:val="000000"/>
          <w:sz w:val="24"/>
          <w:szCs w:val="24"/>
          <w:lang w:eastAsia="zh-CN"/>
        </w:rPr>
      </w:pPr>
      <w:hyperlink r:id="rId34" w:history="1">
        <w:r w:rsidRPr="003355AC">
          <w:rPr>
            <w:rFonts w:ascii="Times New Roman" w:eastAsia="Times New Roman" w:hAnsi="Times New Roman" w:cs="Times New Roman"/>
            <w:color w:val="000000"/>
            <w:sz w:val="24"/>
            <w:szCs w:val="24"/>
          </w:rPr>
          <w:t>Chapter 3: Residence Districts</w:t>
        </w:r>
      </w:hyperlink>
    </w:p>
    <w:p w14:paraId="6F2BA69D" w14:textId="1C978493" w:rsidR="003355AC" w:rsidRPr="003355AC" w:rsidRDefault="003355AC" w:rsidP="003355AC">
      <w:pPr>
        <w:pBdr>
          <w:top w:val="nil"/>
          <w:left w:val="nil"/>
          <w:bottom w:val="nil"/>
          <w:right w:val="nil"/>
          <w:between w:val="nil"/>
        </w:pBdr>
        <w:ind w:left="720" w:hanging="450"/>
        <w:rPr>
          <w:rFonts w:ascii="Times New Roman" w:eastAsia="Times New Roman" w:hAnsi="Times New Roman" w:cs="Times New Roman"/>
          <w:color w:val="000000"/>
          <w:sz w:val="24"/>
          <w:szCs w:val="24"/>
        </w:rPr>
      </w:pPr>
      <w:r w:rsidRPr="003355AC">
        <w:rPr>
          <w:rFonts w:ascii="Times New Roman" w:eastAsia="Times New Roman" w:hAnsi="Times New Roman" w:cs="Times New Roman"/>
          <w:color w:val="000000"/>
          <w:sz w:val="24"/>
          <w:szCs w:val="24"/>
        </w:rPr>
        <w:t>Chapter 4: Commercial Districts</w:t>
      </w:r>
    </w:p>
    <w:p w14:paraId="774DF978" w14:textId="0BCD3E20" w:rsidR="002B4C29" w:rsidRPr="002B4C29" w:rsidRDefault="002B4C29" w:rsidP="002B4C29">
      <w:pPr>
        <w:pBdr>
          <w:top w:val="nil"/>
          <w:left w:val="nil"/>
          <w:bottom w:val="nil"/>
          <w:right w:val="nil"/>
          <w:between w:val="nil"/>
        </w:pBdr>
        <w:ind w:left="720" w:hanging="450"/>
        <w:rPr>
          <w:rFonts w:ascii="Times New Roman" w:eastAsiaTheme="minorEastAsia" w:hAnsi="Times New Roman" w:cs="Times New Roman"/>
          <w:color w:val="000000"/>
          <w:sz w:val="24"/>
          <w:szCs w:val="24"/>
          <w:lang w:eastAsia="zh-CN"/>
        </w:rPr>
      </w:pPr>
      <w:r>
        <w:rPr>
          <w:rFonts w:ascii="Times New Roman" w:eastAsia="Times New Roman" w:hAnsi="Times New Roman" w:cs="Times New Roman"/>
          <w:color w:val="000000"/>
          <w:sz w:val="24"/>
          <w:szCs w:val="24"/>
        </w:rPr>
        <w:t>Chapter 5: Manufacturing Districts</w:t>
      </w:r>
    </w:p>
    <w:p w14:paraId="373EF4FA" w14:textId="0E4505F6" w:rsidR="003355AC" w:rsidRDefault="005F0568" w:rsidP="002B4C29">
      <w:pPr>
        <w:pBdr>
          <w:top w:val="nil"/>
          <w:left w:val="nil"/>
          <w:bottom w:val="nil"/>
          <w:right w:val="nil"/>
          <w:between w:val="nil"/>
        </w:pBdr>
        <w:ind w:left="720" w:hanging="450"/>
        <w:rPr>
          <w:rFonts w:ascii="Times New Roman" w:eastAsiaTheme="minorEastAsia" w:hAnsi="Times New Roman" w:cs="Times New Roman"/>
          <w:color w:val="000000"/>
          <w:sz w:val="24"/>
          <w:szCs w:val="24"/>
          <w:lang w:eastAsia="zh-CN"/>
        </w:rPr>
      </w:pPr>
      <w:r w:rsidRPr="005F0568">
        <w:rPr>
          <w:rFonts w:ascii="Times New Roman" w:eastAsiaTheme="minorEastAsia" w:hAnsi="Times New Roman" w:cs="Times New Roman"/>
          <w:color w:val="000000"/>
          <w:sz w:val="24"/>
          <w:szCs w:val="24"/>
          <w:lang w:eastAsia="zh-CN"/>
        </w:rPr>
        <w:t>Chapter 6: Special Area Rules</w:t>
      </w:r>
    </w:p>
    <w:p w14:paraId="5A9A23D9" w14:textId="5B9E179F" w:rsidR="00491D53" w:rsidRPr="00897610" w:rsidRDefault="00B7187A" w:rsidP="00897610">
      <w:pPr>
        <w:pBdr>
          <w:top w:val="nil"/>
          <w:left w:val="nil"/>
          <w:bottom w:val="nil"/>
          <w:right w:val="nil"/>
          <w:between w:val="nil"/>
        </w:pBdr>
        <w:ind w:left="720" w:hanging="450"/>
        <w:rPr>
          <w:rFonts w:ascii="Times New Roman" w:eastAsiaTheme="minorEastAsia" w:hAnsi="Times New Roman" w:cs="Times New Roman"/>
          <w:color w:val="000000"/>
          <w:sz w:val="24"/>
          <w:szCs w:val="24"/>
          <w:lang w:eastAsia="zh-CN"/>
        </w:rPr>
      </w:pPr>
      <w:r w:rsidRPr="00B7187A">
        <w:rPr>
          <w:rFonts w:ascii="Times New Roman" w:eastAsiaTheme="minorEastAsia" w:hAnsi="Times New Roman" w:cs="Times New Roman"/>
          <w:color w:val="000000"/>
          <w:sz w:val="24"/>
          <w:szCs w:val="24"/>
          <w:lang w:eastAsia="zh-CN"/>
        </w:rPr>
        <w:t>Chapter 7: Special Purpose Districts</w:t>
      </w:r>
    </w:p>
    <w:p w14:paraId="0A337DAE" w14:textId="77777777" w:rsidR="00B7187A" w:rsidRDefault="00B7187A">
      <w:pPr>
        <w:rPr>
          <w:rFonts w:ascii="Times New Roman" w:eastAsiaTheme="minorEastAsia" w:hAnsi="Times New Roman" w:cs="Times New Roman"/>
          <w:b/>
          <w:sz w:val="24"/>
          <w:szCs w:val="24"/>
          <w:u w:val="single"/>
          <w:lang w:eastAsia="zh-CN"/>
        </w:rPr>
      </w:pPr>
    </w:p>
    <w:p w14:paraId="2FF53535" w14:textId="77777777" w:rsidR="005B5CB4" w:rsidRDefault="005B5CB4">
      <w:pPr>
        <w:rPr>
          <w:rFonts w:ascii="Times New Roman" w:eastAsiaTheme="minorEastAsia" w:hAnsi="Times New Roman" w:cs="Times New Roman"/>
          <w:b/>
          <w:sz w:val="24"/>
          <w:szCs w:val="24"/>
          <w:u w:val="single"/>
          <w:lang w:eastAsia="zh-CN"/>
        </w:rPr>
      </w:pPr>
    </w:p>
    <w:p w14:paraId="4A8F7DCB" w14:textId="59F4671D" w:rsidR="00163389" w:rsidRPr="00391442" w:rsidRDefault="00163389" w:rsidP="00163389">
      <w:pPr>
        <w:rPr>
          <w:rFonts w:ascii="Times New Roman" w:eastAsiaTheme="minorEastAsia" w:hAnsi="Times New Roman" w:cs="Times New Roman"/>
          <w:b/>
          <w:sz w:val="24"/>
          <w:szCs w:val="24"/>
          <w:u w:val="single"/>
          <w:lang w:eastAsia="zh-CN"/>
        </w:rPr>
      </w:pPr>
      <w:r>
        <w:rPr>
          <w:rFonts w:ascii="Times New Roman" w:eastAsiaTheme="minorEastAsia" w:hAnsi="Times New Roman" w:cs="Times New Roman" w:hint="eastAsia"/>
          <w:b/>
          <w:sz w:val="24"/>
          <w:szCs w:val="24"/>
          <w:u w:val="single"/>
          <w:lang w:eastAsia="zh-CN"/>
        </w:rPr>
        <w:t xml:space="preserve">Zoning for Affordability </w:t>
      </w:r>
    </w:p>
    <w:p w14:paraId="0F7427C1" w14:textId="77777777" w:rsidR="005B5CB4" w:rsidRDefault="005B5CB4" w:rsidP="005B5CB4">
      <w:pPr>
        <w:rPr>
          <w:rFonts w:ascii="Times New Roman" w:eastAsiaTheme="minorEastAsia" w:hAnsi="Times New Roman" w:cs="Times New Roman"/>
          <w:color w:val="000000"/>
          <w:sz w:val="24"/>
          <w:szCs w:val="24"/>
          <w:u w:val="single"/>
          <w:lang w:eastAsia="zh-CN"/>
        </w:rPr>
      </w:pPr>
    </w:p>
    <w:p w14:paraId="4E8F9F08" w14:textId="0E9BF0DE" w:rsidR="005B5CB4" w:rsidRPr="005B5CB4" w:rsidRDefault="005B5CB4" w:rsidP="005B5CB4">
      <w:pPr>
        <w:rPr>
          <w:rFonts w:ascii="Times New Roman" w:eastAsiaTheme="minorEastAsia" w:hAnsi="Times New Roman" w:cs="Times New Roman" w:hint="eastAsia"/>
          <w:color w:val="000000"/>
          <w:sz w:val="24"/>
          <w:szCs w:val="24"/>
          <w:u w:val="single"/>
          <w:lang w:eastAsia="zh-CN"/>
        </w:rPr>
      </w:pPr>
      <w:r w:rsidRPr="005B5CB4">
        <w:rPr>
          <w:rFonts w:ascii="Times New Roman" w:eastAsiaTheme="minorEastAsia" w:hAnsi="Times New Roman" w:cs="Times New Roman" w:hint="eastAsia"/>
          <w:color w:val="000000"/>
          <w:sz w:val="24"/>
          <w:szCs w:val="24"/>
          <w:u w:val="single"/>
          <w:lang w:eastAsia="zh-CN"/>
        </w:rPr>
        <w:t>Upzoning &amp; Affordability</w:t>
      </w:r>
    </w:p>
    <w:p w14:paraId="76D4C9D3" w14:textId="77777777" w:rsidR="005B5CB4" w:rsidRPr="00634F16" w:rsidRDefault="005B5CB4" w:rsidP="005B5CB4">
      <w:pPr>
        <w:numPr>
          <w:ilvl w:val="0"/>
          <w:numId w:val="5"/>
        </w:numPr>
        <w:pBdr>
          <w:top w:val="nil"/>
          <w:left w:val="nil"/>
          <w:bottom w:val="nil"/>
          <w:right w:val="nil"/>
          <w:between w:val="nil"/>
        </w:pBdr>
        <w:ind w:left="270" w:hanging="270"/>
        <w:rPr>
          <w:rFonts w:ascii="Times New Roman" w:eastAsia="Times New Roman" w:hAnsi="Times New Roman" w:cs="Times New Roman"/>
          <w:color w:val="000000"/>
          <w:sz w:val="24"/>
          <w:szCs w:val="24"/>
        </w:rPr>
      </w:pPr>
      <w:r w:rsidRPr="00CD16EC">
        <w:rPr>
          <w:rFonts w:ascii="Times New Roman" w:eastAsiaTheme="minorEastAsia" w:hAnsi="Times New Roman" w:cs="Times New Roman"/>
          <w:color w:val="000000"/>
          <w:sz w:val="24"/>
          <w:szCs w:val="24"/>
          <w:lang w:eastAsia="zh-CN"/>
        </w:rPr>
        <w:t>Jenna Davis,</w:t>
      </w:r>
      <w:r w:rsidRPr="00CD16EC">
        <w:rPr>
          <w:rFonts w:ascii="Times New Roman" w:eastAsiaTheme="minorEastAsia" w:hAnsi="Times New Roman" w:cs="Times New Roman" w:hint="eastAsia"/>
          <w:color w:val="000000"/>
          <w:sz w:val="24"/>
          <w:szCs w:val="24"/>
          <w:lang w:eastAsia="zh-CN"/>
        </w:rPr>
        <w:t xml:space="preserve"> 2021. </w:t>
      </w:r>
      <w:r w:rsidRPr="00CD16EC">
        <w:rPr>
          <w:rFonts w:ascii="Times New Roman" w:eastAsiaTheme="minorEastAsia" w:hAnsi="Times New Roman" w:cs="Times New Roman"/>
          <w:color w:val="000000"/>
          <w:sz w:val="24"/>
          <w:szCs w:val="24"/>
          <w:lang w:eastAsia="zh-CN"/>
        </w:rPr>
        <w:t>How do upzonings impact neighborhood demographic change? Examining the link between land use policy and gentrification in New York City,</w:t>
      </w:r>
      <w:r>
        <w:rPr>
          <w:rFonts w:ascii="Times New Roman" w:eastAsiaTheme="minorEastAsia" w:hAnsi="Times New Roman" w:cs="Times New Roman" w:hint="eastAsia"/>
          <w:color w:val="000000"/>
          <w:sz w:val="24"/>
          <w:szCs w:val="24"/>
          <w:lang w:eastAsia="zh-CN"/>
        </w:rPr>
        <w:t xml:space="preserve"> </w:t>
      </w:r>
      <w:r w:rsidRPr="00CD16EC">
        <w:rPr>
          <w:rFonts w:ascii="Times New Roman" w:eastAsiaTheme="minorEastAsia" w:hAnsi="Times New Roman" w:cs="Times New Roman"/>
          <w:color w:val="000000"/>
          <w:sz w:val="24"/>
          <w:szCs w:val="24"/>
          <w:lang w:eastAsia="zh-CN"/>
        </w:rPr>
        <w:t>Land Use Policy,</w:t>
      </w:r>
      <w:r w:rsidRPr="00CD16EC">
        <w:rPr>
          <w:rFonts w:ascii="Times New Roman" w:eastAsiaTheme="minorEastAsia" w:hAnsi="Times New Roman" w:cs="Times New Roman" w:hint="eastAsia"/>
          <w:color w:val="000000"/>
          <w:sz w:val="24"/>
          <w:szCs w:val="24"/>
          <w:lang w:eastAsia="zh-CN"/>
        </w:rPr>
        <w:t xml:space="preserve"> </w:t>
      </w:r>
      <w:r w:rsidRPr="00CD16EC">
        <w:rPr>
          <w:rFonts w:ascii="Times New Roman" w:eastAsiaTheme="minorEastAsia" w:hAnsi="Times New Roman" w:cs="Times New Roman"/>
          <w:color w:val="000000"/>
          <w:sz w:val="24"/>
          <w:szCs w:val="24"/>
          <w:lang w:eastAsia="zh-CN"/>
        </w:rPr>
        <w:t>Volume 103</w:t>
      </w:r>
    </w:p>
    <w:p w14:paraId="5C4FA547" w14:textId="77777777" w:rsidR="005B5CB4" w:rsidRDefault="005B5CB4" w:rsidP="005B5CB4">
      <w:pPr>
        <w:pStyle w:val="ListParagraph"/>
        <w:rPr>
          <w:rFonts w:ascii="Times New Roman" w:eastAsiaTheme="minorEastAsia" w:hAnsi="Times New Roman" w:cs="Times New Roman"/>
          <w:color w:val="000000"/>
          <w:sz w:val="24"/>
          <w:szCs w:val="24"/>
          <w:lang w:eastAsia="zh-CN"/>
        </w:rPr>
      </w:pPr>
    </w:p>
    <w:p w14:paraId="768477EC" w14:textId="77777777" w:rsidR="005B5CB4" w:rsidRPr="000659C6" w:rsidRDefault="005B5CB4" w:rsidP="005B5CB4">
      <w:pPr>
        <w:numPr>
          <w:ilvl w:val="0"/>
          <w:numId w:val="5"/>
        </w:numPr>
        <w:pBdr>
          <w:top w:val="nil"/>
          <w:left w:val="nil"/>
          <w:bottom w:val="nil"/>
          <w:right w:val="nil"/>
          <w:between w:val="nil"/>
        </w:pBdr>
        <w:ind w:left="270" w:hanging="270"/>
        <w:rPr>
          <w:rFonts w:ascii="Times New Roman" w:eastAsia="Times New Roman" w:hAnsi="Times New Roman" w:cs="Times New Roman"/>
          <w:color w:val="000000"/>
          <w:sz w:val="24"/>
          <w:szCs w:val="24"/>
        </w:rPr>
      </w:pPr>
      <w:r w:rsidRPr="00634F16">
        <w:rPr>
          <w:rFonts w:ascii="Times New Roman" w:eastAsiaTheme="minorEastAsia" w:hAnsi="Times New Roman" w:cs="Times New Roman"/>
          <w:color w:val="000000"/>
          <w:sz w:val="24"/>
          <w:szCs w:val="24"/>
          <w:lang w:eastAsia="zh-CN"/>
        </w:rPr>
        <w:t>Freemark, Y. (2020). Upzoning Chicago: Impacts of a Zoning Reform on Property Values and Housing Construction. Urban Affairs Review, 56(3), 758-789.</w:t>
      </w:r>
    </w:p>
    <w:p w14:paraId="52F97E7C" w14:textId="77777777" w:rsidR="005B5CB4" w:rsidRDefault="005B5CB4" w:rsidP="005B5CB4">
      <w:pPr>
        <w:pStyle w:val="ListParagraph"/>
        <w:rPr>
          <w:rFonts w:ascii="Times New Roman" w:eastAsiaTheme="minorEastAsia" w:hAnsi="Times New Roman" w:cs="Times New Roman"/>
          <w:color w:val="000000"/>
          <w:sz w:val="24"/>
          <w:szCs w:val="24"/>
          <w:lang w:eastAsia="zh-CN"/>
        </w:rPr>
      </w:pPr>
    </w:p>
    <w:p w14:paraId="48764EA9" w14:textId="77777777" w:rsidR="005B5CB4" w:rsidRPr="00B66576" w:rsidRDefault="005B5CB4" w:rsidP="005B5CB4">
      <w:pPr>
        <w:numPr>
          <w:ilvl w:val="0"/>
          <w:numId w:val="5"/>
        </w:numPr>
        <w:pBdr>
          <w:top w:val="nil"/>
          <w:left w:val="nil"/>
          <w:bottom w:val="nil"/>
          <w:right w:val="nil"/>
          <w:between w:val="nil"/>
        </w:pBdr>
        <w:ind w:left="270" w:hanging="270"/>
        <w:rPr>
          <w:rFonts w:ascii="Times New Roman" w:eastAsia="Times New Roman" w:hAnsi="Times New Roman" w:cs="Times New Roman"/>
          <w:color w:val="000000"/>
          <w:sz w:val="24"/>
          <w:szCs w:val="24"/>
        </w:rPr>
      </w:pPr>
      <w:r w:rsidRPr="000659C6">
        <w:rPr>
          <w:rFonts w:ascii="Times New Roman" w:eastAsiaTheme="minorEastAsia" w:hAnsi="Times New Roman" w:cs="Times New Roman"/>
          <w:color w:val="000000"/>
          <w:sz w:val="24"/>
          <w:szCs w:val="24"/>
          <w:lang w:eastAsia="zh-CN"/>
        </w:rPr>
        <w:t>Nicholette Paige Cameron</w:t>
      </w:r>
      <w:r w:rsidRPr="000659C6">
        <w:rPr>
          <w:rFonts w:ascii="Times New Roman" w:eastAsiaTheme="minorEastAsia" w:hAnsi="Times New Roman" w:cs="Times New Roman" w:hint="eastAsia"/>
          <w:color w:val="000000"/>
          <w:sz w:val="24"/>
          <w:szCs w:val="24"/>
          <w:lang w:eastAsia="zh-CN"/>
        </w:rPr>
        <w:t xml:space="preserve">. 2022. </w:t>
      </w:r>
      <w:r w:rsidRPr="000659C6">
        <w:rPr>
          <w:rFonts w:ascii="Times New Roman" w:eastAsiaTheme="minorEastAsia" w:hAnsi="Times New Roman" w:cs="Times New Roman"/>
          <w:color w:val="000000"/>
          <w:sz w:val="24"/>
          <w:szCs w:val="24"/>
          <w:lang w:eastAsia="zh-CN"/>
        </w:rPr>
        <w:t>Implementing (Up)Zoning for Affordability: A Seattle Case Study</w:t>
      </w:r>
      <w:r w:rsidRPr="000659C6">
        <w:rPr>
          <w:rFonts w:ascii="Times New Roman" w:eastAsiaTheme="minorEastAsia" w:hAnsi="Times New Roman" w:cs="Times New Roman" w:hint="eastAsia"/>
          <w:color w:val="000000"/>
          <w:sz w:val="24"/>
          <w:szCs w:val="24"/>
          <w:lang w:eastAsia="zh-CN"/>
        </w:rPr>
        <w:t>. MCP Thesis MIT</w:t>
      </w:r>
    </w:p>
    <w:p w14:paraId="7DB48DA5" w14:textId="77777777" w:rsidR="005B5CB4" w:rsidRDefault="005B5CB4" w:rsidP="005B5CB4">
      <w:pPr>
        <w:pStyle w:val="ListParagraph"/>
        <w:rPr>
          <w:rFonts w:ascii="Times New Roman" w:eastAsia="Times New Roman" w:hAnsi="Times New Roman" w:cs="Times New Roman"/>
          <w:color w:val="000000"/>
          <w:sz w:val="24"/>
          <w:szCs w:val="24"/>
        </w:rPr>
      </w:pPr>
    </w:p>
    <w:p w14:paraId="12AAF47F" w14:textId="77777777" w:rsidR="005B5CB4" w:rsidRPr="00880459" w:rsidRDefault="005B5CB4" w:rsidP="005B5CB4">
      <w:pPr>
        <w:numPr>
          <w:ilvl w:val="0"/>
          <w:numId w:val="5"/>
        </w:numPr>
        <w:pBdr>
          <w:top w:val="nil"/>
          <w:left w:val="nil"/>
          <w:bottom w:val="nil"/>
          <w:right w:val="nil"/>
          <w:between w:val="nil"/>
        </w:pBdr>
        <w:ind w:left="270" w:hanging="270"/>
        <w:rPr>
          <w:rFonts w:ascii="Times New Roman" w:eastAsia="Times New Roman" w:hAnsi="Times New Roman" w:cs="Times New Roman"/>
          <w:color w:val="000000"/>
          <w:sz w:val="24"/>
          <w:szCs w:val="24"/>
        </w:rPr>
      </w:pPr>
      <w:r w:rsidRPr="00B66576">
        <w:rPr>
          <w:rFonts w:ascii="Times New Roman" w:eastAsia="Times New Roman" w:hAnsi="Times New Roman" w:cs="Times New Roman"/>
          <w:color w:val="000000"/>
          <w:sz w:val="24"/>
          <w:szCs w:val="24"/>
        </w:rPr>
        <w:t>Cheung, K. S., Monkkonen, P., &amp; Yiu, C. Y. (2024). The heterogeneous impacts of widespread upzoning: Lessons from Auckland, New Zealand. Urban Studies, 61(5), 943-967.</w:t>
      </w:r>
    </w:p>
    <w:p w14:paraId="437261DC" w14:textId="77777777" w:rsidR="005B5CB4" w:rsidRDefault="005B5CB4" w:rsidP="005B5CB4">
      <w:pPr>
        <w:pStyle w:val="ListParagraph"/>
        <w:rPr>
          <w:rFonts w:ascii="Times New Roman" w:eastAsia="Times New Roman" w:hAnsi="Times New Roman" w:cs="Times New Roman"/>
          <w:color w:val="000000"/>
          <w:sz w:val="24"/>
          <w:szCs w:val="24"/>
        </w:rPr>
      </w:pPr>
    </w:p>
    <w:p w14:paraId="162117D5" w14:textId="77777777" w:rsidR="005B5CB4" w:rsidRPr="00CE0313" w:rsidRDefault="005B5CB4" w:rsidP="005B5CB4">
      <w:pPr>
        <w:numPr>
          <w:ilvl w:val="0"/>
          <w:numId w:val="5"/>
        </w:numPr>
        <w:pBdr>
          <w:top w:val="nil"/>
          <w:left w:val="nil"/>
          <w:bottom w:val="nil"/>
          <w:right w:val="nil"/>
          <w:between w:val="nil"/>
        </w:pBdr>
        <w:ind w:left="270" w:hanging="270"/>
        <w:rPr>
          <w:rFonts w:ascii="Times New Roman" w:eastAsia="Times New Roman" w:hAnsi="Times New Roman" w:cs="Times New Roman"/>
          <w:color w:val="000000"/>
          <w:sz w:val="24"/>
          <w:szCs w:val="24"/>
        </w:rPr>
      </w:pPr>
      <w:r w:rsidRPr="00880459">
        <w:rPr>
          <w:rFonts w:ascii="Times New Roman" w:eastAsia="Times New Roman" w:hAnsi="Times New Roman" w:cs="Times New Roman"/>
          <w:color w:val="000000"/>
          <w:sz w:val="24"/>
          <w:szCs w:val="24"/>
        </w:rPr>
        <w:t>Wang, Betty Xiao and Krimmel, Jacob, Upzoning with Strings Attached: Evidence from Seattle's Affordable Housing Mandate. Available at SSRN: </w:t>
      </w:r>
      <w:hyperlink r:id="rId35" w:tgtFrame="_blank" w:history="1">
        <w:r w:rsidRPr="00880459">
          <w:rPr>
            <w:rFonts w:eastAsia="Times New Roman"/>
            <w:color w:val="000000"/>
          </w:rPr>
          <w:t>https://ssrn.com/abstract=4947798</w:t>
        </w:r>
      </w:hyperlink>
      <w:r w:rsidRPr="00880459">
        <w:rPr>
          <w:rFonts w:ascii="Times New Roman" w:eastAsia="Times New Roman" w:hAnsi="Times New Roman" w:cs="Times New Roman"/>
          <w:color w:val="000000"/>
          <w:sz w:val="24"/>
          <w:szCs w:val="24"/>
        </w:rPr>
        <w:t> or </w:t>
      </w:r>
      <w:hyperlink r:id="rId36" w:tgtFrame="_blank" w:history="1">
        <w:r w:rsidRPr="00880459">
          <w:rPr>
            <w:rFonts w:eastAsia="Times New Roman"/>
            <w:color w:val="000000"/>
          </w:rPr>
          <w:t>http://dx.doi.org/10.2139/ssrn.4947798</w:t>
        </w:r>
      </w:hyperlink>
    </w:p>
    <w:p w14:paraId="00DBD5AF" w14:textId="77777777" w:rsidR="00B7187A" w:rsidRDefault="00B7187A">
      <w:pPr>
        <w:rPr>
          <w:rFonts w:ascii="Times New Roman" w:eastAsiaTheme="minorEastAsia" w:hAnsi="Times New Roman" w:cs="Times New Roman"/>
          <w:b/>
          <w:sz w:val="24"/>
          <w:szCs w:val="24"/>
          <w:u w:val="single"/>
          <w:lang w:eastAsia="zh-CN"/>
        </w:rPr>
      </w:pPr>
    </w:p>
    <w:p w14:paraId="628FCDA2" w14:textId="6BEE1B4D" w:rsidR="005B5CB4" w:rsidRPr="005B5CB4" w:rsidRDefault="005B5CB4">
      <w:pPr>
        <w:rPr>
          <w:rFonts w:ascii="Times New Roman" w:eastAsiaTheme="minorEastAsia" w:hAnsi="Times New Roman" w:cs="Times New Roman" w:hint="eastAsia"/>
          <w:bCs/>
          <w:sz w:val="24"/>
          <w:szCs w:val="24"/>
          <w:u w:val="single"/>
          <w:lang w:eastAsia="zh-CN"/>
        </w:rPr>
      </w:pPr>
      <w:r w:rsidRPr="005B5CB4">
        <w:rPr>
          <w:rFonts w:ascii="Times New Roman" w:eastAsiaTheme="minorEastAsia" w:hAnsi="Times New Roman" w:cs="Times New Roman"/>
          <w:bCs/>
          <w:sz w:val="24"/>
          <w:szCs w:val="24"/>
          <w:u w:val="single"/>
          <w:lang w:eastAsia="zh-CN"/>
        </w:rPr>
        <w:t>Mandatory</w:t>
      </w:r>
      <w:r w:rsidRPr="005B5CB4">
        <w:rPr>
          <w:rFonts w:ascii="Times New Roman" w:eastAsiaTheme="minorEastAsia" w:hAnsi="Times New Roman" w:cs="Times New Roman" w:hint="eastAsia"/>
          <w:bCs/>
          <w:sz w:val="24"/>
          <w:szCs w:val="24"/>
          <w:u w:val="single"/>
          <w:lang w:eastAsia="zh-CN"/>
        </w:rPr>
        <w:t xml:space="preserve"> inclusionary housing</w:t>
      </w:r>
    </w:p>
    <w:p w14:paraId="51AFFD01" w14:textId="77777777" w:rsidR="00F94904" w:rsidRDefault="00F94904" w:rsidP="00F94904">
      <w:pPr>
        <w:numPr>
          <w:ilvl w:val="0"/>
          <w:numId w:val="5"/>
        </w:numPr>
        <w:pBdr>
          <w:top w:val="nil"/>
          <w:left w:val="nil"/>
          <w:bottom w:val="nil"/>
          <w:right w:val="nil"/>
          <w:between w:val="nil"/>
        </w:pBdr>
        <w:ind w:left="27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New York City Mandatory Inclusionary Housing: Promoting Economically Diverse Neighborhoods </w:t>
      </w:r>
    </w:p>
    <w:p w14:paraId="6789E06F" w14:textId="77777777" w:rsidR="00F94904" w:rsidRDefault="00F94904" w:rsidP="00F94904">
      <w:pPr>
        <w:pBdr>
          <w:top w:val="nil"/>
          <w:left w:val="nil"/>
          <w:bottom w:val="nil"/>
          <w:right w:val="nil"/>
          <w:between w:val="nil"/>
        </w:pBdr>
        <w:ind w:left="270"/>
      </w:pPr>
      <w:hyperlink r:id="rId37">
        <w:r>
          <w:rPr>
            <w:rFonts w:ascii="Times New Roman" w:eastAsia="Times New Roman" w:hAnsi="Times New Roman" w:cs="Times New Roman"/>
            <w:color w:val="0000FF"/>
            <w:sz w:val="24"/>
            <w:szCs w:val="24"/>
            <w:u w:val="single"/>
          </w:rPr>
          <w:t>http://www1.nyc.gov/assets/planning/download/pdf/plans-studies/mih/mih_report.pdf</w:t>
        </w:r>
      </w:hyperlink>
    </w:p>
    <w:p w14:paraId="4011E14A" w14:textId="77777777" w:rsidR="005B5CB4" w:rsidRDefault="005B5CB4" w:rsidP="00F94904">
      <w:pPr>
        <w:pBdr>
          <w:top w:val="nil"/>
          <w:left w:val="nil"/>
          <w:bottom w:val="nil"/>
          <w:right w:val="nil"/>
          <w:between w:val="nil"/>
        </w:pBdr>
        <w:ind w:left="270"/>
        <w:rPr>
          <w:rFonts w:ascii="Times New Roman" w:eastAsia="Times New Roman" w:hAnsi="Times New Roman" w:cs="Times New Roman"/>
          <w:color w:val="000000"/>
          <w:sz w:val="24"/>
          <w:szCs w:val="24"/>
        </w:rPr>
      </w:pPr>
    </w:p>
    <w:p w14:paraId="2F73F0B2" w14:textId="77777777" w:rsidR="00F94904" w:rsidRDefault="00F94904" w:rsidP="00F94904">
      <w:pPr>
        <w:numPr>
          <w:ilvl w:val="0"/>
          <w:numId w:val="5"/>
        </w:numPr>
        <w:pBdr>
          <w:top w:val="nil"/>
          <w:left w:val="nil"/>
          <w:bottom w:val="nil"/>
          <w:right w:val="nil"/>
          <w:between w:val="nil"/>
        </w:pBdr>
        <w:ind w:left="27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Behind New York’s Housing Crisis: Weakened Laws and Fragmented Regulation</w:t>
      </w:r>
    </w:p>
    <w:p w14:paraId="2D774673" w14:textId="77777777" w:rsidR="00F94904" w:rsidRDefault="00F94904" w:rsidP="00F94904">
      <w:pPr>
        <w:ind w:firstLine="284"/>
        <w:rPr>
          <w:rFonts w:ascii="Times New Roman" w:eastAsiaTheme="minorEastAsia" w:hAnsi="Times New Roman" w:cs="Times New Roman"/>
          <w:color w:val="0000FF"/>
          <w:sz w:val="24"/>
          <w:szCs w:val="24"/>
          <w:u w:val="single"/>
          <w:lang w:eastAsia="zh-CN"/>
        </w:rPr>
      </w:pPr>
      <w:hyperlink r:id="rId38">
        <w:r>
          <w:rPr>
            <w:rFonts w:ascii="Times New Roman" w:eastAsia="Times New Roman" w:hAnsi="Times New Roman" w:cs="Times New Roman"/>
            <w:color w:val="0000FF"/>
            <w:sz w:val="24"/>
            <w:szCs w:val="24"/>
            <w:u w:val="single"/>
          </w:rPr>
          <w:t>https://www.nytimes.com/interactive/2018/05/20/nyregion/affordable-housing-nyc.html</w:t>
        </w:r>
      </w:hyperlink>
    </w:p>
    <w:p w14:paraId="675EB7C0" w14:textId="77777777" w:rsidR="00F94904" w:rsidRDefault="00F94904" w:rsidP="00F94904">
      <w:pPr>
        <w:ind w:firstLine="284"/>
        <w:rPr>
          <w:rFonts w:ascii="Times New Roman" w:eastAsiaTheme="minorEastAsia" w:hAnsi="Times New Roman" w:cs="Times New Roman"/>
          <w:color w:val="0000FF"/>
          <w:sz w:val="24"/>
          <w:szCs w:val="24"/>
          <w:u w:val="single"/>
          <w:lang w:eastAsia="zh-CN"/>
        </w:rPr>
      </w:pPr>
    </w:p>
    <w:p w14:paraId="63E3FCAD" w14:textId="77777777" w:rsidR="00F94904" w:rsidRPr="00F94904" w:rsidRDefault="00F94904" w:rsidP="00F94904">
      <w:pPr>
        <w:numPr>
          <w:ilvl w:val="0"/>
          <w:numId w:val="5"/>
        </w:numPr>
        <w:pBdr>
          <w:top w:val="nil"/>
          <w:left w:val="nil"/>
          <w:bottom w:val="nil"/>
          <w:right w:val="nil"/>
          <w:between w:val="nil"/>
        </w:pBdr>
        <w:ind w:left="270" w:hanging="270"/>
        <w:rPr>
          <w:rFonts w:ascii="Times New Roman" w:eastAsia="Times New Roman" w:hAnsi="Times New Roman" w:cs="Times New Roman"/>
          <w:color w:val="000000"/>
          <w:sz w:val="24"/>
          <w:szCs w:val="24"/>
        </w:rPr>
      </w:pPr>
      <w:r w:rsidRPr="00F94904">
        <w:rPr>
          <w:rFonts w:ascii="Times New Roman" w:eastAsiaTheme="minorEastAsia" w:hAnsi="Times New Roman" w:cs="Times New Roman"/>
          <w:color w:val="000000"/>
          <w:sz w:val="24"/>
          <w:szCs w:val="24"/>
          <w:lang w:eastAsia="zh-CN"/>
        </w:rPr>
        <w:t>Wang, R., &amp; Fu, X. (2022). Examining the Effects of Policy Design on Affordable Unit Production Under Inclusionary Zoning Policies. </w:t>
      </w:r>
      <w:r w:rsidRPr="00F94904">
        <w:rPr>
          <w:rFonts w:ascii="Times New Roman" w:eastAsiaTheme="minorEastAsia" w:hAnsi="Times New Roman" w:cs="Times New Roman"/>
          <w:i/>
          <w:iCs/>
          <w:color w:val="000000"/>
          <w:sz w:val="24"/>
          <w:szCs w:val="24"/>
          <w:lang w:eastAsia="zh-CN"/>
        </w:rPr>
        <w:t>Journal of the American Planning Association</w:t>
      </w:r>
      <w:r w:rsidRPr="00F94904">
        <w:rPr>
          <w:rFonts w:ascii="Times New Roman" w:eastAsiaTheme="minorEastAsia" w:hAnsi="Times New Roman" w:cs="Times New Roman"/>
          <w:color w:val="000000"/>
          <w:sz w:val="24"/>
          <w:szCs w:val="24"/>
          <w:lang w:eastAsia="zh-CN"/>
        </w:rPr>
        <w:t>, </w:t>
      </w:r>
      <w:r w:rsidRPr="00F94904">
        <w:rPr>
          <w:rFonts w:ascii="Times New Roman" w:eastAsiaTheme="minorEastAsia" w:hAnsi="Times New Roman" w:cs="Times New Roman"/>
          <w:i/>
          <w:iCs/>
          <w:color w:val="000000"/>
          <w:sz w:val="24"/>
          <w:szCs w:val="24"/>
          <w:lang w:eastAsia="zh-CN"/>
        </w:rPr>
        <w:t>88</w:t>
      </w:r>
      <w:r w:rsidRPr="00F94904">
        <w:rPr>
          <w:rFonts w:ascii="Times New Roman" w:eastAsiaTheme="minorEastAsia" w:hAnsi="Times New Roman" w:cs="Times New Roman"/>
          <w:color w:val="000000"/>
          <w:sz w:val="24"/>
          <w:szCs w:val="24"/>
          <w:lang w:eastAsia="zh-CN"/>
        </w:rPr>
        <w:t>(4), 550–564.</w:t>
      </w:r>
    </w:p>
    <w:p w14:paraId="2D841B8C" w14:textId="77777777" w:rsidR="00F94904" w:rsidRPr="00F94904" w:rsidRDefault="00F94904" w:rsidP="00F94904">
      <w:pPr>
        <w:pBdr>
          <w:top w:val="nil"/>
          <w:left w:val="nil"/>
          <w:bottom w:val="nil"/>
          <w:right w:val="nil"/>
          <w:between w:val="nil"/>
        </w:pBdr>
        <w:rPr>
          <w:rFonts w:ascii="Times New Roman" w:eastAsia="Times New Roman" w:hAnsi="Times New Roman" w:cs="Times New Roman"/>
          <w:color w:val="000000"/>
          <w:sz w:val="24"/>
          <w:szCs w:val="24"/>
        </w:rPr>
      </w:pPr>
    </w:p>
    <w:p w14:paraId="58B5DBAE" w14:textId="77777777" w:rsidR="00F94904" w:rsidRPr="00F94904" w:rsidRDefault="00F94904" w:rsidP="00F94904">
      <w:pPr>
        <w:numPr>
          <w:ilvl w:val="0"/>
          <w:numId w:val="5"/>
        </w:numPr>
        <w:pBdr>
          <w:top w:val="nil"/>
          <w:left w:val="nil"/>
          <w:bottom w:val="nil"/>
          <w:right w:val="nil"/>
          <w:between w:val="nil"/>
        </w:pBdr>
        <w:ind w:left="270" w:hanging="270"/>
        <w:rPr>
          <w:rFonts w:ascii="Times New Roman" w:eastAsia="Times New Roman" w:hAnsi="Times New Roman" w:cs="Times New Roman"/>
          <w:color w:val="000000"/>
          <w:sz w:val="24"/>
          <w:szCs w:val="24"/>
        </w:rPr>
      </w:pPr>
      <w:r w:rsidRPr="00F94904">
        <w:rPr>
          <w:rFonts w:ascii="Times New Roman" w:eastAsiaTheme="minorEastAsia" w:hAnsi="Times New Roman" w:cs="Times New Roman"/>
          <w:color w:val="000000"/>
          <w:sz w:val="24"/>
          <w:szCs w:val="24"/>
          <w:lang w:eastAsia="zh-CN"/>
        </w:rPr>
        <w:t>Tal Litwin</w:t>
      </w:r>
      <w:r>
        <w:rPr>
          <w:rFonts w:ascii="Times New Roman" w:eastAsiaTheme="minorEastAsia" w:hAnsi="Times New Roman" w:cs="Times New Roman" w:hint="eastAsia"/>
          <w:color w:val="000000"/>
          <w:sz w:val="24"/>
          <w:szCs w:val="24"/>
          <w:lang w:eastAsia="zh-CN"/>
        </w:rPr>
        <w:t xml:space="preserve">. </w:t>
      </w:r>
      <w:r w:rsidRPr="00F94904">
        <w:rPr>
          <w:rFonts w:ascii="Times New Roman" w:eastAsiaTheme="minorEastAsia" w:hAnsi="Times New Roman" w:cs="Times New Roman" w:hint="eastAsia"/>
          <w:color w:val="000000"/>
          <w:sz w:val="24"/>
          <w:szCs w:val="24"/>
          <w:lang w:eastAsia="zh-CN"/>
        </w:rPr>
        <w:t xml:space="preserve">2024. </w:t>
      </w:r>
      <w:r w:rsidRPr="00F94904">
        <w:rPr>
          <w:rFonts w:ascii="Times New Roman" w:eastAsiaTheme="minorEastAsia" w:hAnsi="Times New Roman" w:cs="Times New Roman"/>
          <w:color w:val="000000"/>
          <w:sz w:val="24"/>
          <w:szCs w:val="24"/>
          <w:lang w:eastAsia="zh-CN"/>
        </w:rPr>
        <w:t>Exploring the History and Impact of Mandatory Inclusionary Housing in New York City</w:t>
      </w:r>
      <w:r w:rsidRPr="00F94904">
        <w:rPr>
          <w:rFonts w:ascii="Times New Roman" w:eastAsiaTheme="minorEastAsia" w:hAnsi="Times New Roman" w:cs="Times New Roman" w:hint="eastAsia"/>
          <w:color w:val="000000"/>
          <w:sz w:val="24"/>
          <w:szCs w:val="24"/>
          <w:lang w:eastAsia="zh-CN"/>
        </w:rPr>
        <w:t>. Master Thesis at Pratt Institute (e-copy is available from NYU Library)</w:t>
      </w:r>
    </w:p>
    <w:p w14:paraId="53B97A53" w14:textId="77777777" w:rsidR="00F94904" w:rsidRDefault="00F94904" w:rsidP="00F94904">
      <w:pPr>
        <w:pStyle w:val="ListParagraph"/>
        <w:rPr>
          <w:rFonts w:ascii="Times New Roman" w:eastAsiaTheme="minorEastAsia" w:hAnsi="Times New Roman" w:cs="Times New Roman"/>
          <w:color w:val="000000"/>
          <w:sz w:val="24"/>
          <w:szCs w:val="24"/>
          <w:lang w:eastAsia="zh-CN"/>
        </w:rPr>
      </w:pPr>
    </w:p>
    <w:p w14:paraId="3F7F21E4" w14:textId="77777777" w:rsidR="00CD16EC" w:rsidRPr="00CD16EC" w:rsidRDefault="00F94904" w:rsidP="00CD16EC">
      <w:pPr>
        <w:numPr>
          <w:ilvl w:val="0"/>
          <w:numId w:val="5"/>
        </w:numPr>
        <w:pBdr>
          <w:top w:val="nil"/>
          <w:left w:val="nil"/>
          <w:bottom w:val="nil"/>
          <w:right w:val="nil"/>
          <w:between w:val="nil"/>
        </w:pBdr>
        <w:ind w:left="270" w:hanging="270"/>
        <w:rPr>
          <w:rFonts w:ascii="Times New Roman" w:eastAsia="Times New Roman" w:hAnsi="Times New Roman" w:cs="Times New Roman"/>
          <w:color w:val="000000"/>
          <w:sz w:val="24"/>
          <w:szCs w:val="24"/>
        </w:rPr>
      </w:pPr>
      <w:r w:rsidRPr="00F94904">
        <w:rPr>
          <w:rFonts w:ascii="Times New Roman" w:eastAsiaTheme="minorEastAsia" w:hAnsi="Times New Roman" w:cs="Times New Roman" w:hint="eastAsia"/>
          <w:color w:val="000000"/>
          <w:sz w:val="24"/>
          <w:szCs w:val="24"/>
          <w:lang w:eastAsia="zh-CN"/>
        </w:rPr>
        <w:t xml:space="preserve">Fei Li and Zhan Guo. 2022. </w:t>
      </w:r>
      <w:r w:rsidRPr="00F94904">
        <w:rPr>
          <w:rFonts w:ascii="Times New Roman" w:eastAsiaTheme="minorEastAsia" w:hAnsi="Times New Roman" w:cs="Times New Roman"/>
          <w:color w:val="000000"/>
          <w:sz w:val="24"/>
          <w:szCs w:val="24"/>
          <w:lang w:eastAsia="zh-CN"/>
        </w:rPr>
        <w:t>How Does an Expansion of Mandatory Inclusionary Housing Affect Housing Supply? Evidence From London (UK)</w:t>
      </w:r>
      <w:r w:rsidR="003473A8">
        <w:rPr>
          <w:rFonts w:ascii="Times New Roman" w:eastAsiaTheme="minorEastAsia" w:hAnsi="Times New Roman" w:cs="Times New Roman" w:hint="eastAsia"/>
          <w:color w:val="000000"/>
          <w:sz w:val="24"/>
          <w:szCs w:val="24"/>
          <w:lang w:eastAsia="zh-CN"/>
        </w:rPr>
        <w:t xml:space="preserve">. </w:t>
      </w:r>
      <w:r w:rsidR="003473A8" w:rsidRPr="003473A8">
        <w:rPr>
          <w:rFonts w:ascii="Times New Roman" w:eastAsiaTheme="minorEastAsia" w:hAnsi="Times New Roman" w:cs="Times New Roman"/>
          <w:i/>
          <w:iCs/>
          <w:color w:val="000000"/>
          <w:sz w:val="24"/>
          <w:szCs w:val="24"/>
          <w:lang w:eastAsia="zh-CN"/>
        </w:rPr>
        <w:t>Journal of the American Planning Association</w:t>
      </w:r>
      <w:r w:rsidR="003473A8" w:rsidRPr="003473A8">
        <w:rPr>
          <w:rFonts w:ascii="Times New Roman" w:eastAsiaTheme="minorEastAsia" w:hAnsi="Times New Roman" w:cs="Times New Roman"/>
          <w:color w:val="000000"/>
          <w:sz w:val="24"/>
          <w:szCs w:val="24"/>
          <w:lang w:eastAsia="zh-CN"/>
        </w:rPr>
        <w:t>, </w:t>
      </w:r>
      <w:r w:rsidR="003473A8" w:rsidRPr="003473A8">
        <w:rPr>
          <w:rFonts w:ascii="Times New Roman" w:eastAsiaTheme="minorEastAsia" w:hAnsi="Times New Roman" w:cs="Times New Roman"/>
          <w:i/>
          <w:iCs/>
          <w:color w:val="000000"/>
          <w:sz w:val="24"/>
          <w:szCs w:val="24"/>
          <w:lang w:eastAsia="zh-CN"/>
        </w:rPr>
        <w:t>88</w:t>
      </w:r>
      <w:r w:rsidR="003473A8" w:rsidRPr="003473A8">
        <w:rPr>
          <w:rFonts w:ascii="Times New Roman" w:eastAsiaTheme="minorEastAsia" w:hAnsi="Times New Roman" w:cs="Times New Roman"/>
          <w:color w:val="000000"/>
          <w:sz w:val="24"/>
          <w:szCs w:val="24"/>
          <w:lang w:eastAsia="zh-CN"/>
        </w:rPr>
        <w:t>(1), 83–96.</w:t>
      </w:r>
    </w:p>
    <w:p w14:paraId="6B37EB0C" w14:textId="77777777" w:rsidR="00CE0313" w:rsidRDefault="00CE0313" w:rsidP="005B5CB4">
      <w:pPr>
        <w:rPr>
          <w:rFonts w:ascii="Times New Roman" w:eastAsiaTheme="minorEastAsia" w:hAnsi="Times New Roman" w:cs="Times New Roman"/>
          <w:color w:val="000000"/>
          <w:sz w:val="24"/>
          <w:szCs w:val="24"/>
          <w:lang w:eastAsia="zh-CN"/>
        </w:rPr>
      </w:pPr>
    </w:p>
    <w:p w14:paraId="396E997F" w14:textId="5B83C49C" w:rsidR="005B5CB4" w:rsidRPr="005B5CB4" w:rsidRDefault="005B5CB4" w:rsidP="005B5CB4">
      <w:pPr>
        <w:rPr>
          <w:rFonts w:ascii="Times New Roman" w:eastAsiaTheme="minorEastAsia" w:hAnsi="Times New Roman" w:cs="Times New Roman" w:hint="eastAsia"/>
          <w:color w:val="000000"/>
          <w:sz w:val="24"/>
          <w:szCs w:val="24"/>
          <w:u w:val="single"/>
          <w:lang w:eastAsia="zh-CN"/>
        </w:rPr>
      </w:pPr>
      <w:r w:rsidRPr="005B5CB4">
        <w:rPr>
          <w:rFonts w:ascii="Times New Roman" w:eastAsiaTheme="minorEastAsia" w:hAnsi="Times New Roman" w:cs="Times New Roman" w:hint="eastAsia"/>
          <w:color w:val="000000"/>
          <w:sz w:val="24"/>
          <w:szCs w:val="24"/>
          <w:u w:val="single"/>
          <w:lang w:eastAsia="zh-CN"/>
        </w:rPr>
        <w:t xml:space="preserve">Rent </w:t>
      </w:r>
      <w:r w:rsidRPr="005B5CB4">
        <w:rPr>
          <w:rFonts w:ascii="Times New Roman" w:eastAsiaTheme="minorEastAsia" w:hAnsi="Times New Roman" w:cs="Times New Roman"/>
          <w:color w:val="000000"/>
          <w:sz w:val="24"/>
          <w:szCs w:val="24"/>
          <w:u w:val="single"/>
          <w:lang w:eastAsia="zh-CN"/>
        </w:rPr>
        <w:t>Stabilization</w:t>
      </w:r>
    </w:p>
    <w:p w14:paraId="021A759E" w14:textId="40B0F447" w:rsidR="00376482" w:rsidRPr="00CE0313" w:rsidRDefault="00376482" w:rsidP="00CE0313">
      <w:pPr>
        <w:numPr>
          <w:ilvl w:val="0"/>
          <w:numId w:val="5"/>
        </w:numPr>
        <w:pBdr>
          <w:top w:val="nil"/>
          <w:left w:val="nil"/>
          <w:bottom w:val="nil"/>
          <w:right w:val="nil"/>
          <w:between w:val="nil"/>
        </w:pBdr>
        <w:ind w:left="270" w:hanging="270"/>
        <w:rPr>
          <w:rFonts w:ascii="Times New Roman" w:eastAsia="Times New Roman" w:hAnsi="Times New Roman" w:cs="Times New Roman"/>
          <w:color w:val="000000"/>
          <w:sz w:val="24"/>
          <w:szCs w:val="24"/>
        </w:rPr>
      </w:pPr>
      <w:r w:rsidRPr="00CE0313">
        <w:rPr>
          <w:rFonts w:ascii="Times New Roman" w:eastAsia="Times New Roman" w:hAnsi="Times New Roman" w:cs="Times New Roman"/>
          <w:color w:val="000000"/>
          <w:sz w:val="24"/>
          <w:szCs w:val="24"/>
        </w:rPr>
        <w:t>Konstantin A. Kholodilin,</w:t>
      </w:r>
      <w:r w:rsidR="00CE0313" w:rsidRPr="00CE0313">
        <w:rPr>
          <w:rFonts w:ascii="Times New Roman" w:eastAsiaTheme="minorEastAsia" w:hAnsi="Times New Roman" w:cs="Times New Roman" w:hint="eastAsia"/>
          <w:color w:val="000000"/>
          <w:sz w:val="24"/>
          <w:szCs w:val="24"/>
          <w:lang w:eastAsia="zh-CN"/>
        </w:rPr>
        <w:t xml:space="preserve"> </w:t>
      </w:r>
      <w:r w:rsidRPr="00CE0313">
        <w:rPr>
          <w:rFonts w:ascii="Times New Roman" w:eastAsia="Times New Roman" w:hAnsi="Times New Roman" w:cs="Times New Roman"/>
          <w:color w:val="000000"/>
          <w:sz w:val="24"/>
          <w:szCs w:val="24"/>
        </w:rPr>
        <w:t>Rent control effects through the lens of empirical research: An almost complete review of the literature,</w:t>
      </w:r>
      <w:r w:rsidR="00CE0313" w:rsidRPr="00CE0313">
        <w:rPr>
          <w:rFonts w:ascii="Times New Roman" w:eastAsiaTheme="minorEastAsia" w:hAnsi="Times New Roman" w:cs="Times New Roman" w:hint="eastAsia"/>
          <w:color w:val="000000"/>
          <w:sz w:val="24"/>
          <w:szCs w:val="24"/>
          <w:lang w:eastAsia="zh-CN"/>
        </w:rPr>
        <w:t xml:space="preserve"> </w:t>
      </w:r>
      <w:r w:rsidRPr="00CE0313">
        <w:rPr>
          <w:rFonts w:ascii="Times New Roman" w:eastAsia="Times New Roman" w:hAnsi="Times New Roman" w:cs="Times New Roman"/>
          <w:color w:val="000000"/>
          <w:sz w:val="24"/>
          <w:szCs w:val="24"/>
        </w:rPr>
        <w:t>Journal of Housing Economics,</w:t>
      </w:r>
      <w:r w:rsidR="00CE0313" w:rsidRPr="00CE0313">
        <w:rPr>
          <w:rFonts w:ascii="Times New Roman" w:eastAsiaTheme="minorEastAsia" w:hAnsi="Times New Roman" w:cs="Times New Roman" w:hint="eastAsia"/>
          <w:color w:val="000000"/>
          <w:sz w:val="24"/>
          <w:szCs w:val="24"/>
          <w:lang w:eastAsia="zh-CN"/>
        </w:rPr>
        <w:t xml:space="preserve"> </w:t>
      </w:r>
      <w:r w:rsidRPr="00CE0313">
        <w:rPr>
          <w:rFonts w:ascii="Times New Roman" w:eastAsia="Times New Roman" w:hAnsi="Times New Roman" w:cs="Times New Roman"/>
          <w:color w:val="000000"/>
          <w:sz w:val="24"/>
          <w:szCs w:val="24"/>
        </w:rPr>
        <w:t>Volume 63,</w:t>
      </w:r>
      <w:r w:rsidR="00CE0313" w:rsidRPr="00CE0313">
        <w:rPr>
          <w:rFonts w:ascii="Times New Roman" w:eastAsiaTheme="minorEastAsia" w:hAnsi="Times New Roman" w:cs="Times New Roman" w:hint="eastAsia"/>
          <w:color w:val="000000"/>
          <w:sz w:val="24"/>
          <w:szCs w:val="24"/>
          <w:lang w:eastAsia="zh-CN"/>
        </w:rPr>
        <w:t xml:space="preserve"> </w:t>
      </w:r>
      <w:r w:rsidRPr="00CE0313">
        <w:rPr>
          <w:rFonts w:ascii="Times New Roman" w:eastAsia="Times New Roman" w:hAnsi="Times New Roman" w:cs="Times New Roman"/>
          <w:color w:val="000000"/>
          <w:sz w:val="24"/>
          <w:szCs w:val="24"/>
        </w:rPr>
        <w:t>2024</w:t>
      </w:r>
    </w:p>
    <w:p w14:paraId="7CA80B65" w14:textId="77777777" w:rsidR="00A649E9" w:rsidRDefault="00A649E9" w:rsidP="00A649E9">
      <w:pPr>
        <w:pStyle w:val="ListParagraph"/>
        <w:rPr>
          <w:rFonts w:ascii="Times New Roman" w:eastAsia="Times New Roman" w:hAnsi="Times New Roman" w:cs="Times New Roman"/>
          <w:color w:val="000000"/>
          <w:sz w:val="24"/>
          <w:szCs w:val="24"/>
        </w:rPr>
      </w:pPr>
    </w:p>
    <w:p w14:paraId="57CFC42C" w14:textId="0C36A775" w:rsidR="00880459" w:rsidRPr="00DB23E2" w:rsidRDefault="00723E91" w:rsidP="00A649E9">
      <w:pPr>
        <w:numPr>
          <w:ilvl w:val="0"/>
          <w:numId w:val="5"/>
        </w:numPr>
        <w:pBdr>
          <w:top w:val="nil"/>
          <w:left w:val="nil"/>
          <w:bottom w:val="nil"/>
          <w:right w:val="nil"/>
          <w:between w:val="nil"/>
        </w:pBdr>
        <w:ind w:left="270" w:hanging="270"/>
        <w:rPr>
          <w:rFonts w:ascii="Times New Roman" w:eastAsia="Times New Roman" w:hAnsi="Times New Roman" w:cs="Times New Roman"/>
          <w:color w:val="000000"/>
          <w:sz w:val="24"/>
          <w:szCs w:val="24"/>
        </w:rPr>
      </w:pPr>
      <w:r w:rsidRPr="00A649E9">
        <w:rPr>
          <w:rFonts w:ascii="Times New Roman" w:eastAsia="Times New Roman" w:hAnsi="Times New Roman" w:cs="Times New Roman" w:hint="eastAsia"/>
          <w:color w:val="000000"/>
          <w:sz w:val="24"/>
          <w:szCs w:val="24"/>
        </w:rPr>
        <w:t xml:space="preserve">Rent </w:t>
      </w:r>
      <w:r w:rsidR="00A649E9" w:rsidRPr="00A649E9">
        <w:rPr>
          <w:rFonts w:ascii="Times New Roman" w:eastAsia="Times New Roman" w:hAnsi="Times New Roman" w:cs="Times New Roman"/>
          <w:color w:val="000000"/>
          <w:sz w:val="24"/>
          <w:szCs w:val="24"/>
        </w:rPr>
        <w:t>Stabilization</w:t>
      </w:r>
      <w:r w:rsidRPr="00A649E9">
        <w:rPr>
          <w:rFonts w:ascii="Times New Roman" w:eastAsia="Times New Roman" w:hAnsi="Times New Roman" w:cs="Times New Roman" w:hint="eastAsia"/>
          <w:color w:val="000000"/>
          <w:sz w:val="24"/>
          <w:szCs w:val="24"/>
        </w:rPr>
        <w:t xml:space="preserve"> programs from other cities</w:t>
      </w:r>
    </w:p>
    <w:p w14:paraId="593DFA0B" w14:textId="2F009045" w:rsidR="00DB23E2" w:rsidRPr="00895C70" w:rsidRDefault="001532FA" w:rsidP="00895C70">
      <w:pPr>
        <w:pStyle w:val="ListParagraph"/>
        <w:numPr>
          <w:ilvl w:val="0"/>
          <w:numId w:val="24"/>
        </w:numPr>
        <w:pBdr>
          <w:top w:val="nil"/>
          <w:left w:val="nil"/>
          <w:bottom w:val="nil"/>
          <w:right w:val="nil"/>
          <w:between w:val="nil"/>
        </w:pBdr>
        <w:rPr>
          <w:rFonts w:ascii="Times New Roman" w:eastAsiaTheme="minorEastAsia" w:hAnsi="Times New Roman" w:cs="Times New Roman"/>
          <w:color w:val="000000"/>
          <w:sz w:val="24"/>
          <w:szCs w:val="24"/>
          <w:lang w:eastAsia="zh-CN"/>
        </w:rPr>
      </w:pPr>
      <w:r w:rsidRPr="00895C70">
        <w:rPr>
          <w:rFonts w:ascii="Times New Roman" w:eastAsia="Times New Roman" w:hAnsi="Times New Roman" w:cs="Times New Roman"/>
          <w:color w:val="000000"/>
          <w:sz w:val="24"/>
          <w:szCs w:val="24"/>
        </w:rPr>
        <w:lastRenderedPageBreak/>
        <w:t>San Francisco</w:t>
      </w:r>
      <w:r w:rsidRPr="00895C70">
        <w:rPr>
          <w:rFonts w:ascii="Times New Roman" w:eastAsiaTheme="minorEastAsia" w:hAnsi="Times New Roman" w:cs="Times New Roman" w:hint="eastAsia"/>
          <w:color w:val="000000"/>
          <w:sz w:val="24"/>
          <w:szCs w:val="24"/>
          <w:lang w:eastAsia="zh-CN"/>
        </w:rPr>
        <w:t xml:space="preserve"> Rent Board </w:t>
      </w:r>
      <w:hyperlink r:id="rId39" w:history="1">
        <w:r w:rsidRPr="00895C70">
          <w:rPr>
            <w:rStyle w:val="Hyperlink"/>
            <w:rFonts w:ascii="Times New Roman" w:eastAsiaTheme="minorEastAsia" w:hAnsi="Times New Roman"/>
            <w:sz w:val="24"/>
            <w:szCs w:val="24"/>
            <w:lang w:eastAsia="zh-CN"/>
          </w:rPr>
          <w:t>https://www.sf.gov/departments/rent-board</w:t>
        </w:r>
      </w:hyperlink>
    </w:p>
    <w:p w14:paraId="7EE57530" w14:textId="49F4B157" w:rsidR="001532FA" w:rsidRPr="00895C70" w:rsidRDefault="00F56D03" w:rsidP="00895C70">
      <w:pPr>
        <w:pStyle w:val="ListParagraph"/>
        <w:numPr>
          <w:ilvl w:val="0"/>
          <w:numId w:val="24"/>
        </w:numPr>
        <w:pBdr>
          <w:top w:val="nil"/>
          <w:left w:val="nil"/>
          <w:bottom w:val="nil"/>
          <w:right w:val="nil"/>
          <w:between w:val="nil"/>
        </w:pBdr>
        <w:rPr>
          <w:rFonts w:ascii="Times New Roman" w:eastAsiaTheme="minorEastAsia" w:hAnsi="Times New Roman" w:cs="Times New Roman"/>
          <w:color w:val="000000"/>
          <w:sz w:val="24"/>
          <w:szCs w:val="24"/>
          <w:lang w:eastAsia="zh-CN"/>
        </w:rPr>
      </w:pPr>
      <w:r w:rsidRPr="00895C70">
        <w:rPr>
          <w:rFonts w:ascii="Times New Roman" w:eastAsiaTheme="minorEastAsia" w:hAnsi="Times New Roman" w:cs="Times New Roman" w:hint="eastAsia"/>
          <w:color w:val="000000"/>
          <w:sz w:val="24"/>
          <w:szCs w:val="24"/>
          <w:lang w:eastAsia="zh-CN"/>
        </w:rPr>
        <w:t>Hoboken, NJ</w:t>
      </w:r>
      <w:r w:rsidRPr="00895C70">
        <w:rPr>
          <w:rFonts w:ascii="Times New Roman" w:eastAsiaTheme="minorEastAsia" w:hAnsi="Times New Roman" w:cs="Times New Roman" w:hint="eastAsia"/>
          <w:color w:val="000000"/>
          <w:sz w:val="24"/>
          <w:szCs w:val="24"/>
          <w:lang w:eastAsia="zh-CN"/>
        </w:rPr>
        <w:t>；</w:t>
      </w:r>
      <w:hyperlink r:id="rId40" w:history="1">
        <w:r w:rsidRPr="00895C70">
          <w:rPr>
            <w:rStyle w:val="Hyperlink"/>
            <w:rFonts w:ascii="Times New Roman" w:eastAsiaTheme="minorEastAsia" w:hAnsi="Times New Roman"/>
            <w:sz w:val="24"/>
            <w:szCs w:val="24"/>
            <w:lang w:eastAsia="zh-CN"/>
          </w:rPr>
          <w:t>https://www.hobokennj.gov/departments/rent-leveling-and-stabilization-office</w:t>
        </w:r>
      </w:hyperlink>
    </w:p>
    <w:p w14:paraId="1BEC6A00" w14:textId="62E59FA3" w:rsidR="00F56D03" w:rsidRPr="00895C70" w:rsidRDefault="00F56D03" w:rsidP="00895C70">
      <w:pPr>
        <w:pStyle w:val="ListParagraph"/>
        <w:numPr>
          <w:ilvl w:val="0"/>
          <w:numId w:val="24"/>
        </w:numPr>
        <w:pBdr>
          <w:top w:val="nil"/>
          <w:left w:val="nil"/>
          <w:bottom w:val="nil"/>
          <w:right w:val="nil"/>
          <w:between w:val="nil"/>
        </w:pBdr>
        <w:rPr>
          <w:rFonts w:ascii="Times New Roman" w:eastAsiaTheme="minorEastAsia" w:hAnsi="Times New Roman" w:cs="Times New Roman"/>
          <w:color w:val="000000"/>
          <w:sz w:val="24"/>
          <w:szCs w:val="24"/>
          <w:lang w:eastAsia="zh-CN"/>
        </w:rPr>
      </w:pPr>
      <w:r w:rsidRPr="00895C70">
        <w:rPr>
          <w:rFonts w:ascii="Times New Roman" w:eastAsiaTheme="minorEastAsia" w:hAnsi="Times New Roman" w:cs="Times New Roman" w:hint="eastAsia"/>
          <w:color w:val="000000"/>
          <w:sz w:val="24"/>
          <w:szCs w:val="24"/>
          <w:lang w:eastAsia="zh-CN"/>
        </w:rPr>
        <w:t xml:space="preserve">Washington DC: </w:t>
      </w:r>
      <w:hyperlink r:id="rId41" w:history="1">
        <w:r w:rsidRPr="00895C70">
          <w:rPr>
            <w:rStyle w:val="Hyperlink"/>
            <w:rFonts w:ascii="Times New Roman" w:eastAsiaTheme="minorEastAsia" w:hAnsi="Times New Roman"/>
            <w:sz w:val="24"/>
            <w:szCs w:val="24"/>
            <w:lang w:eastAsia="zh-CN"/>
          </w:rPr>
          <w:t>https://dhcd.dc.gov/rentcontrol</w:t>
        </w:r>
      </w:hyperlink>
    </w:p>
    <w:p w14:paraId="62121DE3" w14:textId="2F2378F0" w:rsidR="00F56D03" w:rsidRPr="00895C70" w:rsidRDefault="00377F22" w:rsidP="00895C70">
      <w:pPr>
        <w:pStyle w:val="ListParagraph"/>
        <w:numPr>
          <w:ilvl w:val="0"/>
          <w:numId w:val="24"/>
        </w:numPr>
        <w:pBdr>
          <w:top w:val="nil"/>
          <w:left w:val="nil"/>
          <w:bottom w:val="nil"/>
          <w:right w:val="nil"/>
          <w:between w:val="nil"/>
        </w:pBdr>
        <w:rPr>
          <w:rFonts w:ascii="Times New Roman" w:eastAsiaTheme="minorEastAsia" w:hAnsi="Times New Roman" w:cs="Times New Roman"/>
          <w:color w:val="000000"/>
          <w:sz w:val="24"/>
          <w:szCs w:val="24"/>
          <w:lang w:eastAsia="zh-CN"/>
        </w:rPr>
      </w:pPr>
      <w:r w:rsidRPr="00895C70">
        <w:rPr>
          <w:rFonts w:ascii="Times New Roman" w:eastAsiaTheme="minorEastAsia" w:hAnsi="Times New Roman" w:cs="Times New Roman"/>
          <w:color w:val="000000"/>
          <w:sz w:val="24"/>
          <w:szCs w:val="24"/>
          <w:lang w:eastAsia="zh-CN"/>
        </w:rPr>
        <w:t>Takoma Park</w:t>
      </w:r>
      <w:r w:rsidRPr="00895C70">
        <w:rPr>
          <w:rFonts w:ascii="Times New Roman" w:eastAsiaTheme="minorEastAsia" w:hAnsi="Times New Roman" w:cs="Times New Roman" w:hint="eastAsia"/>
          <w:color w:val="000000"/>
          <w:sz w:val="24"/>
          <w:szCs w:val="24"/>
          <w:lang w:eastAsia="zh-CN"/>
        </w:rPr>
        <w:t>, MD:</w:t>
      </w:r>
      <w:r w:rsidRPr="00895C70">
        <w:rPr>
          <w:rFonts w:ascii="Times New Roman" w:eastAsiaTheme="minorEastAsia" w:hAnsi="Times New Roman" w:cs="Times New Roman"/>
          <w:color w:val="000000"/>
          <w:sz w:val="24"/>
          <w:szCs w:val="24"/>
          <w:lang w:eastAsia="zh-CN"/>
        </w:rPr>
        <w:t xml:space="preserve"> </w:t>
      </w:r>
      <w:hyperlink r:id="rId42" w:history="1">
        <w:r w:rsidRPr="00895C70">
          <w:rPr>
            <w:rStyle w:val="Hyperlink"/>
            <w:rFonts w:ascii="Times New Roman" w:eastAsiaTheme="minorEastAsia" w:hAnsi="Times New Roman"/>
            <w:sz w:val="24"/>
            <w:szCs w:val="24"/>
            <w:lang w:eastAsia="zh-CN"/>
          </w:rPr>
          <w:t>https://takomaparkmd.gov/government/housing-and-community-development/rental-housing-programs/rent-stabilization/</w:t>
        </w:r>
      </w:hyperlink>
    </w:p>
    <w:p w14:paraId="65812534" w14:textId="4319838B" w:rsidR="00880459" w:rsidRPr="00895C70" w:rsidRDefault="000D261B" w:rsidP="00895C70">
      <w:pPr>
        <w:pStyle w:val="ListParagraph"/>
        <w:numPr>
          <w:ilvl w:val="0"/>
          <w:numId w:val="24"/>
        </w:numPr>
        <w:pBdr>
          <w:top w:val="nil"/>
          <w:left w:val="nil"/>
          <w:bottom w:val="nil"/>
          <w:right w:val="nil"/>
          <w:between w:val="nil"/>
        </w:pBdr>
        <w:rPr>
          <w:rFonts w:ascii="Times New Roman" w:eastAsiaTheme="minorEastAsia" w:hAnsi="Times New Roman" w:cs="Times New Roman"/>
          <w:color w:val="000000"/>
          <w:sz w:val="24"/>
          <w:szCs w:val="24"/>
          <w:lang w:eastAsia="zh-CN"/>
        </w:rPr>
      </w:pPr>
      <w:r w:rsidRPr="00895C70">
        <w:rPr>
          <w:rFonts w:ascii="Times New Roman" w:eastAsiaTheme="minorEastAsia" w:hAnsi="Times New Roman" w:cs="Times New Roman"/>
          <w:color w:val="000000"/>
          <w:sz w:val="24"/>
          <w:szCs w:val="24"/>
          <w:lang w:eastAsia="zh-CN"/>
        </w:rPr>
        <w:t>Saint Paul’s</w:t>
      </w:r>
      <w:r w:rsidRPr="00895C70">
        <w:rPr>
          <w:rFonts w:ascii="Times New Roman" w:eastAsiaTheme="minorEastAsia" w:hAnsi="Times New Roman" w:cs="Times New Roman" w:hint="eastAsia"/>
          <w:color w:val="000000"/>
          <w:sz w:val="24"/>
          <w:szCs w:val="24"/>
          <w:lang w:eastAsia="zh-CN"/>
        </w:rPr>
        <w:t>, MN:</w:t>
      </w:r>
      <w:r w:rsidRPr="00895C70">
        <w:rPr>
          <w:rFonts w:ascii="Times New Roman" w:eastAsiaTheme="minorEastAsia" w:hAnsi="Times New Roman" w:cs="Times New Roman"/>
          <w:color w:val="000000"/>
          <w:sz w:val="24"/>
          <w:szCs w:val="24"/>
          <w:lang w:eastAsia="zh-CN"/>
        </w:rPr>
        <w:t xml:space="preserve"> </w:t>
      </w:r>
      <w:hyperlink r:id="rId43" w:history="1">
        <w:r w:rsidRPr="00895C70">
          <w:rPr>
            <w:rStyle w:val="Hyperlink"/>
            <w:rFonts w:ascii="Times New Roman" w:eastAsiaTheme="minorEastAsia" w:hAnsi="Times New Roman"/>
            <w:sz w:val="24"/>
            <w:szCs w:val="24"/>
            <w:lang w:eastAsia="zh-CN"/>
          </w:rPr>
          <w:t>https://www.stpaul.gov/departments/safety-inspections/rent-buy-sell-property/rent-stabilization</w:t>
        </w:r>
      </w:hyperlink>
    </w:p>
    <w:p w14:paraId="11C68619" w14:textId="17ADF0B2" w:rsidR="000D261B" w:rsidRPr="00895C70" w:rsidRDefault="00CB3D93" w:rsidP="00895C70">
      <w:pPr>
        <w:pStyle w:val="ListParagraph"/>
        <w:numPr>
          <w:ilvl w:val="0"/>
          <w:numId w:val="24"/>
        </w:numPr>
        <w:pBdr>
          <w:top w:val="nil"/>
          <w:left w:val="nil"/>
          <w:bottom w:val="nil"/>
          <w:right w:val="nil"/>
          <w:between w:val="nil"/>
        </w:pBdr>
        <w:rPr>
          <w:rFonts w:ascii="Times New Roman" w:eastAsiaTheme="minorEastAsia" w:hAnsi="Times New Roman" w:cs="Times New Roman"/>
          <w:color w:val="000000"/>
          <w:sz w:val="24"/>
          <w:szCs w:val="24"/>
          <w:lang w:eastAsia="zh-CN"/>
        </w:rPr>
      </w:pPr>
      <w:r w:rsidRPr="00895C70">
        <w:rPr>
          <w:rFonts w:ascii="Times New Roman" w:eastAsiaTheme="minorEastAsia" w:hAnsi="Times New Roman" w:cs="Times New Roman" w:hint="eastAsia"/>
          <w:color w:val="000000"/>
          <w:sz w:val="24"/>
          <w:szCs w:val="24"/>
          <w:lang w:eastAsia="zh-CN"/>
        </w:rPr>
        <w:t xml:space="preserve">Berlin failed </w:t>
      </w:r>
      <w:r w:rsidRPr="00895C70">
        <w:rPr>
          <w:rFonts w:ascii="Times New Roman" w:eastAsiaTheme="minorEastAsia" w:hAnsi="Times New Roman" w:cs="Times New Roman"/>
          <w:color w:val="000000"/>
          <w:sz w:val="24"/>
          <w:szCs w:val="24"/>
          <w:lang w:eastAsia="zh-CN"/>
        </w:rPr>
        <w:t>Mietendeckel</w:t>
      </w:r>
      <w:r w:rsidRPr="00895C70">
        <w:rPr>
          <w:rFonts w:ascii="Times New Roman" w:eastAsiaTheme="minorEastAsia" w:hAnsi="Times New Roman" w:cs="Times New Roman" w:hint="eastAsia"/>
          <w:color w:val="000000"/>
          <w:sz w:val="24"/>
          <w:szCs w:val="24"/>
          <w:lang w:eastAsia="zh-CN"/>
        </w:rPr>
        <w:t xml:space="preserve">: </w:t>
      </w:r>
      <w:hyperlink r:id="rId44" w:history="1">
        <w:r w:rsidR="00E524B0" w:rsidRPr="00895C70">
          <w:rPr>
            <w:rStyle w:val="Hyperlink"/>
            <w:rFonts w:ascii="Times New Roman" w:eastAsiaTheme="minorEastAsia" w:hAnsi="Times New Roman"/>
            <w:sz w:val="24"/>
            <w:szCs w:val="24"/>
            <w:lang w:eastAsia="zh-CN"/>
          </w:rPr>
          <w:t>https://www.the-berliner.com/berlin/berlins-failed-rental-revolution-crisis-expropriation-mietendeckel-enteignen/</w:t>
        </w:r>
      </w:hyperlink>
    </w:p>
    <w:p w14:paraId="74A6D1FA" w14:textId="6141353D" w:rsidR="00E524B0" w:rsidRPr="00895C70" w:rsidRDefault="00D62882" w:rsidP="00895C70">
      <w:pPr>
        <w:pStyle w:val="ListParagraph"/>
        <w:numPr>
          <w:ilvl w:val="0"/>
          <w:numId w:val="24"/>
        </w:numPr>
        <w:pBdr>
          <w:top w:val="nil"/>
          <w:left w:val="nil"/>
          <w:bottom w:val="nil"/>
          <w:right w:val="nil"/>
          <w:between w:val="nil"/>
        </w:pBdr>
        <w:rPr>
          <w:rFonts w:ascii="Times New Roman" w:eastAsiaTheme="minorEastAsia" w:hAnsi="Times New Roman" w:cs="Times New Roman"/>
          <w:color w:val="000000"/>
          <w:sz w:val="24"/>
          <w:szCs w:val="24"/>
          <w:lang w:eastAsia="zh-CN"/>
        </w:rPr>
      </w:pPr>
      <w:r w:rsidRPr="00895C70">
        <w:rPr>
          <w:rFonts w:ascii="Times New Roman" w:eastAsiaTheme="minorEastAsia" w:hAnsi="Times New Roman" w:cs="Times New Roman" w:hint="eastAsia"/>
          <w:color w:val="000000"/>
          <w:sz w:val="24"/>
          <w:szCs w:val="24"/>
          <w:lang w:eastAsia="zh-CN"/>
        </w:rPr>
        <w:t xml:space="preserve">Paris </w:t>
      </w:r>
      <w:r w:rsidRPr="00895C70">
        <w:rPr>
          <w:rFonts w:ascii="Times New Roman" w:eastAsiaTheme="minorEastAsia" w:hAnsi="Times New Roman" w:cs="Times New Roman"/>
          <w:color w:val="000000"/>
          <w:sz w:val="24"/>
          <w:szCs w:val="24"/>
          <w:lang w:eastAsia="zh-CN"/>
        </w:rPr>
        <w:t>Encadrement des Loyers (Rent Control)</w:t>
      </w:r>
      <w:r w:rsidRPr="00895C70">
        <w:rPr>
          <w:rFonts w:ascii="Times New Roman" w:eastAsiaTheme="minorEastAsia" w:hAnsi="Times New Roman" w:cs="Times New Roman" w:hint="eastAsia"/>
          <w:color w:val="000000"/>
          <w:sz w:val="24"/>
          <w:szCs w:val="24"/>
          <w:lang w:eastAsia="zh-CN"/>
        </w:rPr>
        <w:t xml:space="preserve">: </w:t>
      </w:r>
      <w:hyperlink r:id="rId45" w:history="1">
        <w:r w:rsidRPr="00895C70">
          <w:rPr>
            <w:rStyle w:val="Hyperlink"/>
            <w:rFonts w:ascii="Times New Roman" w:eastAsiaTheme="minorEastAsia" w:hAnsi="Times New Roman"/>
            <w:sz w:val="24"/>
            <w:szCs w:val="24"/>
            <w:lang w:eastAsia="zh-CN"/>
          </w:rPr>
          <w:t>https://www.apur.org/en/our-works/effects-rent-controls-paris-first-assessment-scheme-was-launched-2019</w:t>
        </w:r>
      </w:hyperlink>
      <w:r w:rsidRPr="00895C70">
        <w:rPr>
          <w:rFonts w:ascii="Times New Roman" w:eastAsiaTheme="minorEastAsia" w:hAnsi="Times New Roman" w:cs="Times New Roman" w:hint="eastAsia"/>
          <w:color w:val="000000"/>
          <w:sz w:val="24"/>
          <w:szCs w:val="24"/>
          <w:lang w:eastAsia="zh-CN"/>
        </w:rPr>
        <w:t xml:space="preserve">  (</w:t>
      </w:r>
      <w:r w:rsidR="00A73C24" w:rsidRPr="00895C70">
        <w:rPr>
          <w:rFonts w:ascii="Times New Roman" w:eastAsiaTheme="minorEastAsia" w:hAnsi="Times New Roman" w:cs="Times New Roman" w:hint="eastAsia"/>
          <w:color w:val="000000"/>
          <w:sz w:val="24"/>
          <w:szCs w:val="24"/>
          <w:lang w:eastAsia="zh-CN"/>
        </w:rPr>
        <w:t xml:space="preserve">reports </w:t>
      </w:r>
      <w:r w:rsidRPr="00895C70">
        <w:rPr>
          <w:rFonts w:ascii="Times New Roman" w:eastAsiaTheme="minorEastAsia" w:hAnsi="Times New Roman" w:cs="Times New Roman" w:hint="eastAsia"/>
          <w:color w:val="000000"/>
          <w:sz w:val="24"/>
          <w:szCs w:val="24"/>
          <w:lang w:eastAsia="zh-CN"/>
        </w:rPr>
        <w:t>in French)</w:t>
      </w:r>
    </w:p>
    <w:p w14:paraId="44083E02" w14:textId="4CD873AA" w:rsidR="00BD16D8" w:rsidRPr="00895C70" w:rsidRDefault="00BD16D8" w:rsidP="00895C70">
      <w:pPr>
        <w:pStyle w:val="ListParagraph"/>
        <w:numPr>
          <w:ilvl w:val="0"/>
          <w:numId w:val="24"/>
        </w:numPr>
        <w:pBdr>
          <w:top w:val="nil"/>
          <w:left w:val="nil"/>
          <w:bottom w:val="nil"/>
          <w:right w:val="nil"/>
          <w:between w:val="nil"/>
        </w:pBdr>
        <w:rPr>
          <w:rFonts w:ascii="Times New Roman" w:eastAsiaTheme="minorEastAsia" w:hAnsi="Times New Roman" w:cs="Times New Roman"/>
          <w:color w:val="000000"/>
          <w:sz w:val="24"/>
          <w:szCs w:val="24"/>
          <w:lang w:eastAsia="zh-CN"/>
        </w:rPr>
      </w:pPr>
      <w:r w:rsidRPr="00895C70">
        <w:rPr>
          <w:rFonts w:ascii="Times New Roman" w:eastAsiaTheme="minorEastAsia" w:hAnsi="Times New Roman" w:cs="Times New Roman" w:hint="eastAsia"/>
          <w:color w:val="000000"/>
          <w:sz w:val="24"/>
          <w:szCs w:val="24"/>
          <w:lang w:eastAsia="zh-CN"/>
        </w:rPr>
        <w:t xml:space="preserve">Sweden/Denmark/Finland: </w:t>
      </w:r>
      <w:hyperlink r:id="rId46" w:tgtFrame="_self" w:history="1">
        <w:r w:rsidRPr="00895C70">
          <w:rPr>
            <w:rStyle w:val="Hyperlink"/>
            <w:rFonts w:ascii="Times New Roman" w:eastAsiaTheme="minorEastAsia" w:hAnsi="Times New Roman"/>
            <w:sz w:val="24"/>
            <w:szCs w:val="24"/>
            <w:lang w:eastAsia="zh-CN"/>
          </w:rPr>
          <w:t>Tenancy Law and Housing Policy in Europe</w:t>
        </w:r>
      </w:hyperlink>
      <w:r w:rsidR="00250364" w:rsidRPr="00895C70">
        <w:rPr>
          <w:rFonts w:ascii="Times New Roman" w:eastAsiaTheme="minorEastAsia" w:hAnsi="Times New Roman" w:cs="Times New Roman" w:hint="eastAsia"/>
          <w:color w:val="000000"/>
          <w:sz w:val="24"/>
          <w:szCs w:val="24"/>
          <w:lang w:eastAsia="zh-CN"/>
        </w:rPr>
        <w:t xml:space="preserve"> Chapter 9- </w:t>
      </w:r>
      <w:r w:rsidR="00250364" w:rsidRPr="00895C70">
        <w:rPr>
          <w:rFonts w:ascii="Times New Roman" w:eastAsiaTheme="minorEastAsia" w:hAnsi="Times New Roman" w:cs="Times New Roman"/>
          <w:color w:val="000000"/>
          <w:sz w:val="24"/>
          <w:szCs w:val="24"/>
          <w:lang w:eastAsia="zh-CN"/>
        </w:rPr>
        <w:t>Rent control and other aspects of tenancy law in Sweden, Denmark and Finland</w:t>
      </w:r>
    </w:p>
    <w:p w14:paraId="52E5F484" w14:textId="77777777" w:rsidR="00895C70" w:rsidRDefault="003C40B1" w:rsidP="000D261B">
      <w:pPr>
        <w:pStyle w:val="ListParagraph"/>
        <w:numPr>
          <w:ilvl w:val="0"/>
          <w:numId w:val="24"/>
        </w:numPr>
        <w:pBdr>
          <w:top w:val="nil"/>
          <w:left w:val="nil"/>
          <w:bottom w:val="nil"/>
          <w:right w:val="nil"/>
          <w:between w:val="nil"/>
        </w:pBdr>
        <w:rPr>
          <w:rFonts w:ascii="Times New Roman" w:eastAsiaTheme="minorEastAsia" w:hAnsi="Times New Roman" w:cs="Times New Roman"/>
          <w:color w:val="000000"/>
          <w:sz w:val="24"/>
          <w:szCs w:val="24"/>
          <w:lang w:eastAsia="zh-CN"/>
        </w:rPr>
      </w:pPr>
      <w:r w:rsidRPr="00895C70">
        <w:rPr>
          <w:rFonts w:ascii="Times New Roman" w:eastAsiaTheme="minorEastAsia" w:hAnsi="Times New Roman" w:cs="Times New Roman" w:hint="eastAsia"/>
          <w:color w:val="000000"/>
          <w:sz w:val="24"/>
          <w:szCs w:val="24"/>
          <w:lang w:eastAsia="zh-CN"/>
        </w:rPr>
        <w:t xml:space="preserve">Barcelona: </w:t>
      </w:r>
      <w:r w:rsidRPr="00895C70">
        <w:rPr>
          <w:rFonts w:ascii="Times New Roman" w:eastAsiaTheme="minorEastAsia" w:hAnsi="Times New Roman" w:cs="Times New Roman"/>
          <w:color w:val="000000"/>
          <w:sz w:val="24"/>
          <w:szCs w:val="24"/>
          <w:lang w:eastAsia="zh-CN"/>
        </w:rPr>
        <w:t>Lessons from an Aborted Second-Generation Rent Control in Catalonia: </w:t>
      </w:r>
      <w:hyperlink r:id="rId47" w:tgtFrame="_blank" w:history="1">
        <w:r w:rsidRPr="00895C70">
          <w:rPr>
            <w:rStyle w:val="Hyperlink"/>
            <w:rFonts w:ascii="Times New Roman" w:eastAsiaTheme="minorEastAsia" w:hAnsi="Times New Roman"/>
            <w:sz w:val="24"/>
            <w:szCs w:val="24"/>
            <w:lang w:eastAsia="zh-CN"/>
          </w:rPr>
          <w:t>https://ssrn.com/abstract=4159469</w:t>
        </w:r>
      </w:hyperlink>
      <w:r w:rsidRPr="00895C70">
        <w:rPr>
          <w:rFonts w:ascii="Times New Roman" w:eastAsiaTheme="minorEastAsia" w:hAnsi="Times New Roman" w:cs="Times New Roman"/>
          <w:color w:val="000000"/>
          <w:sz w:val="24"/>
          <w:szCs w:val="24"/>
          <w:lang w:eastAsia="zh-CN"/>
        </w:rPr>
        <w:t> or </w:t>
      </w:r>
      <w:hyperlink r:id="rId48" w:tgtFrame="_blank" w:history="1">
        <w:r w:rsidRPr="00895C70">
          <w:rPr>
            <w:rStyle w:val="Hyperlink"/>
            <w:rFonts w:ascii="Times New Roman" w:eastAsiaTheme="minorEastAsia" w:hAnsi="Times New Roman"/>
            <w:sz w:val="24"/>
            <w:szCs w:val="24"/>
            <w:lang w:eastAsia="zh-CN"/>
          </w:rPr>
          <w:t>http://dx.doi.org/10.2139/ssrn.4159469</w:t>
        </w:r>
      </w:hyperlink>
    </w:p>
    <w:p w14:paraId="08399047" w14:textId="21094063" w:rsidR="000D261B" w:rsidRPr="00FA22F4" w:rsidRDefault="00895C70" w:rsidP="000D261B">
      <w:pPr>
        <w:pStyle w:val="ListParagraph"/>
        <w:numPr>
          <w:ilvl w:val="0"/>
          <w:numId w:val="24"/>
        </w:numPr>
        <w:pBdr>
          <w:top w:val="nil"/>
          <w:left w:val="nil"/>
          <w:bottom w:val="nil"/>
          <w:right w:val="nil"/>
          <w:between w:val="nil"/>
        </w:pBdr>
        <w:rPr>
          <w:rFonts w:ascii="Times New Roman" w:eastAsiaTheme="minorEastAsia" w:hAnsi="Times New Roman" w:cs="Times New Roman"/>
          <w:color w:val="000000"/>
          <w:sz w:val="24"/>
          <w:szCs w:val="24"/>
          <w:lang w:eastAsia="zh-CN"/>
        </w:rPr>
      </w:pPr>
      <w:r w:rsidRPr="00895C70">
        <w:rPr>
          <w:rFonts w:ascii="Times New Roman" w:eastAsiaTheme="minorEastAsia" w:hAnsi="Times New Roman" w:cs="Times New Roman" w:hint="eastAsia"/>
          <w:color w:val="000000"/>
          <w:sz w:val="24"/>
          <w:szCs w:val="24"/>
          <w:lang w:eastAsia="zh-CN"/>
        </w:rPr>
        <w:t xml:space="preserve">International cases: </w:t>
      </w:r>
      <w:r w:rsidR="00FC3F4D" w:rsidRPr="00895C70">
        <w:rPr>
          <w:rFonts w:ascii="Times New Roman" w:eastAsiaTheme="minorEastAsia" w:hAnsi="Times New Roman" w:cs="Times New Roman" w:hint="eastAsia"/>
          <w:color w:val="000000"/>
          <w:sz w:val="24"/>
          <w:szCs w:val="24"/>
          <w:lang w:eastAsia="zh-CN"/>
        </w:rPr>
        <w:t>Manila, Cairo</w:t>
      </w:r>
      <w:r w:rsidRPr="00895C70">
        <w:rPr>
          <w:rFonts w:ascii="Times New Roman" w:eastAsiaTheme="minorEastAsia" w:hAnsi="Times New Roman" w:cs="Times New Roman" w:hint="eastAsia"/>
          <w:color w:val="000000"/>
          <w:sz w:val="24"/>
          <w:szCs w:val="24"/>
          <w:lang w:eastAsia="zh-CN"/>
        </w:rPr>
        <w:t xml:space="preserve">, Brazil, </w:t>
      </w:r>
      <w:r w:rsidR="00932B4D" w:rsidRPr="00895C70">
        <w:rPr>
          <w:rFonts w:ascii="Times New Roman" w:eastAsiaTheme="minorEastAsia" w:hAnsi="Times New Roman" w:cs="Times New Roman"/>
          <w:color w:val="000000"/>
          <w:sz w:val="24"/>
          <w:szCs w:val="24"/>
          <w:lang w:eastAsia="zh-CN"/>
        </w:rPr>
        <w:t>Lagos</w:t>
      </w:r>
      <w:r w:rsidR="00932B4D" w:rsidRPr="00895C70">
        <w:rPr>
          <w:rFonts w:ascii="Times New Roman" w:eastAsiaTheme="minorEastAsia" w:hAnsi="Times New Roman" w:cs="Times New Roman" w:hint="eastAsia"/>
          <w:color w:val="000000"/>
          <w:sz w:val="24"/>
          <w:szCs w:val="24"/>
          <w:lang w:eastAsia="zh-CN"/>
        </w:rPr>
        <w:t xml:space="preserve">, </w:t>
      </w:r>
      <w:r w:rsidR="000E2B9C" w:rsidRPr="00895C70">
        <w:rPr>
          <w:rFonts w:ascii="Times New Roman" w:eastAsiaTheme="minorEastAsia" w:hAnsi="Times New Roman" w:cs="Times New Roman" w:hint="eastAsia"/>
          <w:color w:val="000000"/>
          <w:sz w:val="24"/>
          <w:szCs w:val="24"/>
          <w:lang w:eastAsia="zh-CN"/>
        </w:rPr>
        <w:t>India</w:t>
      </w:r>
      <w:r w:rsidRPr="00895C70">
        <w:rPr>
          <w:rFonts w:ascii="Times New Roman" w:eastAsiaTheme="minorEastAsia" w:hAnsi="Times New Roman" w:cs="Times New Roman" w:hint="eastAsia"/>
          <w:color w:val="000000"/>
          <w:sz w:val="24"/>
          <w:szCs w:val="24"/>
          <w:lang w:eastAsia="zh-CN"/>
        </w:rPr>
        <w:t xml:space="preserve">, </w:t>
      </w:r>
      <w:r w:rsidR="00012C3A" w:rsidRPr="00895C70">
        <w:rPr>
          <w:rFonts w:ascii="Times New Roman" w:eastAsiaTheme="minorEastAsia" w:hAnsi="Times New Roman" w:cs="Times New Roman"/>
          <w:color w:val="000000"/>
          <w:sz w:val="24"/>
          <w:szCs w:val="24"/>
          <w:lang w:eastAsia="zh-CN"/>
        </w:rPr>
        <w:t>Argentina</w:t>
      </w:r>
    </w:p>
    <w:p w14:paraId="5117300B" w14:textId="77777777" w:rsidR="000D261B" w:rsidRDefault="000D261B" w:rsidP="000D261B">
      <w:pPr>
        <w:pBdr>
          <w:top w:val="nil"/>
          <w:left w:val="nil"/>
          <w:bottom w:val="nil"/>
          <w:right w:val="nil"/>
          <w:between w:val="nil"/>
        </w:pBdr>
        <w:rPr>
          <w:rFonts w:ascii="Times New Roman" w:eastAsiaTheme="minorEastAsia" w:hAnsi="Times New Roman" w:cs="Times New Roman"/>
          <w:b/>
          <w:sz w:val="24"/>
          <w:szCs w:val="24"/>
          <w:u w:val="single"/>
          <w:lang w:eastAsia="zh-CN"/>
        </w:rPr>
      </w:pPr>
    </w:p>
    <w:p w14:paraId="405A645B" w14:textId="2AFAB794" w:rsidR="00F94904" w:rsidRDefault="0088189E">
      <w:pPr>
        <w:rPr>
          <w:rFonts w:ascii="Times New Roman" w:eastAsiaTheme="minorEastAsia" w:hAnsi="Times New Roman" w:cs="Times New Roman"/>
          <w:b/>
          <w:sz w:val="24"/>
          <w:szCs w:val="24"/>
          <w:u w:val="single"/>
          <w:lang w:eastAsia="zh-CN"/>
        </w:rPr>
      </w:pPr>
      <w:r w:rsidRPr="0088189E">
        <w:rPr>
          <w:rFonts w:ascii="Times New Roman" w:eastAsiaTheme="minorEastAsia" w:hAnsi="Times New Roman" w:cs="Times New Roman" w:hint="eastAsia"/>
          <w:b/>
          <w:sz w:val="24"/>
          <w:szCs w:val="24"/>
          <w:u w:val="single"/>
          <w:lang w:eastAsia="zh-CN"/>
        </w:rPr>
        <w:t>Zoning &amp; Commercial Revitalization</w:t>
      </w:r>
    </w:p>
    <w:p w14:paraId="6B5A014D" w14:textId="77777777" w:rsidR="004819CC" w:rsidRPr="00F025D3" w:rsidRDefault="004819CC" w:rsidP="00F025D3">
      <w:pPr>
        <w:pStyle w:val="ListParagraph"/>
        <w:numPr>
          <w:ilvl w:val="0"/>
          <w:numId w:val="23"/>
        </w:numPr>
        <w:ind w:left="270" w:hanging="270"/>
        <w:rPr>
          <w:rFonts w:ascii="Times New Roman" w:eastAsiaTheme="minorEastAsia" w:hAnsi="Times New Roman" w:cs="Times New Roman"/>
          <w:color w:val="000000"/>
          <w:sz w:val="24"/>
          <w:szCs w:val="24"/>
          <w:lang w:eastAsia="zh-CN"/>
        </w:rPr>
      </w:pPr>
      <w:r w:rsidRPr="00F025D3">
        <w:rPr>
          <w:rFonts w:ascii="Times New Roman" w:eastAsiaTheme="minorEastAsia" w:hAnsi="Times New Roman" w:cs="Times New Roman"/>
          <w:color w:val="000000"/>
          <w:sz w:val="24"/>
          <w:szCs w:val="24"/>
          <w:lang w:eastAsia="zh-CN"/>
        </w:rPr>
        <w:t>Brooks, L., &amp; Meltzer, R. (2024). Retail on the Ground and on the Books: Vacancies and the (Mis)Match Between Retail Activity and Regulated Land Uses. </w:t>
      </w:r>
      <w:r w:rsidRPr="00F025D3">
        <w:rPr>
          <w:rFonts w:ascii="Times New Roman" w:eastAsiaTheme="minorEastAsia" w:hAnsi="Times New Roman" w:cs="Times New Roman"/>
          <w:i/>
          <w:iCs/>
          <w:color w:val="000000"/>
          <w:sz w:val="24"/>
          <w:szCs w:val="24"/>
          <w:lang w:eastAsia="zh-CN"/>
        </w:rPr>
        <w:t>Journal of the American Planning Association</w:t>
      </w:r>
      <w:r w:rsidRPr="00F025D3">
        <w:rPr>
          <w:rFonts w:ascii="Times New Roman" w:eastAsiaTheme="minorEastAsia" w:hAnsi="Times New Roman" w:cs="Times New Roman"/>
          <w:color w:val="000000"/>
          <w:sz w:val="24"/>
          <w:szCs w:val="24"/>
          <w:lang w:eastAsia="zh-CN"/>
        </w:rPr>
        <w:t xml:space="preserve">, 1–15. </w:t>
      </w:r>
      <w:hyperlink r:id="rId49" w:history="1">
        <w:r w:rsidRPr="00F025D3">
          <w:rPr>
            <w:rStyle w:val="Hyperlink"/>
            <w:rFonts w:ascii="Times New Roman" w:eastAsiaTheme="minorEastAsia" w:hAnsi="Times New Roman"/>
            <w:sz w:val="24"/>
            <w:szCs w:val="24"/>
            <w:lang w:eastAsia="zh-CN"/>
          </w:rPr>
          <w:t>https://doi.org/10.1080/01944363.2024.2373900</w:t>
        </w:r>
      </w:hyperlink>
    </w:p>
    <w:p w14:paraId="5C449599" w14:textId="77777777" w:rsidR="004C57D4" w:rsidRDefault="004C57D4" w:rsidP="00A66416">
      <w:pPr>
        <w:rPr>
          <w:rFonts w:ascii="Times New Roman" w:eastAsiaTheme="minorEastAsia" w:hAnsi="Times New Roman" w:cs="Times New Roman"/>
          <w:color w:val="000000"/>
          <w:sz w:val="24"/>
          <w:szCs w:val="24"/>
          <w:lang w:eastAsia="zh-CN"/>
        </w:rPr>
      </w:pPr>
    </w:p>
    <w:p w14:paraId="57591CA8" w14:textId="2DC119D6" w:rsidR="00943760" w:rsidRPr="0019200C" w:rsidRDefault="00DD483C" w:rsidP="00A66416">
      <w:pPr>
        <w:rPr>
          <w:rFonts w:ascii="Times New Roman" w:eastAsiaTheme="minorEastAsia" w:hAnsi="Times New Roman" w:cs="Times New Roman"/>
          <w:color w:val="000000"/>
          <w:sz w:val="24"/>
          <w:szCs w:val="24"/>
          <w:u w:val="single"/>
          <w:lang w:eastAsia="zh-CN"/>
        </w:rPr>
      </w:pPr>
      <w:r w:rsidRPr="0019200C">
        <w:rPr>
          <w:rFonts w:ascii="Times New Roman" w:eastAsiaTheme="minorEastAsia" w:hAnsi="Times New Roman" w:cs="Times New Roman" w:hint="eastAsia"/>
          <w:color w:val="000000"/>
          <w:sz w:val="24"/>
          <w:szCs w:val="24"/>
          <w:u w:val="single"/>
          <w:lang w:eastAsia="zh-CN"/>
        </w:rPr>
        <w:t>Formula Business restrictions</w:t>
      </w:r>
    </w:p>
    <w:p w14:paraId="7659032F" w14:textId="707DE770" w:rsidR="0019200C" w:rsidRPr="00CA0FE5" w:rsidRDefault="0019200C" w:rsidP="0052791E">
      <w:pPr>
        <w:pStyle w:val="ListParagraph"/>
        <w:numPr>
          <w:ilvl w:val="0"/>
          <w:numId w:val="23"/>
        </w:numPr>
        <w:ind w:left="270" w:hanging="270"/>
        <w:rPr>
          <w:rFonts w:ascii="Times New Roman" w:eastAsiaTheme="minorEastAsia" w:hAnsi="Times New Roman" w:cs="Times New Roman"/>
          <w:color w:val="000000"/>
          <w:sz w:val="24"/>
          <w:szCs w:val="24"/>
          <w:lang w:eastAsia="zh-CN"/>
        </w:rPr>
      </w:pPr>
      <w:r w:rsidRPr="00CA0FE5">
        <w:rPr>
          <w:rFonts w:ascii="Times New Roman" w:eastAsiaTheme="minorEastAsia" w:hAnsi="Times New Roman" w:cs="Times New Roman"/>
          <w:color w:val="000000"/>
          <w:sz w:val="24"/>
          <w:szCs w:val="24"/>
          <w:lang w:eastAsia="zh-CN"/>
        </w:rPr>
        <w:t xml:space="preserve">Kim, M., &amp; Zhou, T. (2021). Does Restricting the Entry of Formula Businesses Help Mom-and-Pop Stores? The Case of Small American Towns </w:t>
      </w:r>
      <w:r w:rsidRPr="00CA0FE5">
        <w:rPr>
          <w:rFonts w:ascii="Times New Roman" w:eastAsiaTheme="minorEastAsia" w:hAnsi="Times New Roman" w:cs="Times New Roman" w:hint="eastAsia"/>
          <w:color w:val="000000"/>
          <w:sz w:val="24"/>
          <w:szCs w:val="24"/>
          <w:lang w:eastAsia="zh-CN"/>
        </w:rPr>
        <w:t>w</w:t>
      </w:r>
      <w:r w:rsidRPr="00CA0FE5">
        <w:rPr>
          <w:rFonts w:ascii="Times New Roman" w:eastAsiaTheme="minorEastAsia" w:hAnsi="Times New Roman" w:cs="Times New Roman"/>
          <w:color w:val="000000"/>
          <w:sz w:val="24"/>
          <w:szCs w:val="24"/>
          <w:lang w:eastAsia="zh-CN"/>
        </w:rPr>
        <w:t>ith Unique Community Character. </w:t>
      </w:r>
      <w:r w:rsidRPr="00CA0FE5">
        <w:rPr>
          <w:rFonts w:ascii="Times New Roman" w:eastAsiaTheme="minorEastAsia" w:hAnsi="Times New Roman" w:cs="Times New Roman"/>
          <w:i/>
          <w:iCs/>
          <w:color w:val="000000"/>
          <w:sz w:val="24"/>
          <w:szCs w:val="24"/>
          <w:lang w:eastAsia="zh-CN"/>
        </w:rPr>
        <w:t>Economic Development Quarterly</w:t>
      </w:r>
      <w:r w:rsidRPr="00CA0FE5">
        <w:rPr>
          <w:rFonts w:ascii="Times New Roman" w:eastAsiaTheme="minorEastAsia" w:hAnsi="Times New Roman" w:cs="Times New Roman"/>
          <w:color w:val="000000"/>
          <w:sz w:val="24"/>
          <w:szCs w:val="24"/>
          <w:lang w:eastAsia="zh-CN"/>
        </w:rPr>
        <w:t>, </w:t>
      </w:r>
      <w:r w:rsidRPr="00CA0FE5">
        <w:rPr>
          <w:rFonts w:ascii="Times New Roman" w:eastAsiaTheme="minorEastAsia" w:hAnsi="Times New Roman" w:cs="Times New Roman"/>
          <w:i/>
          <w:iCs/>
          <w:color w:val="000000"/>
          <w:sz w:val="24"/>
          <w:szCs w:val="24"/>
          <w:lang w:eastAsia="zh-CN"/>
        </w:rPr>
        <w:t>35</w:t>
      </w:r>
      <w:r w:rsidRPr="00CA0FE5">
        <w:rPr>
          <w:rFonts w:ascii="Times New Roman" w:eastAsiaTheme="minorEastAsia" w:hAnsi="Times New Roman" w:cs="Times New Roman"/>
          <w:color w:val="000000"/>
          <w:sz w:val="24"/>
          <w:szCs w:val="24"/>
          <w:lang w:eastAsia="zh-CN"/>
        </w:rPr>
        <w:t>(2), 157–173. </w:t>
      </w:r>
    </w:p>
    <w:p w14:paraId="0190C083" w14:textId="77777777" w:rsidR="0019200C" w:rsidRDefault="0019200C" w:rsidP="00CA0FE5">
      <w:pPr>
        <w:ind w:left="180" w:hanging="180"/>
        <w:rPr>
          <w:rFonts w:ascii="Times New Roman" w:eastAsiaTheme="minorEastAsia" w:hAnsi="Times New Roman" w:cs="Times New Roman"/>
          <w:color w:val="000000"/>
          <w:sz w:val="24"/>
          <w:szCs w:val="24"/>
          <w:lang w:eastAsia="zh-CN"/>
        </w:rPr>
      </w:pPr>
    </w:p>
    <w:p w14:paraId="2CAEDEEC" w14:textId="77777777" w:rsidR="004E1A9D" w:rsidRPr="00CA0FE5" w:rsidRDefault="000519ED" w:rsidP="0052791E">
      <w:pPr>
        <w:pStyle w:val="ListParagraph"/>
        <w:numPr>
          <w:ilvl w:val="0"/>
          <w:numId w:val="23"/>
        </w:numPr>
        <w:ind w:left="270" w:hanging="270"/>
        <w:rPr>
          <w:rFonts w:ascii="Times New Roman" w:eastAsiaTheme="minorEastAsia" w:hAnsi="Times New Roman" w:cs="Times New Roman"/>
          <w:color w:val="000000"/>
          <w:sz w:val="24"/>
          <w:szCs w:val="24"/>
          <w:lang w:eastAsia="zh-CN"/>
        </w:rPr>
      </w:pPr>
      <w:r w:rsidRPr="00CA0FE5">
        <w:rPr>
          <w:rFonts w:ascii="Times New Roman" w:eastAsiaTheme="minorEastAsia" w:hAnsi="Times New Roman" w:cs="Times New Roman" w:hint="eastAsia"/>
          <w:color w:val="000000"/>
          <w:sz w:val="24"/>
          <w:szCs w:val="24"/>
          <w:lang w:eastAsia="zh-CN"/>
        </w:rPr>
        <w:t xml:space="preserve">NYC City Council. 2017. </w:t>
      </w:r>
      <w:r w:rsidRPr="00CA0FE5">
        <w:rPr>
          <w:rFonts w:ascii="Times New Roman" w:eastAsiaTheme="minorEastAsia" w:hAnsi="Times New Roman" w:cs="Times New Roman"/>
          <w:color w:val="000000"/>
          <w:sz w:val="24"/>
          <w:szCs w:val="24"/>
          <w:lang w:eastAsia="zh-CN"/>
        </w:rPr>
        <w:t>Planning for Retail Diversity Supporting NYC’s Neighborhood Businesses</w:t>
      </w:r>
      <w:r w:rsidRPr="00CA0FE5">
        <w:rPr>
          <w:rFonts w:ascii="Times New Roman" w:eastAsiaTheme="minorEastAsia" w:hAnsi="Times New Roman" w:cs="Times New Roman" w:hint="eastAsia"/>
          <w:color w:val="000000"/>
          <w:sz w:val="24"/>
          <w:szCs w:val="24"/>
          <w:lang w:eastAsia="zh-CN"/>
        </w:rPr>
        <w:t xml:space="preserve"> </w:t>
      </w:r>
    </w:p>
    <w:p w14:paraId="19D8EA1A" w14:textId="7233D739" w:rsidR="0019200C" w:rsidRPr="00CA0FE5" w:rsidRDefault="004E1A9D" w:rsidP="0052791E">
      <w:pPr>
        <w:pStyle w:val="ListParagraph"/>
        <w:numPr>
          <w:ilvl w:val="0"/>
          <w:numId w:val="23"/>
        </w:numPr>
        <w:ind w:left="270" w:hanging="270"/>
        <w:rPr>
          <w:rFonts w:ascii="Times New Roman" w:eastAsiaTheme="minorEastAsia" w:hAnsi="Times New Roman" w:cs="Times New Roman"/>
          <w:color w:val="000000"/>
          <w:sz w:val="24"/>
          <w:szCs w:val="24"/>
          <w:lang w:eastAsia="zh-CN"/>
        </w:rPr>
      </w:pPr>
      <w:hyperlink r:id="rId50" w:history="1">
        <w:r w:rsidRPr="00CA0FE5">
          <w:rPr>
            <w:rStyle w:val="Hyperlink"/>
            <w:rFonts w:ascii="Times New Roman" w:eastAsiaTheme="minorEastAsia" w:hAnsi="Times New Roman"/>
            <w:sz w:val="24"/>
            <w:szCs w:val="24"/>
            <w:lang w:eastAsia="zh-CN"/>
          </w:rPr>
          <w:t>https://council.nyc.gov/land-use/wp-content/uploads/sites/53/2017/12/NYC-Council-Planning-For-Retail-Diversity.pdf</w:t>
        </w:r>
      </w:hyperlink>
    </w:p>
    <w:p w14:paraId="5707D5EB" w14:textId="77777777" w:rsidR="004E1A9D" w:rsidRPr="0019200C" w:rsidRDefault="004E1A9D" w:rsidP="0052791E">
      <w:pPr>
        <w:ind w:left="270" w:hanging="270"/>
        <w:rPr>
          <w:rFonts w:ascii="Times New Roman" w:eastAsiaTheme="minorEastAsia" w:hAnsi="Times New Roman" w:cs="Times New Roman" w:hint="eastAsia"/>
          <w:color w:val="000000"/>
          <w:sz w:val="24"/>
          <w:szCs w:val="24"/>
          <w:lang w:eastAsia="zh-CN"/>
        </w:rPr>
      </w:pPr>
    </w:p>
    <w:p w14:paraId="47CA0CEA" w14:textId="2AD9165E" w:rsidR="00DD483C" w:rsidRPr="00CA0FE5" w:rsidRDefault="00331F86" w:rsidP="0052791E">
      <w:pPr>
        <w:pStyle w:val="ListParagraph"/>
        <w:numPr>
          <w:ilvl w:val="0"/>
          <w:numId w:val="23"/>
        </w:numPr>
        <w:ind w:left="270" w:hanging="270"/>
        <w:rPr>
          <w:rFonts w:ascii="Times New Roman" w:eastAsiaTheme="minorEastAsia" w:hAnsi="Times New Roman" w:cs="Times New Roman"/>
          <w:color w:val="000000"/>
          <w:sz w:val="24"/>
          <w:szCs w:val="24"/>
          <w:lang w:eastAsia="zh-CN"/>
        </w:rPr>
      </w:pPr>
      <w:r w:rsidRPr="00CA0FE5">
        <w:rPr>
          <w:rFonts w:ascii="Times New Roman" w:eastAsiaTheme="minorEastAsia" w:hAnsi="Times New Roman" w:cs="Times New Roman"/>
          <w:color w:val="000000"/>
          <w:sz w:val="24"/>
          <w:szCs w:val="24"/>
          <w:lang w:eastAsia="zh-CN"/>
        </w:rPr>
        <w:t>San Francisco Planning Department</w:t>
      </w:r>
      <w:r w:rsidRPr="00CA0FE5">
        <w:rPr>
          <w:rFonts w:ascii="Times New Roman" w:eastAsiaTheme="minorEastAsia" w:hAnsi="Times New Roman" w:cs="Times New Roman" w:hint="eastAsia"/>
          <w:color w:val="000000"/>
          <w:sz w:val="24"/>
          <w:szCs w:val="24"/>
          <w:lang w:eastAsia="zh-CN"/>
        </w:rPr>
        <w:t xml:space="preserve">. 2014. </w:t>
      </w:r>
      <w:r w:rsidR="00261EDB" w:rsidRPr="00CA0FE5">
        <w:rPr>
          <w:rFonts w:ascii="Times New Roman" w:eastAsiaTheme="minorEastAsia" w:hAnsi="Times New Roman" w:cs="Times New Roman" w:hint="eastAsia"/>
          <w:color w:val="000000"/>
          <w:sz w:val="24"/>
          <w:szCs w:val="24"/>
          <w:lang w:eastAsia="zh-CN"/>
        </w:rPr>
        <w:t xml:space="preserve">San Francisco </w:t>
      </w:r>
      <w:r w:rsidR="00261EDB" w:rsidRPr="00CA0FE5">
        <w:rPr>
          <w:rFonts w:ascii="Times New Roman" w:eastAsiaTheme="minorEastAsia" w:hAnsi="Times New Roman" w:cs="Times New Roman"/>
          <w:color w:val="000000"/>
          <w:sz w:val="24"/>
          <w:szCs w:val="24"/>
          <w:lang w:eastAsia="zh-CN"/>
        </w:rPr>
        <w:t>Formula Retail Economic Analysis</w:t>
      </w:r>
      <w:r w:rsidR="00261EDB" w:rsidRPr="00CA0FE5">
        <w:rPr>
          <w:rFonts w:ascii="Times New Roman" w:eastAsiaTheme="minorEastAsia" w:hAnsi="Times New Roman" w:cs="Times New Roman" w:hint="eastAsia"/>
          <w:color w:val="000000"/>
          <w:sz w:val="24"/>
          <w:szCs w:val="24"/>
          <w:lang w:eastAsia="zh-CN"/>
        </w:rPr>
        <w:t xml:space="preserve">. </w:t>
      </w:r>
      <w:hyperlink r:id="rId51" w:history="1">
        <w:r w:rsidR="00E53875" w:rsidRPr="00CA0FE5">
          <w:rPr>
            <w:rStyle w:val="Hyperlink"/>
            <w:rFonts w:ascii="Times New Roman" w:eastAsiaTheme="minorEastAsia" w:hAnsi="Times New Roman"/>
            <w:sz w:val="24"/>
            <w:szCs w:val="24"/>
            <w:lang w:eastAsia="zh-CN"/>
          </w:rPr>
          <w:t>https://default.sfplanning.org/legislative_changes/form_retail/Final_Formula_Retail_Report_06-06-14.pdf</w:t>
        </w:r>
      </w:hyperlink>
    </w:p>
    <w:p w14:paraId="65AAE42A" w14:textId="77777777" w:rsidR="00E53875" w:rsidRDefault="00E53875" w:rsidP="0052791E">
      <w:pPr>
        <w:ind w:left="270" w:hanging="270"/>
        <w:rPr>
          <w:rFonts w:ascii="Times New Roman" w:eastAsiaTheme="minorEastAsia" w:hAnsi="Times New Roman" w:cs="Times New Roman"/>
          <w:color w:val="000000"/>
          <w:sz w:val="24"/>
          <w:szCs w:val="24"/>
          <w:lang w:eastAsia="zh-CN"/>
        </w:rPr>
      </w:pPr>
    </w:p>
    <w:p w14:paraId="15B6DD30" w14:textId="23C5A21F" w:rsidR="00E35BDE" w:rsidRPr="00CA0FE5" w:rsidRDefault="00E35BDE" w:rsidP="0052791E">
      <w:pPr>
        <w:pStyle w:val="ListParagraph"/>
        <w:numPr>
          <w:ilvl w:val="0"/>
          <w:numId w:val="23"/>
        </w:numPr>
        <w:ind w:left="270" w:hanging="270"/>
        <w:rPr>
          <w:rFonts w:ascii="Times New Roman" w:eastAsiaTheme="minorEastAsia" w:hAnsi="Times New Roman" w:cs="Times New Roman"/>
          <w:i/>
          <w:iCs/>
          <w:color w:val="000000"/>
          <w:sz w:val="24"/>
          <w:szCs w:val="24"/>
          <w:lang w:eastAsia="zh-CN"/>
        </w:rPr>
      </w:pPr>
      <w:r w:rsidRPr="00CA0FE5">
        <w:rPr>
          <w:rFonts w:ascii="Times New Roman" w:eastAsiaTheme="minorEastAsia" w:hAnsi="Times New Roman" w:cs="Times New Roman"/>
          <w:color w:val="000000"/>
          <w:sz w:val="24"/>
          <w:szCs w:val="24"/>
          <w:lang w:eastAsia="zh-CN"/>
        </w:rPr>
        <w:t>Patricia Salkin</w:t>
      </w:r>
      <w:r w:rsidRPr="00CA0FE5">
        <w:rPr>
          <w:rFonts w:ascii="Times New Roman" w:eastAsiaTheme="minorEastAsia" w:hAnsi="Times New Roman" w:cs="Times New Roman" w:hint="eastAsia"/>
          <w:color w:val="000000"/>
          <w:sz w:val="24"/>
          <w:szCs w:val="24"/>
          <w:lang w:eastAsia="zh-CN"/>
        </w:rPr>
        <w:t xml:space="preserve">. </w:t>
      </w:r>
      <w:r w:rsidRPr="00CA0FE5">
        <w:rPr>
          <w:rFonts w:ascii="Times New Roman" w:eastAsiaTheme="minorEastAsia" w:hAnsi="Times New Roman" w:cs="Times New Roman"/>
          <w:color w:val="000000"/>
          <w:sz w:val="24"/>
          <w:szCs w:val="24"/>
          <w:lang w:eastAsia="zh-CN"/>
        </w:rPr>
        <w:t>Municipal Regulation of Formula Businesses: Creating and Protecting Businesses</w:t>
      </w:r>
      <w:r w:rsidRPr="00CA0FE5">
        <w:rPr>
          <w:rFonts w:ascii="Times New Roman" w:eastAsiaTheme="minorEastAsia" w:hAnsi="Times New Roman" w:cs="Times New Roman" w:hint="eastAsia"/>
          <w:color w:val="000000"/>
          <w:sz w:val="24"/>
          <w:szCs w:val="24"/>
          <w:lang w:eastAsia="zh-CN"/>
        </w:rPr>
        <w:t xml:space="preserve">. </w:t>
      </w:r>
      <w:r w:rsidRPr="00CA0FE5">
        <w:rPr>
          <w:rFonts w:ascii="Times New Roman" w:eastAsiaTheme="minorEastAsia" w:hAnsi="Times New Roman" w:cs="Times New Roman"/>
          <w:i/>
          <w:iCs/>
          <w:color w:val="000000"/>
          <w:sz w:val="24"/>
          <w:szCs w:val="24"/>
          <w:lang w:eastAsia="zh-CN"/>
        </w:rPr>
        <w:t>Case Western Reserve Law Review, Vol. 58, 2008</w:t>
      </w:r>
    </w:p>
    <w:p w14:paraId="769D30AE" w14:textId="77777777" w:rsidR="00E35BDE" w:rsidRDefault="00E35BDE" w:rsidP="0052791E">
      <w:pPr>
        <w:ind w:left="270" w:hanging="270"/>
        <w:rPr>
          <w:rFonts w:ascii="Times New Roman" w:eastAsiaTheme="minorEastAsia" w:hAnsi="Times New Roman" w:cs="Times New Roman"/>
          <w:color w:val="000000"/>
          <w:sz w:val="24"/>
          <w:szCs w:val="24"/>
          <w:lang w:eastAsia="zh-CN"/>
        </w:rPr>
      </w:pPr>
    </w:p>
    <w:p w14:paraId="41564C3A" w14:textId="14CD8424" w:rsidR="00261EDB" w:rsidRPr="00CA0FE5" w:rsidRDefault="004E1A9D" w:rsidP="0052791E">
      <w:pPr>
        <w:pStyle w:val="ListParagraph"/>
        <w:numPr>
          <w:ilvl w:val="0"/>
          <w:numId w:val="23"/>
        </w:numPr>
        <w:ind w:left="270" w:hanging="270"/>
        <w:rPr>
          <w:rFonts w:ascii="Times New Roman" w:eastAsiaTheme="minorEastAsia" w:hAnsi="Times New Roman" w:cs="Times New Roman"/>
          <w:color w:val="000000"/>
          <w:sz w:val="24"/>
          <w:szCs w:val="24"/>
          <w:lang w:eastAsia="zh-CN"/>
        </w:rPr>
      </w:pPr>
      <w:r w:rsidRPr="00CA0FE5">
        <w:rPr>
          <w:rFonts w:ascii="Times New Roman" w:eastAsiaTheme="minorEastAsia" w:hAnsi="Times New Roman" w:cs="Times New Roman"/>
          <w:color w:val="000000"/>
          <w:sz w:val="24"/>
          <w:szCs w:val="24"/>
          <w:lang w:eastAsia="zh-CN"/>
        </w:rPr>
        <w:t xml:space="preserve">Henry Topper, Regulatory Takings and the Constitutionality of Commercial Rent Regulation in New York City, 104 Cornell L. Rev. 529 (2019) Available at: </w:t>
      </w:r>
      <w:hyperlink r:id="rId52" w:history="1">
        <w:r w:rsidRPr="00CA0FE5">
          <w:rPr>
            <w:rStyle w:val="Hyperlink"/>
            <w:rFonts w:ascii="Times New Roman" w:eastAsiaTheme="minorEastAsia" w:hAnsi="Times New Roman"/>
            <w:sz w:val="24"/>
            <w:szCs w:val="24"/>
            <w:lang w:eastAsia="zh-CN"/>
          </w:rPr>
          <w:t>https://scholarship.law.cornell.edu/clr/vol104/iss2/6</w:t>
        </w:r>
      </w:hyperlink>
    </w:p>
    <w:p w14:paraId="2DF43F08" w14:textId="77777777" w:rsidR="004E1A9D" w:rsidRDefault="004E1A9D" w:rsidP="00A66416">
      <w:pPr>
        <w:rPr>
          <w:rFonts w:ascii="Times New Roman" w:eastAsiaTheme="minorEastAsia" w:hAnsi="Times New Roman" w:cs="Times New Roman" w:hint="eastAsia"/>
          <w:color w:val="000000"/>
          <w:sz w:val="24"/>
          <w:szCs w:val="24"/>
          <w:lang w:eastAsia="zh-CN"/>
        </w:rPr>
      </w:pPr>
    </w:p>
    <w:p w14:paraId="14386B5C" w14:textId="23162A2A" w:rsidR="00DD483C" w:rsidRPr="007437CF" w:rsidRDefault="00DD483C" w:rsidP="00A66416">
      <w:pPr>
        <w:rPr>
          <w:rFonts w:ascii="Times New Roman" w:eastAsiaTheme="minorEastAsia" w:hAnsi="Times New Roman" w:cs="Times New Roman"/>
          <w:color w:val="000000"/>
          <w:sz w:val="24"/>
          <w:szCs w:val="24"/>
          <w:u w:val="single"/>
          <w:lang w:eastAsia="zh-CN"/>
        </w:rPr>
      </w:pPr>
      <w:r w:rsidRPr="007437CF">
        <w:rPr>
          <w:rFonts w:ascii="Times New Roman" w:eastAsiaTheme="minorEastAsia" w:hAnsi="Times New Roman" w:cs="Times New Roman" w:hint="eastAsia"/>
          <w:color w:val="000000"/>
          <w:sz w:val="24"/>
          <w:szCs w:val="24"/>
          <w:u w:val="single"/>
          <w:lang w:eastAsia="zh-CN"/>
        </w:rPr>
        <w:t>Business Improvement Districts</w:t>
      </w:r>
    </w:p>
    <w:p w14:paraId="38DABD91" w14:textId="1496A7EE" w:rsidR="00B506BB" w:rsidRPr="0052791E" w:rsidRDefault="00E5730D" w:rsidP="0052791E">
      <w:pPr>
        <w:pStyle w:val="ListParagraph"/>
        <w:numPr>
          <w:ilvl w:val="0"/>
          <w:numId w:val="27"/>
        </w:numPr>
        <w:ind w:left="270" w:hanging="270"/>
        <w:rPr>
          <w:rFonts w:ascii="Times New Roman" w:eastAsiaTheme="minorEastAsia" w:hAnsi="Times New Roman" w:cs="Times New Roman"/>
          <w:color w:val="000000"/>
          <w:sz w:val="24"/>
          <w:szCs w:val="24"/>
          <w:lang w:eastAsia="zh-CN"/>
        </w:rPr>
      </w:pPr>
      <w:r w:rsidRPr="0052791E">
        <w:rPr>
          <w:rFonts w:ascii="Times New Roman" w:eastAsiaTheme="minorEastAsia" w:hAnsi="Times New Roman" w:cs="Times New Roman"/>
          <w:color w:val="000000"/>
          <w:sz w:val="24"/>
          <w:szCs w:val="24"/>
          <w:lang w:eastAsia="zh-CN"/>
        </w:rPr>
        <w:lastRenderedPageBreak/>
        <w:t>Lee, Wonhyung. "The formation of business improvement districts in low-income immigrant neighborhoods of Los Angeles." </w:t>
      </w:r>
      <w:r w:rsidRPr="0052791E">
        <w:rPr>
          <w:rFonts w:ascii="Times New Roman" w:eastAsiaTheme="minorEastAsia" w:hAnsi="Times New Roman" w:cs="Times New Roman"/>
          <w:i/>
          <w:iCs/>
          <w:color w:val="000000"/>
          <w:sz w:val="24"/>
          <w:szCs w:val="24"/>
          <w:lang w:eastAsia="zh-CN"/>
        </w:rPr>
        <w:t>Urban Affairs Review</w:t>
      </w:r>
      <w:r w:rsidRPr="0052791E">
        <w:rPr>
          <w:rFonts w:ascii="Times New Roman" w:eastAsiaTheme="minorEastAsia" w:hAnsi="Times New Roman" w:cs="Times New Roman"/>
          <w:color w:val="000000"/>
          <w:sz w:val="24"/>
          <w:szCs w:val="24"/>
          <w:lang w:eastAsia="zh-CN"/>
        </w:rPr>
        <w:t> 52.6 (2016): 944-972.</w:t>
      </w:r>
    </w:p>
    <w:p w14:paraId="5CF56FAD" w14:textId="77777777" w:rsidR="00905B0C" w:rsidRDefault="00905B0C" w:rsidP="0052791E">
      <w:pPr>
        <w:ind w:left="270" w:hanging="270"/>
        <w:rPr>
          <w:rFonts w:ascii="Times New Roman" w:eastAsiaTheme="minorEastAsia" w:hAnsi="Times New Roman" w:cs="Times New Roman"/>
          <w:color w:val="000000"/>
          <w:sz w:val="24"/>
          <w:szCs w:val="24"/>
          <w:lang w:eastAsia="zh-CN"/>
        </w:rPr>
      </w:pPr>
    </w:p>
    <w:p w14:paraId="77BC4616" w14:textId="00156236" w:rsidR="00094122" w:rsidRPr="0052791E" w:rsidRDefault="00905B0C" w:rsidP="0052791E">
      <w:pPr>
        <w:pStyle w:val="ListParagraph"/>
        <w:numPr>
          <w:ilvl w:val="0"/>
          <w:numId w:val="27"/>
        </w:numPr>
        <w:ind w:left="270" w:hanging="270"/>
        <w:rPr>
          <w:rFonts w:ascii="Times New Roman" w:eastAsiaTheme="minorEastAsia" w:hAnsi="Times New Roman" w:cs="Times New Roman"/>
          <w:color w:val="000000"/>
          <w:sz w:val="24"/>
          <w:szCs w:val="24"/>
          <w:lang w:eastAsia="zh-CN"/>
        </w:rPr>
      </w:pPr>
      <w:r w:rsidRPr="0052791E">
        <w:rPr>
          <w:rFonts w:ascii="Times New Roman" w:eastAsiaTheme="minorEastAsia" w:hAnsi="Times New Roman" w:cs="Times New Roman"/>
          <w:color w:val="000000"/>
          <w:sz w:val="24"/>
          <w:szCs w:val="24"/>
          <w:lang w:eastAsia="zh-CN"/>
        </w:rPr>
        <w:t>Hom, L. D. (2023). Revitalizing Chinatown for a new generation: The community politics of the business improvement district. </w:t>
      </w:r>
      <w:r w:rsidRPr="0052791E">
        <w:rPr>
          <w:rFonts w:ascii="Times New Roman" w:eastAsiaTheme="minorEastAsia" w:hAnsi="Times New Roman" w:cs="Times New Roman"/>
          <w:i/>
          <w:iCs/>
          <w:color w:val="000000"/>
          <w:sz w:val="24"/>
          <w:szCs w:val="24"/>
          <w:lang w:eastAsia="zh-CN"/>
        </w:rPr>
        <w:t>Journal of Urban Affairs</w:t>
      </w:r>
      <w:r w:rsidRPr="0052791E">
        <w:rPr>
          <w:rFonts w:ascii="Times New Roman" w:eastAsiaTheme="minorEastAsia" w:hAnsi="Times New Roman" w:cs="Times New Roman"/>
          <w:color w:val="000000"/>
          <w:sz w:val="24"/>
          <w:szCs w:val="24"/>
          <w:lang w:eastAsia="zh-CN"/>
        </w:rPr>
        <w:t xml:space="preserve">, 1–17. </w:t>
      </w:r>
      <w:hyperlink r:id="rId53" w:history="1">
        <w:r w:rsidRPr="0052791E">
          <w:rPr>
            <w:rStyle w:val="Hyperlink"/>
            <w:rFonts w:ascii="Times New Roman" w:eastAsiaTheme="minorEastAsia" w:hAnsi="Times New Roman"/>
            <w:sz w:val="24"/>
            <w:szCs w:val="24"/>
            <w:lang w:eastAsia="zh-CN"/>
          </w:rPr>
          <w:t>https://doi.org/10.1080/07352166.2023.2192939</w:t>
        </w:r>
      </w:hyperlink>
    </w:p>
    <w:p w14:paraId="0530196B" w14:textId="77777777" w:rsidR="00905B0C" w:rsidRDefault="00905B0C" w:rsidP="0052791E">
      <w:pPr>
        <w:ind w:left="270" w:hanging="270"/>
        <w:rPr>
          <w:rFonts w:ascii="Times New Roman" w:eastAsiaTheme="minorEastAsia" w:hAnsi="Times New Roman" w:cs="Times New Roman"/>
          <w:color w:val="000000"/>
          <w:sz w:val="24"/>
          <w:szCs w:val="24"/>
          <w:lang w:eastAsia="zh-CN"/>
        </w:rPr>
      </w:pPr>
    </w:p>
    <w:p w14:paraId="7D64F156" w14:textId="3A6D9CD6" w:rsidR="006C6556" w:rsidRPr="0052791E" w:rsidRDefault="006C6556" w:rsidP="0052791E">
      <w:pPr>
        <w:pStyle w:val="ListParagraph"/>
        <w:numPr>
          <w:ilvl w:val="0"/>
          <w:numId w:val="27"/>
        </w:numPr>
        <w:ind w:left="270" w:hanging="270"/>
        <w:rPr>
          <w:rFonts w:ascii="Times New Roman" w:eastAsiaTheme="minorEastAsia" w:hAnsi="Times New Roman" w:cs="Times New Roman"/>
          <w:color w:val="000000"/>
          <w:sz w:val="24"/>
          <w:szCs w:val="24"/>
          <w:lang w:eastAsia="zh-CN"/>
        </w:rPr>
      </w:pPr>
      <w:r w:rsidRPr="0052791E">
        <w:rPr>
          <w:rFonts w:ascii="Times New Roman" w:eastAsiaTheme="minorEastAsia" w:hAnsi="Times New Roman" w:cs="Times New Roman"/>
          <w:color w:val="000000"/>
          <w:sz w:val="24"/>
          <w:szCs w:val="24"/>
          <w:lang w:eastAsia="zh-CN"/>
        </w:rPr>
        <w:t>Effort to establish downtown BID ends</w:t>
      </w:r>
    </w:p>
    <w:p w14:paraId="4B61C69F" w14:textId="577A59CD" w:rsidR="00EA666F" w:rsidRPr="0052791E" w:rsidRDefault="00EA666F" w:rsidP="0052791E">
      <w:pPr>
        <w:pStyle w:val="ListParagraph"/>
        <w:numPr>
          <w:ilvl w:val="0"/>
          <w:numId w:val="27"/>
        </w:numPr>
        <w:ind w:left="270" w:hanging="270"/>
        <w:rPr>
          <w:rFonts w:ascii="Times New Roman" w:eastAsiaTheme="minorEastAsia" w:hAnsi="Times New Roman" w:cs="Times New Roman"/>
          <w:color w:val="000000"/>
          <w:sz w:val="24"/>
          <w:szCs w:val="24"/>
          <w:lang w:eastAsia="zh-CN"/>
        </w:rPr>
      </w:pPr>
      <w:hyperlink r:id="rId54" w:history="1">
        <w:r w:rsidRPr="0052791E">
          <w:rPr>
            <w:rStyle w:val="Hyperlink"/>
            <w:rFonts w:ascii="Times New Roman" w:eastAsiaTheme="minorEastAsia" w:hAnsi="Times New Roman"/>
            <w:sz w:val="24"/>
            <w:szCs w:val="24"/>
            <w:lang w:eastAsia="zh-CN"/>
          </w:rPr>
          <w:t>https://rochesterbeacon.com/2024/03/21/effort-to-establish-downtown-bid-ends/</w:t>
        </w:r>
      </w:hyperlink>
    </w:p>
    <w:p w14:paraId="29DFDD04" w14:textId="77777777" w:rsidR="00EA666F" w:rsidRDefault="00EA666F" w:rsidP="00A66416">
      <w:pPr>
        <w:rPr>
          <w:rFonts w:ascii="Times New Roman" w:eastAsiaTheme="minorEastAsia" w:hAnsi="Times New Roman" w:cs="Times New Roman"/>
          <w:color w:val="000000"/>
          <w:sz w:val="24"/>
          <w:szCs w:val="24"/>
          <w:lang w:eastAsia="zh-CN"/>
        </w:rPr>
      </w:pPr>
    </w:p>
    <w:p w14:paraId="27EB9990" w14:textId="77777777" w:rsidR="00E35CBD" w:rsidRPr="00E35CBD" w:rsidRDefault="00E35CBD" w:rsidP="00E35CBD">
      <w:pPr>
        <w:rPr>
          <w:rFonts w:ascii="Times New Roman" w:eastAsiaTheme="minorEastAsia" w:hAnsi="Times New Roman" w:cs="Times New Roman"/>
          <w:color w:val="000000"/>
          <w:sz w:val="24"/>
          <w:szCs w:val="24"/>
          <w:u w:val="single"/>
          <w:lang w:eastAsia="zh-CN"/>
        </w:rPr>
      </w:pPr>
      <w:r w:rsidRPr="00E35CBD">
        <w:rPr>
          <w:rFonts w:ascii="Times New Roman" w:eastAsiaTheme="minorEastAsia" w:hAnsi="Times New Roman" w:cs="Times New Roman" w:hint="eastAsia"/>
          <w:color w:val="000000"/>
          <w:sz w:val="24"/>
          <w:szCs w:val="24"/>
          <w:u w:val="single"/>
          <w:lang w:eastAsia="zh-CN"/>
        </w:rPr>
        <w:t>Home-Based Business</w:t>
      </w:r>
    </w:p>
    <w:p w14:paraId="146EE57C" w14:textId="77777777" w:rsidR="00E35CBD" w:rsidRPr="00794CC7" w:rsidRDefault="00E35CBD" w:rsidP="00794CC7">
      <w:pPr>
        <w:pStyle w:val="ListParagraph"/>
        <w:numPr>
          <w:ilvl w:val="0"/>
          <w:numId w:val="28"/>
        </w:numPr>
        <w:ind w:left="270" w:hanging="270"/>
        <w:rPr>
          <w:rFonts w:ascii="Times New Roman" w:eastAsiaTheme="minorEastAsia" w:hAnsi="Times New Roman" w:cs="Times New Roman"/>
          <w:color w:val="000000"/>
          <w:sz w:val="24"/>
          <w:szCs w:val="24"/>
          <w:lang w:eastAsia="zh-CN"/>
        </w:rPr>
      </w:pPr>
      <w:r w:rsidRPr="00794CC7">
        <w:rPr>
          <w:rFonts w:ascii="Times New Roman" w:eastAsiaTheme="minorEastAsia" w:hAnsi="Times New Roman" w:cs="Times New Roman"/>
          <w:color w:val="000000"/>
          <w:sz w:val="24"/>
          <w:szCs w:val="24"/>
          <w:lang w:eastAsia="zh-CN"/>
        </w:rPr>
        <w:t>City of Yes for Economic Opportunity</w:t>
      </w:r>
      <w:r w:rsidRPr="00794CC7">
        <w:rPr>
          <w:rFonts w:ascii="Times New Roman" w:eastAsiaTheme="minorEastAsia" w:hAnsi="Times New Roman" w:cs="Times New Roman" w:hint="eastAsia"/>
          <w:color w:val="000000"/>
          <w:sz w:val="24"/>
          <w:szCs w:val="24"/>
          <w:lang w:eastAsia="zh-CN"/>
        </w:rPr>
        <w:t xml:space="preserve"> </w:t>
      </w:r>
      <w:hyperlink r:id="rId55" w:history="1">
        <w:r w:rsidRPr="00794CC7">
          <w:rPr>
            <w:rStyle w:val="Hyperlink"/>
            <w:rFonts w:ascii="Times New Roman" w:eastAsiaTheme="minorEastAsia" w:hAnsi="Times New Roman"/>
            <w:sz w:val="24"/>
            <w:szCs w:val="24"/>
            <w:lang w:eastAsia="zh-CN"/>
          </w:rPr>
          <w:t>https://www.nyc.gov/assets/planning/download/pdf/plans-studies/city-of-yes/economic-opportunity/project-description.pdf</w:t>
        </w:r>
      </w:hyperlink>
    </w:p>
    <w:p w14:paraId="2D441523" w14:textId="77777777" w:rsidR="00E35CBD" w:rsidRDefault="00E35CBD" w:rsidP="00A66416">
      <w:pPr>
        <w:rPr>
          <w:rFonts w:ascii="Times New Roman" w:eastAsiaTheme="minorEastAsia" w:hAnsi="Times New Roman" w:cs="Times New Roman"/>
          <w:color w:val="000000"/>
          <w:sz w:val="24"/>
          <w:szCs w:val="24"/>
          <w:lang w:eastAsia="zh-CN"/>
        </w:rPr>
      </w:pPr>
    </w:p>
    <w:p w14:paraId="70DB4F56" w14:textId="77777777" w:rsidR="004873C6" w:rsidRDefault="004873C6" w:rsidP="00A66416">
      <w:pPr>
        <w:rPr>
          <w:rFonts w:ascii="Times New Roman" w:eastAsiaTheme="minorEastAsia" w:hAnsi="Times New Roman" w:cs="Times New Roman"/>
          <w:color w:val="000000"/>
          <w:sz w:val="24"/>
          <w:szCs w:val="24"/>
          <w:lang w:eastAsia="zh-CN"/>
        </w:rPr>
      </w:pPr>
    </w:p>
    <w:p w14:paraId="7F7D486E" w14:textId="64F1767F" w:rsidR="00A66416" w:rsidRDefault="00A66416" w:rsidP="00A66416">
      <w:pPr>
        <w:rPr>
          <w:rFonts w:ascii="Times New Roman" w:eastAsiaTheme="minorEastAsia" w:hAnsi="Times New Roman" w:cs="Times New Roman"/>
          <w:b/>
          <w:sz w:val="24"/>
          <w:szCs w:val="24"/>
          <w:u w:val="single"/>
          <w:lang w:eastAsia="zh-CN"/>
        </w:rPr>
      </w:pPr>
      <w:r>
        <w:rPr>
          <w:rFonts w:ascii="Times New Roman" w:eastAsia="Times New Roman" w:hAnsi="Times New Roman" w:cs="Times New Roman"/>
          <w:b/>
          <w:sz w:val="24"/>
          <w:szCs w:val="24"/>
          <w:u w:val="single"/>
        </w:rPr>
        <w:t>Manufacturing</w:t>
      </w:r>
      <w:r w:rsidR="003B56FC">
        <w:rPr>
          <w:rFonts w:ascii="Times New Roman" w:eastAsiaTheme="minorEastAsia" w:hAnsi="Times New Roman" w:cs="Times New Roman" w:hint="eastAsia"/>
          <w:b/>
          <w:sz w:val="24"/>
          <w:szCs w:val="24"/>
          <w:u w:val="single"/>
          <w:lang w:eastAsia="zh-CN"/>
        </w:rPr>
        <w:t xml:space="preserve"> </w:t>
      </w:r>
      <w:r w:rsidR="004A4F7A">
        <w:rPr>
          <w:rFonts w:ascii="Times New Roman" w:eastAsiaTheme="minorEastAsia" w:hAnsi="Times New Roman" w:cs="Times New Roman" w:hint="eastAsia"/>
          <w:b/>
          <w:sz w:val="24"/>
          <w:szCs w:val="24"/>
          <w:u w:val="single"/>
          <w:lang w:eastAsia="zh-CN"/>
        </w:rPr>
        <w:t xml:space="preserve">Revitalization </w:t>
      </w:r>
      <w:r w:rsidR="003B56FC">
        <w:rPr>
          <w:rFonts w:ascii="Times New Roman" w:eastAsiaTheme="minorEastAsia" w:hAnsi="Times New Roman" w:cs="Times New Roman" w:hint="eastAsia"/>
          <w:b/>
          <w:sz w:val="24"/>
          <w:szCs w:val="24"/>
          <w:u w:val="single"/>
          <w:lang w:eastAsia="zh-CN"/>
        </w:rPr>
        <w:t>&amp; Food Access</w:t>
      </w:r>
    </w:p>
    <w:p w14:paraId="30000669" w14:textId="77777777" w:rsidR="001450A9" w:rsidRDefault="001450A9" w:rsidP="00A66416">
      <w:pPr>
        <w:rPr>
          <w:rFonts w:ascii="Times New Roman" w:eastAsiaTheme="minorEastAsia" w:hAnsi="Times New Roman" w:cs="Times New Roman"/>
          <w:b/>
          <w:sz w:val="24"/>
          <w:szCs w:val="24"/>
          <w:u w:val="single"/>
          <w:lang w:eastAsia="zh-CN"/>
        </w:rPr>
      </w:pPr>
    </w:p>
    <w:p w14:paraId="136EF4BE" w14:textId="77777777" w:rsidR="001450A9" w:rsidRPr="001450A9" w:rsidRDefault="001450A9" w:rsidP="001450A9">
      <w:pPr>
        <w:pBdr>
          <w:top w:val="nil"/>
          <w:left w:val="nil"/>
          <w:bottom w:val="nil"/>
          <w:right w:val="nil"/>
          <w:between w:val="nil"/>
        </w:pBdr>
        <w:rPr>
          <w:rFonts w:ascii="Times New Roman" w:eastAsiaTheme="minorEastAsia" w:hAnsi="Times New Roman" w:cs="Times New Roman"/>
          <w:color w:val="000000"/>
          <w:sz w:val="24"/>
          <w:szCs w:val="24"/>
          <w:u w:val="single"/>
          <w:lang w:eastAsia="zh-CN"/>
        </w:rPr>
      </w:pPr>
      <w:r w:rsidRPr="001450A9">
        <w:rPr>
          <w:rFonts w:ascii="Times New Roman" w:eastAsiaTheme="minorEastAsia" w:hAnsi="Times New Roman" w:cs="Times New Roman" w:hint="eastAsia"/>
          <w:color w:val="000000"/>
          <w:sz w:val="24"/>
          <w:szCs w:val="24"/>
          <w:u w:val="single"/>
          <w:lang w:eastAsia="zh-CN"/>
        </w:rPr>
        <w:t>Manufacturing Zone</w:t>
      </w:r>
    </w:p>
    <w:p w14:paraId="22AFCC61" w14:textId="77777777" w:rsidR="001450A9" w:rsidRDefault="001450A9" w:rsidP="001450A9">
      <w:pPr>
        <w:numPr>
          <w:ilvl w:val="0"/>
          <w:numId w:val="10"/>
        </w:numPr>
        <w:pBdr>
          <w:top w:val="nil"/>
          <w:left w:val="nil"/>
          <w:bottom w:val="nil"/>
          <w:right w:val="nil"/>
          <w:between w:val="nil"/>
        </w:pBdr>
        <w:ind w:left="27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Steep Costs of Using Noncumulative Zoning to Preserve Land for Urban Manufacturing, available from</w:t>
      </w:r>
      <w:r>
        <w:rPr>
          <w:rFonts w:ascii="Times New Roman" w:eastAsia="Times New Roman" w:hAnsi="Times New Roman" w:cs="Times New Roman"/>
          <w:color w:val="0000FF"/>
          <w:u w:val="single"/>
        </w:rPr>
        <w:t xml:space="preserve"> </w:t>
      </w:r>
      <w:hyperlink r:id="rId56">
        <w:r>
          <w:rPr>
            <w:rFonts w:ascii="Times New Roman" w:eastAsia="Times New Roman" w:hAnsi="Times New Roman" w:cs="Times New Roman"/>
            <w:color w:val="0000FF"/>
            <w:sz w:val="24"/>
            <w:szCs w:val="24"/>
            <w:u w:val="single"/>
          </w:rPr>
          <w:t>http://ssrn.com/abstract_id=1527276</w:t>
        </w:r>
      </w:hyperlink>
    </w:p>
    <w:p w14:paraId="4D407749" w14:textId="77777777" w:rsidR="001450A9" w:rsidRDefault="001450A9" w:rsidP="001450A9">
      <w:pPr>
        <w:numPr>
          <w:ilvl w:val="0"/>
          <w:numId w:val="10"/>
        </w:numPr>
        <w:pBdr>
          <w:top w:val="nil"/>
          <w:left w:val="nil"/>
          <w:bottom w:val="nil"/>
          <w:right w:val="nil"/>
          <w:between w:val="nil"/>
        </w:pBdr>
        <w:ind w:left="270" w:hanging="270"/>
        <w:rPr>
          <w:rFonts w:ascii="Times New Roman" w:eastAsia="Times New Roman" w:hAnsi="Times New Roman" w:cs="Times New Roman"/>
          <w:color w:val="000000"/>
          <w:sz w:val="24"/>
          <w:szCs w:val="24"/>
        </w:rPr>
      </w:pPr>
      <w:hyperlink r:id="rId57">
        <w:r>
          <w:rPr>
            <w:rFonts w:ascii="Times New Roman" w:eastAsia="Times New Roman" w:hAnsi="Times New Roman" w:cs="Times New Roman"/>
            <w:color w:val="000000"/>
            <w:sz w:val="24"/>
            <w:szCs w:val="24"/>
          </w:rPr>
          <w:t>Up-Zoning New York City’s Mixed Use Neighborhoods : Property-Led Economic Development and the Anatomy of a Planning Dilemma</w:t>
        </w:r>
      </w:hyperlink>
      <w:r>
        <w:rPr>
          <w:rFonts w:ascii="Times New Roman" w:eastAsia="Times New Roman" w:hAnsi="Times New Roman" w:cs="Times New Roman"/>
          <w:color w:val="000000"/>
          <w:sz w:val="24"/>
          <w:szCs w:val="24"/>
        </w:rPr>
        <w:t xml:space="preserve"> </w:t>
      </w:r>
      <w:hyperlink r:id="rId58">
        <w:r>
          <w:rPr>
            <w:rFonts w:ascii="Times New Roman" w:eastAsia="Times New Roman" w:hAnsi="Times New Roman" w:cs="Times New Roman"/>
            <w:color w:val="0000FF"/>
            <w:sz w:val="24"/>
            <w:szCs w:val="24"/>
            <w:u w:val="single"/>
          </w:rPr>
          <w:t>https://repository.upenn.edu/cplan_papers/45/</w:t>
        </w:r>
      </w:hyperlink>
    </w:p>
    <w:p w14:paraId="3D2D0163" w14:textId="77777777" w:rsidR="001450A9" w:rsidRDefault="001450A9" w:rsidP="001450A9">
      <w:pPr>
        <w:numPr>
          <w:ilvl w:val="0"/>
          <w:numId w:val="10"/>
        </w:numPr>
        <w:pBdr>
          <w:top w:val="nil"/>
          <w:left w:val="nil"/>
          <w:bottom w:val="nil"/>
          <w:right w:val="nil"/>
          <w:between w:val="nil"/>
        </w:pBdr>
        <w:ind w:left="27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Employment trends in M districts outside Manhattan: 2000 - 2014 </w:t>
      </w:r>
      <w:hyperlink r:id="rId59">
        <w:r>
          <w:rPr>
            <w:rFonts w:ascii="Times New Roman" w:eastAsia="Times New Roman" w:hAnsi="Times New Roman" w:cs="Times New Roman"/>
            <w:color w:val="0000FF"/>
            <w:sz w:val="24"/>
            <w:szCs w:val="24"/>
            <w:u w:val="single"/>
          </w:rPr>
          <w:t>http://www1.nyc.gov/assets/planning/download/pdf/data-maps/nyc-economy/employment-nyc-manufacturing-zones.pdf</w:t>
        </w:r>
      </w:hyperlink>
    </w:p>
    <w:p w14:paraId="081B1E88" w14:textId="77777777" w:rsidR="001450A9" w:rsidRPr="003B56FC" w:rsidRDefault="001450A9" w:rsidP="00A66416">
      <w:pPr>
        <w:rPr>
          <w:rFonts w:ascii="Times New Roman" w:eastAsiaTheme="minorEastAsia" w:hAnsi="Times New Roman" w:cs="Times New Roman"/>
          <w:sz w:val="24"/>
          <w:szCs w:val="24"/>
          <w:lang w:eastAsia="zh-CN"/>
        </w:rPr>
      </w:pPr>
    </w:p>
    <w:p w14:paraId="30C09824" w14:textId="77777777" w:rsidR="001450A9" w:rsidRDefault="001450A9" w:rsidP="001450A9">
      <w:pPr>
        <w:numPr>
          <w:ilvl w:val="0"/>
          <w:numId w:val="10"/>
        </w:numPr>
        <w:pBdr>
          <w:top w:val="nil"/>
          <w:left w:val="nil"/>
          <w:bottom w:val="nil"/>
          <w:right w:val="nil"/>
          <w:between w:val="nil"/>
        </w:pBdr>
        <w:ind w:left="27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Industrial Mixed-Use Buildings Work in NYC?</w:t>
      </w:r>
    </w:p>
    <w:p w14:paraId="6799690E" w14:textId="77777777" w:rsidR="001450A9" w:rsidRDefault="001450A9" w:rsidP="001450A9">
      <w:pPr>
        <w:pBdr>
          <w:top w:val="nil"/>
          <w:left w:val="nil"/>
          <w:bottom w:val="nil"/>
          <w:right w:val="nil"/>
          <w:between w:val="nil"/>
        </w:pBdr>
        <w:ind w:left="270"/>
        <w:rPr>
          <w:rFonts w:ascii="Times New Roman" w:eastAsiaTheme="minorEastAsia" w:hAnsi="Times New Roman" w:cs="Times New Roman"/>
          <w:color w:val="0000FF"/>
          <w:sz w:val="24"/>
          <w:szCs w:val="24"/>
          <w:u w:val="single"/>
          <w:lang w:eastAsia="zh-CN"/>
        </w:rPr>
      </w:pPr>
      <w:hyperlink r:id="rId60" w:history="1">
        <w:r w:rsidRPr="00C24EA9">
          <w:rPr>
            <w:rStyle w:val="Hyperlink"/>
            <w:rFonts w:ascii="Times New Roman" w:eastAsia="Times New Roman" w:hAnsi="Times New Roman"/>
            <w:sz w:val="24"/>
            <w:szCs w:val="24"/>
          </w:rPr>
          <w:t>https://www1.nyc.gov/assets/planning/download/pdf/planning-level/housing-economy/can-industrial-mixed-use-buildings-work-in-nyc.pdf</w:t>
        </w:r>
      </w:hyperlink>
    </w:p>
    <w:p w14:paraId="03601EF9" w14:textId="77777777" w:rsidR="001450A9" w:rsidRDefault="001450A9" w:rsidP="001450A9">
      <w:pPr>
        <w:pBdr>
          <w:top w:val="nil"/>
          <w:left w:val="nil"/>
          <w:bottom w:val="nil"/>
          <w:right w:val="nil"/>
          <w:between w:val="nil"/>
        </w:pBdr>
        <w:rPr>
          <w:rFonts w:ascii="Times New Roman" w:eastAsiaTheme="minorEastAsia" w:hAnsi="Times New Roman" w:cs="Times New Roman"/>
          <w:color w:val="0000FF"/>
          <w:sz w:val="24"/>
          <w:szCs w:val="24"/>
          <w:u w:val="single"/>
          <w:lang w:eastAsia="zh-CN"/>
        </w:rPr>
      </w:pPr>
    </w:p>
    <w:p w14:paraId="1990E49E" w14:textId="77777777" w:rsidR="001450A9" w:rsidRPr="00D20C76" w:rsidRDefault="001450A9" w:rsidP="001450A9">
      <w:pPr>
        <w:numPr>
          <w:ilvl w:val="0"/>
          <w:numId w:val="10"/>
        </w:numPr>
        <w:pBdr>
          <w:top w:val="nil"/>
          <w:left w:val="nil"/>
          <w:bottom w:val="nil"/>
          <w:right w:val="nil"/>
          <w:between w:val="nil"/>
        </w:pBdr>
        <w:ind w:left="270" w:hanging="270"/>
        <w:rPr>
          <w:rFonts w:ascii="Times New Roman" w:eastAsia="Times New Roman" w:hAnsi="Times New Roman" w:cs="Times New Roman"/>
          <w:color w:val="000000"/>
          <w:sz w:val="24"/>
          <w:szCs w:val="24"/>
        </w:rPr>
      </w:pPr>
      <w:r w:rsidRPr="00D20C76">
        <w:rPr>
          <w:rFonts w:ascii="Times New Roman" w:eastAsia="Times New Roman" w:hAnsi="Times New Roman" w:cs="Times New Roman"/>
          <w:color w:val="000000"/>
          <w:sz w:val="24"/>
          <w:szCs w:val="24"/>
        </w:rPr>
        <w:t>Grodach, C., &amp; Martin, D. (2023). A Productive Mix? Urban Manufacturing in Planned Industrial Zones and Mixed-Use Districts. </w:t>
      </w:r>
      <w:r w:rsidRPr="00D20C76">
        <w:rPr>
          <w:rFonts w:ascii="Times New Roman" w:eastAsia="Times New Roman" w:hAnsi="Times New Roman" w:cs="Times New Roman"/>
          <w:i/>
          <w:iCs/>
          <w:color w:val="000000"/>
          <w:sz w:val="24"/>
          <w:szCs w:val="24"/>
        </w:rPr>
        <w:t>Journal of Planning Education and Research</w:t>
      </w:r>
    </w:p>
    <w:p w14:paraId="3AE80A3D" w14:textId="77777777" w:rsidR="001450A9" w:rsidRDefault="001450A9" w:rsidP="001450A9">
      <w:pPr>
        <w:pBdr>
          <w:top w:val="nil"/>
          <w:left w:val="nil"/>
          <w:bottom w:val="nil"/>
          <w:right w:val="nil"/>
          <w:between w:val="nil"/>
        </w:pBdr>
        <w:rPr>
          <w:rFonts w:ascii="Times New Roman" w:eastAsiaTheme="minorEastAsia" w:hAnsi="Times New Roman" w:cs="Times New Roman"/>
          <w:color w:val="000000"/>
          <w:sz w:val="24"/>
          <w:szCs w:val="24"/>
          <w:lang w:eastAsia="zh-CN"/>
        </w:rPr>
      </w:pPr>
    </w:p>
    <w:p w14:paraId="680F9900" w14:textId="396D8DDC" w:rsidR="001450A9" w:rsidRPr="00803F7C" w:rsidRDefault="00403DC0" w:rsidP="001450A9">
      <w:pPr>
        <w:pBdr>
          <w:top w:val="nil"/>
          <w:left w:val="nil"/>
          <w:bottom w:val="nil"/>
          <w:right w:val="nil"/>
          <w:between w:val="nil"/>
        </w:pBdr>
        <w:rPr>
          <w:rFonts w:ascii="Times New Roman" w:eastAsia="Times New Roman" w:hAnsi="Times New Roman" w:cs="Times New Roman"/>
          <w:color w:val="000000"/>
          <w:sz w:val="24"/>
          <w:szCs w:val="24"/>
          <w:u w:val="single"/>
        </w:rPr>
      </w:pPr>
      <w:r w:rsidRPr="00803F7C">
        <w:rPr>
          <w:rFonts w:ascii="Times New Roman" w:eastAsiaTheme="minorEastAsia" w:hAnsi="Times New Roman" w:cs="Times New Roman" w:hint="eastAsia"/>
          <w:color w:val="000000"/>
          <w:sz w:val="24"/>
          <w:szCs w:val="24"/>
          <w:u w:val="single"/>
          <w:lang w:eastAsia="zh-CN"/>
        </w:rPr>
        <w:t>New Types of Manufacturing</w:t>
      </w:r>
    </w:p>
    <w:p w14:paraId="46CB6B6E" w14:textId="77777777" w:rsidR="001450A9" w:rsidRPr="001450A9" w:rsidRDefault="00403DC0" w:rsidP="00604BCB">
      <w:pPr>
        <w:numPr>
          <w:ilvl w:val="0"/>
          <w:numId w:val="10"/>
        </w:numPr>
        <w:pBdr>
          <w:top w:val="nil"/>
          <w:left w:val="nil"/>
          <w:bottom w:val="nil"/>
          <w:right w:val="nil"/>
          <w:between w:val="nil"/>
        </w:pBdr>
        <w:ind w:left="270" w:hanging="270"/>
        <w:rPr>
          <w:rFonts w:ascii="Times New Roman" w:eastAsia="Times New Roman" w:hAnsi="Times New Roman" w:cs="Times New Roman"/>
          <w:color w:val="000000"/>
          <w:sz w:val="24"/>
          <w:szCs w:val="24"/>
        </w:rPr>
      </w:pPr>
      <w:r w:rsidRPr="001450A9">
        <w:rPr>
          <w:rFonts w:ascii="Times New Roman" w:eastAsiaTheme="minorEastAsia" w:hAnsi="Times New Roman" w:cs="Times New Roman"/>
          <w:color w:val="000000"/>
          <w:sz w:val="24"/>
          <w:szCs w:val="24"/>
          <w:lang w:eastAsia="zh-CN"/>
        </w:rPr>
        <w:t>City of Yes for Economic Opportunity</w:t>
      </w:r>
      <w:r w:rsidRPr="001450A9">
        <w:rPr>
          <w:rFonts w:ascii="Times New Roman" w:eastAsiaTheme="minorEastAsia" w:hAnsi="Times New Roman" w:cs="Times New Roman" w:hint="eastAsia"/>
          <w:color w:val="000000"/>
          <w:sz w:val="24"/>
          <w:szCs w:val="24"/>
          <w:lang w:eastAsia="zh-CN"/>
        </w:rPr>
        <w:t xml:space="preserve"> </w:t>
      </w:r>
      <w:hyperlink r:id="rId61" w:history="1">
        <w:r w:rsidRPr="001450A9">
          <w:rPr>
            <w:rStyle w:val="Hyperlink"/>
            <w:rFonts w:ascii="Times New Roman" w:eastAsiaTheme="minorEastAsia" w:hAnsi="Times New Roman"/>
            <w:sz w:val="24"/>
            <w:szCs w:val="24"/>
            <w:lang w:eastAsia="zh-CN"/>
          </w:rPr>
          <w:t>https://www.nyc.gov/assets/planning/download/pdf/plans-studies/city-of-yes/economic-opportunity/project-description.pdf</w:t>
        </w:r>
      </w:hyperlink>
    </w:p>
    <w:p w14:paraId="656A0DB3" w14:textId="77777777" w:rsidR="001450A9" w:rsidRPr="001450A9" w:rsidRDefault="001450A9" w:rsidP="001450A9">
      <w:pPr>
        <w:pBdr>
          <w:top w:val="nil"/>
          <w:left w:val="nil"/>
          <w:bottom w:val="nil"/>
          <w:right w:val="nil"/>
          <w:between w:val="nil"/>
        </w:pBdr>
        <w:ind w:left="270"/>
        <w:rPr>
          <w:rFonts w:ascii="Times New Roman" w:eastAsia="Times New Roman" w:hAnsi="Times New Roman" w:cs="Times New Roman" w:hint="eastAsia"/>
          <w:color w:val="000000"/>
          <w:sz w:val="24"/>
          <w:szCs w:val="24"/>
        </w:rPr>
      </w:pPr>
    </w:p>
    <w:p w14:paraId="09F2D5AD" w14:textId="04E52285" w:rsidR="0005404D" w:rsidRPr="001450A9" w:rsidRDefault="00604BCB" w:rsidP="00604BCB">
      <w:pPr>
        <w:numPr>
          <w:ilvl w:val="0"/>
          <w:numId w:val="10"/>
        </w:numPr>
        <w:pBdr>
          <w:top w:val="nil"/>
          <w:left w:val="nil"/>
          <w:bottom w:val="nil"/>
          <w:right w:val="nil"/>
          <w:between w:val="nil"/>
        </w:pBdr>
        <w:ind w:left="270" w:hanging="270"/>
        <w:rPr>
          <w:rFonts w:ascii="Times New Roman" w:eastAsia="Times New Roman" w:hAnsi="Times New Roman" w:cs="Times New Roman"/>
          <w:color w:val="000000"/>
          <w:sz w:val="24"/>
          <w:szCs w:val="24"/>
        </w:rPr>
      </w:pPr>
      <w:r w:rsidRPr="001450A9">
        <w:rPr>
          <w:rFonts w:ascii="Times New Roman" w:eastAsiaTheme="minorEastAsia" w:hAnsi="Times New Roman" w:cs="Times New Roman"/>
          <w:color w:val="000000"/>
          <w:sz w:val="24"/>
          <w:szCs w:val="24"/>
          <w:lang w:eastAsia="zh-CN"/>
        </w:rPr>
        <w:t>Small-Scale, Local Production in Prince Georgeʼs County, MD</w:t>
      </w:r>
      <w:r w:rsidRPr="001450A9">
        <w:rPr>
          <w:rFonts w:ascii="Times New Roman" w:eastAsiaTheme="minorEastAsia" w:hAnsi="Times New Roman" w:cs="Times New Roman" w:hint="eastAsia"/>
          <w:color w:val="000000"/>
          <w:sz w:val="24"/>
          <w:szCs w:val="24"/>
          <w:lang w:eastAsia="zh-CN"/>
        </w:rPr>
        <w:t xml:space="preserve"> </w:t>
      </w:r>
    </w:p>
    <w:p w14:paraId="6E03FD2C" w14:textId="3291619F" w:rsidR="00604BCB" w:rsidRDefault="0005404D" w:rsidP="001450A9">
      <w:pPr>
        <w:pBdr>
          <w:top w:val="nil"/>
          <w:left w:val="nil"/>
          <w:bottom w:val="nil"/>
          <w:right w:val="nil"/>
          <w:between w:val="nil"/>
        </w:pBdr>
        <w:ind w:left="270"/>
        <w:rPr>
          <w:rFonts w:ascii="Times New Roman" w:eastAsiaTheme="minorEastAsia" w:hAnsi="Times New Roman" w:cs="Times New Roman"/>
          <w:color w:val="000000"/>
          <w:sz w:val="24"/>
          <w:szCs w:val="24"/>
          <w:lang w:eastAsia="zh-CN"/>
        </w:rPr>
      </w:pPr>
      <w:hyperlink r:id="rId62" w:history="1">
        <w:r w:rsidRPr="00E05EC6">
          <w:rPr>
            <w:rStyle w:val="Hyperlink"/>
            <w:rFonts w:ascii="Times New Roman" w:eastAsiaTheme="minorEastAsia" w:hAnsi="Times New Roman"/>
            <w:sz w:val="24"/>
            <w:szCs w:val="24"/>
            <w:lang w:eastAsia="zh-CN"/>
          </w:rPr>
          <w:t>https://pgplanning.org/wp-content/uploads/2023/10/Small-Scale-Production.pdf?utm_source=chatgpt.com</w:t>
        </w:r>
      </w:hyperlink>
    </w:p>
    <w:p w14:paraId="49604272" w14:textId="598AD623" w:rsidR="002D3EB0" w:rsidRDefault="002D3EB0" w:rsidP="00A66416">
      <w:pPr>
        <w:rPr>
          <w:rFonts w:ascii="Times New Roman" w:eastAsiaTheme="minorEastAsia" w:hAnsi="Times New Roman" w:cs="Times New Roman"/>
          <w:sz w:val="24"/>
          <w:szCs w:val="24"/>
          <w:u w:val="single"/>
          <w:lang w:eastAsia="zh-CN"/>
        </w:rPr>
      </w:pPr>
    </w:p>
    <w:p w14:paraId="146F5F05" w14:textId="2D79B410" w:rsidR="00656F96" w:rsidRPr="009C5BF7" w:rsidRDefault="009C5BF7" w:rsidP="00656F96">
      <w:pPr>
        <w:rPr>
          <w:rFonts w:eastAsiaTheme="minorEastAsia"/>
          <w:color w:val="000000"/>
          <w:lang w:eastAsia="zh-CN"/>
        </w:rPr>
      </w:pPr>
      <w:r w:rsidRPr="009C5BF7">
        <w:rPr>
          <w:rFonts w:ascii="Times New Roman" w:eastAsiaTheme="minorEastAsia" w:hAnsi="Times New Roman" w:cs="Times New Roman"/>
          <w:color w:val="000000"/>
          <w:sz w:val="24"/>
          <w:szCs w:val="24"/>
          <w:u w:val="single"/>
          <w:lang w:eastAsia="zh-CN"/>
        </w:rPr>
        <w:t>Food</w:t>
      </w:r>
      <w:r w:rsidRPr="009C5BF7">
        <w:rPr>
          <w:rFonts w:ascii="Times New Roman" w:eastAsiaTheme="minorEastAsia" w:hAnsi="Times New Roman" w:cs="Times New Roman" w:hint="eastAsia"/>
          <w:color w:val="000000"/>
          <w:sz w:val="24"/>
          <w:szCs w:val="24"/>
          <w:u w:val="single"/>
          <w:lang w:eastAsia="zh-CN"/>
        </w:rPr>
        <w:t xml:space="preserve"> </w:t>
      </w:r>
      <w:r w:rsidRPr="009C5BF7">
        <w:rPr>
          <w:rFonts w:ascii="Times New Roman" w:eastAsiaTheme="minorEastAsia" w:hAnsi="Times New Roman" w:cs="Times New Roman"/>
          <w:color w:val="000000"/>
          <w:sz w:val="24"/>
          <w:szCs w:val="24"/>
          <w:u w:val="single"/>
          <w:lang w:eastAsia="zh-CN"/>
        </w:rPr>
        <w:t>Access</w:t>
      </w:r>
    </w:p>
    <w:p w14:paraId="09DD5950" w14:textId="443B73AD" w:rsidR="00315EEB" w:rsidRPr="00315EEB" w:rsidRDefault="00FB3FD9" w:rsidP="00315EEB">
      <w:pPr>
        <w:pStyle w:val="ListParagraph"/>
        <w:numPr>
          <w:ilvl w:val="0"/>
          <w:numId w:val="28"/>
        </w:numPr>
        <w:ind w:left="270" w:hanging="270"/>
        <w:rPr>
          <w:rFonts w:eastAsiaTheme="minorEastAsia"/>
          <w:color w:val="000000"/>
          <w:lang w:eastAsia="zh-CN"/>
        </w:rPr>
      </w:pPr>
      <w:r w:rsidRPr="00FB3FD9">
        <w:rPr>
          <w:rFonts w:ascii="Times New Roman" w:eastAsiaTheme="minorEastAsia" w:hAnsi="Times New Roman" w:cs="Times New Roman" w:hint="eastAsia"/>
          <w:color w:val="000000"/>
          <w:sz w:val="24"/>
          <w:szCs w:val="24"/>
          <w:lang w:eastAsia="zh-CN"/>
        </w:rPr>
        <w:lastRenderedPageBreak/>
        <w:t xml:space="preserve">Unintentional Food Zoning in East Harlem </w:t>
      </w:r>
      <w:r w:rsidR="00315EEB">
        <w:rPr>
          <w:rFonts w:ascii="Times New Roman" w:eastAsiaTheme="minorEastAsia" w:hAnsi="Times New Roman" w:cs="Times New Roman" w:hint="eastAsia"/>
          <w:color w:val="000000"/>
          <w:sz w:val="24"/>
          <w:szCs w:val="24"/>
          <w:lang w:eastAsia="zh-CN"/>
        </w:rPr>
        <w:t xml:space="preserve"> </w:t>
      </w:r>
      <w:hyperlink r:id="rId63" w:history="1">
        <w:r w:rsidR="00315EEB" w:rsidRPr="00E05EC6">
          <w:rPr>
            <w:rStyle w:val="Hyperlink"/>
            <w:rFonts w:ascii="Times New Roman" w:eastAsiaTheme="minorEastAsia" w:hAnsi="Times New Roman"/>
            <w:sz w:val="24"/>
            <w:szCs w:val="24"/>
            <w:lang w:eastAsia="zh-CN"/>
          </w:rPr>
          <w:t>https://muse.jhu.edu/pub/354/oa_edited_volume/chapter/2772171/pdf</w:t>
        </w:r>
      </w:hyperlink>
    </w:p>
    <w:p w14:paraId="2EC4A4C7" w14:textId="77777777" w:rsidR="00315EEB" w:rsidRPr="00315EEB" w:rsidRDefault="00315EEB" w:rsidP="00315EEB">
      <w:pPr>
        <w:pStyle w:val="ListParagraph"/>
        <w:ind w:left="270"/>
        <w:rPr>
          <w:rFonts w:eastAsiaTheme="minorEastAsia"/>
          <w:color w:val="000000"/>
          <w:lang w:eastAsia="zh-CN"/>
        </w:rPr>
      </w:pPr>
    </w:p>
    <w:p w14:paraId="3CE0AEF1" w14:textId="2E473F51" w:rsidR="00315EEB" w:rsidRPr="00315EEB" w:rsidRDefault="00315EEB" w:rsidP="00315EEB">
      <w:pPr>
        <w:pStyle w:val="ListParagraph"/>
        <w:numPr>
          <w:ilvl w:val="0"/>
          <w:numId w:val="28"/>
        </w:numPr>
        <w:ind w:left="270" w:hanging="270"/>
        <w:rPr>
          <w:rFonts w:eastAsiaTheme="minorEastAsia"/>
          <w:color w:val="000000"/>
          <w:lang w:eastAsia="zh-CN"/>
        </w:rPr>
      </w:pPr>
      <w:r w:rsidRPr="00315EEB">
        <w:rPr>
          <w:rFonts w:ascii="Times New Roman" w:eastAsiaTheme="minorEastAsia" w:hAnsi="Times New Roman" w:cs="Times New Roman"/>
          <w:color w:val="000000"/>
          <w:sz w:val="24"/>
          <w:szCs w:val="24"/>
          <w:lang w:eastAsia="zh-CN"/>
        </w:rPr>
        <w:t>The Effect of the FRESH Program on Fruit and Vegetable Consumption in NYC</w:t>
      </w:r>
      <w:r>
        <w:rPr>
          <w:rFonts w:ascii="Times New Roman" w:eastAsiaTheme="minorEastAsia" w:hAnsi="Times New Roman" w:cs="Times New Roman" w:hint="eastAsia"/>
          <w:color w:val="000000"/>
          <w:sz w:val="24"/>
          <w:szCs w:val="24"/>
          <w:lang w:eastAsia="zh-CN"/>
        </w:rPr>
        <w:t xml:space="preserve"> </w:t>
      </w:r>
      <w:hyperlink r:id="rId64" w:history="1">
        <w:r w:rsidRPr="00E05EC6">
          <w:rPr>
            <w:rStyle w:val="Hyperlink"/>
            <w:rFonts w:ascii="Times New Roman" w:eastAsiaTheme="minorEastAsia" w:hAnsi="Times New Roman"/>
            <w:sz w:val="24"/>
            <w:szCs w:val="24"/>
            <w:lang w:eastAsia="zh-CN"/>
          </w:rPr>
          <w:t>https://academicworks.cuny.edu/cgi/viewcontent.cgi?article=1773&amp;context=hc_sas_etds</w:t>
        </w:r>
      </w:hyperlink>
    </w:p>
    <w:p w14:paraId="7E54D399" w14:textId="77777777" w:rsidR="00315EEB" w:rsidRPr="00315EEB" w:rsidRDefault="00315EEB" w:rsidP="00315EEB">
      <w:pPr>
        <w:pStyle w:val="ListParagraph"/>
        <w:rPr>
          <w:rFonts w:eastAsiaTheme="minorEastAsia"/>
          <w:color w:val="000000"/>
          <w:lang w:eastAsia="zh-CN"/>
        </w:rPr>
      </w:pPr>
    </w:p>
    <w:p w14:paraId="4E9245AD" w14:textId="77777777" w:rsidR="00FB3FD9" w:rsidRPr="00315EEB" w:rsidRDefault="00FB3FD9" w:rsidP="00315EEB">
      <w:pPr>
        <w:rPr>
          <w:rStyle w:val="Hyperlink"/>
          <w:rFonts w:eastAsiaTheme="minorEastAsia" w:cs="Calibri"/>
          <w:color w:val="000000"/>
          <w:u w:val="none"/>
          <w:lang w:eastAsia="zh-CN"/>
        </w:rPr>
      </w:pPr>
    </w:p>
    <w:p w14:paraId="0F9CFA31" w14:textId="77777777" w:rsidR="00656F96" w:rsidRPr="00DE1369" w:rsidRDefault="00656F96" w:rsidP="00656F96">
      <w:pPr>
        <w:rPr>
          <w:rFonts w:ascii="Times New Roman" w:hAnsi="Times New Roman"/>
          <w:sz w:val="24"/>
          <w:szCs w:val="24"/>
          <w:lang w:eastAsia="zh-CN"/>
        </w:rPr>
      </w:pPr>
      <w:r>
        <w:rPr>
          <w:rFonts w:ascii="Times New Roman" w:eastAsiaTheme="minorEastAsia" w:hAnsi="Times New Roman"/>
          <w:b/>
          <w:sz w:val="24"/>
          <w:szCs w:val="24"/>
          <w:u w:val="single"/>
          <w:lang w:eastAsia="zh-CN"/>
        </w:rPr>
        <w:t>Resilience</w:t>
      </w:r>
      <w:r>
        <w:rPr>
          <w:rFonts w:ascii="Times New Roman" w:eastAsiaTheme="minorEastAsia" w:hAnsi="Times New Roman" w:hint="eastAsia"/>
          <w:b/>
          <w:sz w:val="24"/>
          <w:szCs w:val="24"/>
          <w:u w:val="single"/>
          <w:lang w:eastAsia="zh-CN"/>
        </w:rPr>
        <w:t xml:space="preserve"> &amp; Adaptation</w:t>
      </w:r>
    </w:p>
    <w:p w14:paraId="1436E632" w14:textId="77777777" w:rsidR="00656F96" w:rsidRPr="00E95425" w:rsidRDefault="00656F96" w:rsidP="00656F96">
      <w:pPr>
        <w:pStyle w:val="ListParagraph"/>
        <w:numPr>
          <w:ilvl w:val="0"/>
          <w:numId w:val="15"/>
        </w:numPr>
        <w:ind w:left="270" w:hanging="270"/>
        <w:rPr>
          <w:rFonts w:ascii="Times New Roman" w:hAnsi="Times New Roman"/>
          <w:sz w:val="24"/>
          <w:szCs w:val="24"/>
        </w:rPr>
      </w:pPr>
      <w:r w:rsidRPr="00E95425">
        <w:rPr>
          <w:rFonts w:ascii="Times New Roman" w:hAnsi="Times New Roman"/>
          <w:bCs/>
          <w:sz w:val="24"/>
          <w:szCs w:val="24"/>
        </w:rPr>
        <w:t xml:space="preserve">Flood Resilience Text Amendment Presentation by DCP (more documents could be found from the same website) </w:t>
      </w:r>
    </w:p>
    <w:p w14:paraId="1929CF14" w14:textId="77777777" w:rsidR="00656F96" w:rsidRPr="00136B4E" w:rsidRDefault="00656F96" w:rsidP="00656F96">
      <w:pPr>
        <w:pStyle w:val="ListParagraph"/>
        <w:ind w:left="270"/>
        <w:rPr>
          <w:rStyle w:val="Hyperlink"/>
          <w:rFonts w:ascii="Times New Roman" w:hAnsi="Times New Roman"/>
          <w:sz w:val="24"/>
          <w:szCs w:val="24"/>
        </w:rPr>
      </w:pPr>
      <w:hyperlink r:id="rId65" w:history="1">
        <w:r w:rsidRPr="00E47610">
          <w:rPr>
            <w:rStyle w:val="Hyperlink"/>
            <w:rFonts w:ascii="Times New Roman" w:hAnsi="Times New Roman"/>
            <w:sz w:val="24"/>
            <w:szCs w:val="24"/>
          </w:rPr>
          <w:t>http://www1.nyc.gov/assets/planning/download/pdf/plans/flood-resiliency/presentation.pdf</w:t>
        </w:r>
      </w:hyperlink>
    </w:p>
    <w:p w14:paraId="79ACB5F3" w14:textId="77777777" w:rsidR="00545A3A" w:rsidRDefault="00545A3A" w:rsidP="00A66416">
      <w:pPr>
        <w:rPr>
          <w:rFonts w:ascii="Times New Roman" w:eastAsiaTheme="minorEastAsia" w:hAnsi="Times New Roman" w:cs="Times New Roman"/>
          <w:sz w:val="24"/>
          <w:szCs w:val="24"/>
          <w:u w:val="single"/>
          <w:lang w:eastAsia="zh-CN"/>
        </w:rPr>
      </w:pPr>
    </w:p>
    <w:p w14:paraId="4BB514AB" w14:textId="437A7D24" w:rsidR="00092AC1" w:rsidRPr="00BA33CE" w:rsidRDefault="00092AC1" w:rsidP="00BA33CE">
      <w:pPr>
        <w:pStyle w:val="ListParagraph"/>
        <w:numPr>
          <w:ilvl w:val="0"/>
          <w:numId w:val="15"/>
        </w:numPr>
        <w:ind w:left="270" w:hanging="270"/>
        <w:rPr>
          <w:rFonts w:ascii="Times New Roman" w:hAnsi="Times New Roman" w:hint="eastAsia"/>
          <w:bCs/>
          <w:sz w:val="24"/>
          <w:szCs w:val="24"/>
          <w:lang w:eastAsia="zh-CN"/>
        </w:rPr>
      </w:pPr>
      <w:r w:rsidRPr="00BA33CE">
        <w:rPr>
          <w:rFonts w:ascii="Times New Roman" w:hAnsi="Times New Roman" w:hint="eastAsia"/>
          <w:bCs/>
          <w:sz w:val="24"/>
          <w:szCs w:val="24"/>
          <w:lang w:eastAsia="zh-CN"/>
        </w:rPr>
        <w:t xml:space="preserve">Boston Planning and Development </w:t>
      </w:r>
      <w:r w:rsidR="00A05ECB" w:rsidRPr="00BA33CE">
        <w:rPr>
          <w:rFonts w:ascii="Times New Roman" w:hAnsi="Times New Roman" w:hint="eastAsia"/>
          <w:bCs/>
          <w:sz w:val="24"/>
          <w:szCs w:val="24"/>
          <w:lang w:eastAsia="zh-CN"/>
        </w:rPr>
        <w:t>Agency</w:t>
      </w:r>
      <w:r w:rsidRPr="00BA33CE">
        <w:rPr>
          <w:rFonts w:ascii="Times New Roman" w:hAnsi="Times New Roman" w:hint="eastAsia"/>
          <w:bCs/>
          <w:sz w:val="24"/>
          <w:szCs w:val="24"/>
          <w:lang w:eastAsia="zh-CN"/>
        </w:rPr>
        <w:t xml:space="preserve">. </w:t>
      </w:r>
      <w:r w:rsidRPr="00BA33CE">
        <w:rPr>
          <w:rFonts w:ascii="Times New Roman" w:hAnsi="Times New Roman"/>
          <w:bCs/>
          <w:sz w:val="24"/>
          <w:szCs w:val="24"/>
        </w:rPr>
        <w:t>Coastal Flood Resilience Design Guidelines</w:t>
      </w:r>
      <w:r w:rsidR="00A05ECB" w:rsidRPr="00BA33CE">
        <w:rPr>
          <w:rFonts w:ascii="Times New Roman" w:hAnsi="Times New Roman" w:hint="eastAsia"/>
          <w:bCs/>
          <w:sz w:val="24"/>
          <w:szCs w:val="24"/>
          <w:lang w:eastAsia="zh-CN"/>
        </w:rPr>
        <w:t>: Case Studies page 63-89</w:t>
      </w:r>
    </w:p>
    <w:p w14:paraId="241E141B" w14:textId="2A5A740A" w:rsidR="00A05ECB" w:rsidRDefault="00A05ECB" w:rsidP="00AC7DBB">
      <w:pPr>
        <w:ind w:left="360" w:hanging="90"/>
        <w:rPr>
          <w:rFonts w:ascii="Times New Roman" w:hAnsi="Times New Roman"/>
          <w:bCs/>
          <w:sz w:val="24"/>
          <w:szCs w:val="24"/>
        </w:rPr>
      </w:pPr>
      <w:hyperlink r:id="rId66" w:history="1">
        <w:r w:rsidRPr="00E05EC6">
          <w:rPr>
            <w:rStyle w:val="Hyperlink"/>
            <w:rFonts w:ascii="Times New Roman" w:hAnsi="Times New Roman" w:cs="Calibri"/>
            <w:bCs/>
            <w:sz w:val="24"/>
            <w:szCs w:val="24"/>
          </w:rPr>
          <w:t>https://www.bostonplans.org/getattachment/d1114318-1b95-487c-bc36-682f8594e8b2</w:t>
        </w:r>
      </w:hyperlink>
    </w:p>
    <w:p w14:paraId="4F00CB77" w14:textId="77777777" w:rsidR="00092AC1" w:rsidRDefault="00092AC1" w:rsidP="00A66416">
      <w:pPr>
        <w:rPr>
          <w:rFonts w:ascii="Times New Roman" w:eastAsiaTheme="minorEastAsia" w:hAnsi="Times New Roman" w:cs="Times New Roman"/>
          <w:sz w:val="24"/>
          <w:szCs w:val="24"/>
          <w:u w:val="single"/>
          <w:lang w:eastAsia="zh-CN"/>
        </w:rPr>
      </w:pPr>
    </w:p>
    <w:p w14:paraId="5BAC1CB7" w14:textId="1C51656D" w:rsidR="00EB3141" w:rsidRPr="00545A3A" w:rsidRDefault="00545A3A" w:rsidP="00545A3A">
      <w:pPr>
        <w:pStyle w:val="ListParagraph"/>
        <w:numPr>
          <w:ilvl w:val="0"/>
          <w:numId w:val="15"/>
        </w:numPr>
        <w:ind w:left="270" w:hanging="270"/>
        <w:rPr>
          <w:rFonts w:ascii="Times New Roman" w:hAnsi="Times New Roman"/>
          <w:bCs/>
          <w:sz w:val="24"/>
          <w:szCs w:val="24"/>
          <w:lang w:eastAsia="zh-CN"/>
        </w:rPr>
      </w:pPr>
      <w:r w:rsidRPr="00545A3A">
        <w:rPr>
          <w:rFonts w:ascii="Times New Roman" w:hAnsi="Times New Roman"/>
          <w:bCs/>
          <w:sz w:val="24"/>
          <w:szCs w:val="24"/>
        </w:rPr>
        <w:t>New York City Office Adaptive Reuse Study</w:t>
      </w:r>
      <w:r w:rsidRPr="00545A3A">
        <w:rPr>
          <w:rFonts w:ascii="Times New Roman" w:hAnsi="Times New Roman" w:hint="eastAsia"/>
          <w:bCs/>
          <w:sz w:val="24"/>
          <w:szCs w:val="24"/>
          <w:lang w:eastAsia="zh-CN"/>
        </w:rPr>
        <w:t xml:space="preserve"> </w:t>
      </w:r>
      <w:hyperlink r:id="rId67" w:history="1">
        <w:r w:rsidRPr="00545A3A">
          <w:rPr>
            <w:rStyle w:val="Hyperlink"/>
            <w:rFonts w:ascii="Times New Roman" w:hAnsi="Times New Roman" w:cs="Calibri"/>
            <w:bCs/>
            <w:sz w:val="24"/>
            <w:szCs w:val="24"/>
            <w:lang w:eastAsia="zh-CN"/>
          </w:rPr>
          <w:t>https://www.nyc.gov/assets/planning/download/pdf/plans-studies/office-reuse-task-force/office-adaptive-reuse-study.pdf</w:t>
        </w:r>
      </w:hyperlink>
    </w:p>
    <w:p w14:paraId="24856BCD" w14:textId="77777777" w:rsidR="00545A3A" w:rsidRPr="00545A3A" w:rsidRDefault="00545A3A" w:rsidP="00A66416">
      <w:pPr>
        <w:rPr>
          <w:rFonts w:ascii="Times New Roman" w:hAnsi="Times New Roman" w:hint="eastAsia"/>
          <w:bCs/>
          <w:sz w:val="24"/>
          <w:szCs w:val="24"/>
          <w:lang w:eastAsia="zh-CN"/>
        </w:rPr>
      </w:pPr>
    </w:p>
    <w:p w14:paraId="7CC2BA4A" w14:textId="69479721" w:rsidR="00B25D2E" w:rsidRPr="00D97318" w:rsidRDefault="00B25D2E" w:rsidP="00B25D2E">
      <w:pPr>
        <w:pStyle w:val="ListParagraph"/>
        <w:numPr>
          <w:ilvl w:val="0"/>
          <w:numId w:val="15"/>
        </w:numPr>
        <w:ind w:left="270" w:hanging="270"/>
        <w:rPr>
          <w:rFonts w:ascii="Times New Roman" w:eastAsiaTheme="minorEastAsia" w:hAnsi="Times New Roman" w:cs="Times New Roman"/>
          <w:b/>
          <w:bCs/>
          <w:sz w:val="24"/>
          <w:szCs w:val="24"/>
          <w:u w:val="single"/>
          <w:lang w:eastAsia="zh-CN"/>
        </w:rPr>
      </w:pPr>
      <w:r w:rsidRPr="00B25D2E">
        <w:rPr>
          <w:rFonts w:ascii="Times New Roman" w:hAnsi="Times New Roman"/>
          <w:bCs/>
          <w:sz w:val="24"/>
          <w:szCs w:val="24"/>
        </w:rPr>
        <w:t>So You Want to Turn an Office Building Into a Home?</w:t>
      </w:r>
      <w:r>
        <w:rPr>
          <w:rFonts w:ascii="Times New Roman" w:hAnsi="Times New Roman" w:hint="eastAsia"/>
          <w:bCs/>
          <w:sz w:val="24"/>
          <w:szCs w:val="24"/>
          <w:lang w:eastAsia="zh-CN"/>
        </w:rPr>
        <w:t xml:space="preserve"> </w:t>
      </w:r>
      <w:hyperlink r:id="rId68" w:history="1">
        <w:r w:rsidR="00D97318" w:rsidRPr="00E05EC6">
          <w:rPr>
            <w:rStyle w:val="Hyperlink"/>
            <w:rFonts w:ascii="Times New Roman" w:hAnsi="Times New Roman" w:cs="Calibri"/>
            <w:bCs/>
            <w:sz w:val="24"/>
            <w:szCs w:val="24"/>
            <w:lang w:eastAsia="zh-CN"/>
          </w:rPr>
          <w:t>https://www.nytimes.com/interactive/2023/03/11/upshot/office-conversions.html</w:t>
        </w:r>
      </w:hyperlink>
    </w:p>
    <w:p w14:paraId="7AB29030" w14:textId="77777777" w:rsidR="00B25D2E" w:rsidRPr="00D97318" w:rsidRDefault="00B25D2E" w:rsidP="00D97318">
      <w:pPr>
        <w:rPr>
          <w:rFonts w:ascii="Times New Roman" w:eastAsiaTheme="minorEastAsia" w:hAnsi="Times New Roman" w:cs="Times New Roman"/>
          <w:b/>
          <w:bCs/>
          <w:sz w:val="24"/>
          <w:szCs w:val="24"/>
          <w:u w:val="single"/>
          <w:lang w:eastAsia="zh-CN"/>
        </w:rPr>
      </w:pPr>
    </w:p>
    <w:p w14:paraId="0A937EB7" w14:textId="77777777" w:rsidR="00545A3A" w:rsidRDefault="00545A3A" w:rsidP="00A66416">
      <w:pPr>
        <w:rPr>
          <w:rFonts w:ascii="Times New Roman" w:eastAsiaTheme="minorEastAsia" w:hAnsi="Times New Roman" w:cs="Times New Roman"/>
          <w:sz w:val="24"/>
          <w:szCs w:val="24"/>
          <w:u w:val="single"/>
          <w:lang w:eastAsia="zh-CN"/>
        </w:rPr>
      </w:pPr>
    </w:p>
    <w:p w14:paraId="19A11DFC" w14:textId="078E225E" w:rsidR="002D3EB0" w:rsidRPr="00656F96" w:rsidRDefault="00656F96" w:rsidP="00A66416">
      <w:pPr>
        <w:rPr>
          <w:rFonts w:ascii="Times New Roman" w:eastAsiaTheme="minorEastAsia" w:hAnsi="Times New Roman"/>
          <w:b/>
          <w:sz w:val="24"/>
          <w:szCs w:val="24"/>
          <w:u w:val="single"/>
          <w:lang w:eastAsia="zh-CN"/>
        </w:rPr>
      </w:pPr>
      <w:r w:rsidRPr="00656F96">
        <w:rPr>
          <w:rFonts w:ascii="Times New Roman" w:eastAsiaTheme="minorEastAsia" w:hAnsi="Times New Roman" w:hint="eastAsia"/>
          <w:b/>
          <w:sz w:val="24"/>
          <w:szCs w:val="24"/>
          <w:u w:val="single"/>
          <w:lang w:eastAsia="zh-CN"/>
        </w:rPr>
        <w:t>Technical Standards: Streets and Parking</w:t>
      </w:r>
    </w:p>
    <w:p w14:paraId="36FD5989" w14:textId="5CE55E3E" w:rsidR="00627F46" w:rsidRDefault="00627F46" w:rsidP="00821B9F">
      <w:pPr>
        <w:pStyle w:val="ListParagraph"/>
        <w:numPr>
          <w:ilvl w:val="0"/>
          <w:numId w:val="15"/>
        </w:numPr>
        <w:ind w:left="270" w:hanging="270"/>
        <w:rPr>
          <w:rFonts w:ascii="Times New Roman" w:hAnsi="Times New Roman"/>
          <w:sz w:val="24"/>
          <w:szCs w:val="24"/>
          <w:lang w:eastAsia="zh-CN"/>
        </w:rPr>
      </w:pPr>
      <w:r w:rsidRPr="005E2972">
        <w:rPr>
          <w:rFonts w:ascii="Times New Roman" w:hAnsi="Times New Roman"/>
          <w:sz w:val="24"/>
          <w:szCs w:val="24"/>
          <w:lang w:eastAsia="zh-CN"/>
        </w:rPr>
        <w:t>Guo Z and S Ren. 2013. From minimum to maximum: The impact of parking standard reform on residential parking supply in London from 2004-2010. Urban Studies, 50 (6), 1181 – 1198</w:t>
      </w:r>
    </w:p>
    <w:p w14:paraId="46C30E9A" w14:textId="77777777" w:rsidR="00073A8B" w:rsidRPr="005E2972" w:rsidRDefault="00073A8B" w:rsidP="00073A8B">
      <w:pPr>
        <w:pStyle w:val="ListParagraph"/>
        <w:ind w:left="270"/>
        <w:rPr>
          <w:rFonts w:ascii="Times New Roman" w:hAnsi="Times New Roman"/>
          <w:sz w:val="24"/>
          <w:szCs w:val="24"/>
          <w:lang w:eastAsia="zh-CN"/>
        </w:rPr>
      </w:pPr>
    </w:p>
    <w:p w14:paraId="4CE80C1C" w14:textId="77777777" w:rsidR="00E00535" w:rsidRDefault="00E00535" w:rsidP="00821B9F">
      <w:pPr>
        <w:pStyle w:val="ListParagraph"/>
        <w:numPr>
          <w:ilvl w:val="0"/>
          <w:numId w:val="15"/>
        </w:numPr>
        <w:ind w:left="270" w:hanging="270"/>
        <w:rPr>
          <w:rFonts w:ascii="Times New Roman" w:hAnsi="Times New Roman"/>
          <w:sz w:val="24"/>
          <w:szCs w:val="24"/>
          <w:lang w:eastAsia="zh-CN"/>
        </w:rPr>
      </w:pPr>
      <w:r w:rsidRPr="005E2972">
        <w:rPr>
          <w:rFonts w:ascii="Times New Roman" w:hAnsi="Times New Roman" w:hint="eastAsia"/>
          <w:sz w:val="24"/>
          <w:szCs w:val="24"/>
          <w:lang w:eastAsia="zh-CN"/>
        </w:rPr>
        <w:t>G</w:t>
      </w:r>
      <w:r w:rsidRPr="005E2972">
        <w:rPr>
          <w:rFonts w:ascii="Times New Roman" w:hAnsi="Times New Roman"/>
          <w:sz w:val="24"/>
          <w:szCs w:val="24"/>
          <w:lang w:eastAsia="zh-CN"/>
        </w:rPr>
        <w:t>uo Z and L Schloeter. 2013. Street standards as parking policy: Rethinking the provision of residential street parking in American suburbs. Journal of Planning Education and Research, 33 (4), 456-470</w:t>
      </w:r>
    </w:p>
    <w:p w14:paraId="4DD0F3FA" w14:textId="77777777" w:rsidR="00073A8B" w:rsidRPr="00073A8B" w:rsidRDefault="00073A8B" w:rsidP="00073A8B">
      <w:pPr>
        <w:rPr>
          <w:rFonts w:ascii="Times New Roman" w:hAnsi="Times New Roman"/>
          <w:sz w:val="24"/>
          <w:szCs w:val="24"/>
          <w:lang w:eastAsia="zh-CN"/>
        </w:rPr>
      </w:pPr>
    </w:p>
    <w:p w14:paraId="088162B8" w14:textId="77777777" w:rsidR="00C00E61" w:rsidRPr="005E2972" w:rsidRDefault="00E00535" w:rsidP="00821B9F">
      <w:pPr>
        <w:pStyle w:val="ListParagraph"/>
        <w:numPr>
          <w:ilvl w:val="0"/>
          <w:numId w:val="15"/>
        </w:numPr>
        <w:ind w:left="270" w:hanging="270"/>
        <w:rPr>
          <w:rFonts w:ascii="Times New Roman" w:hAnsi="Times New Roman"/>
          <w:sz w:val="24"/>
          <w:szCs w:val="24"/>
          <w:lang w:eastAsia="zh-CN"/>
        </w:rPr>
      </w:pPr>
      <w:r w:rsidRPr="005E2972">
        <w:rPr>
          <w:rFonts w:ascii="Times New Roman" w:hAnsi="Times New Roman"/>
          <w:sz w:val="24"/>
          <w:szCs w:val="24"/>
          <w:lang w:eastAsia="zh-CN"/>
        </w:rPr>
        <w:t>Donald Shoup, The High Cost of Free Parking</w:t>
      </w:r>
      <w:r w:rsidRPr="005E2972">
        <w:rPr>
          <w:rFonts w:ascii="Times New Roman" w:hAnsi="Times New Roman"/>
          <w:i/>
          <w:iCs/>
          <w:sz w:val="24"/>
          <w:szCs w:val="24"/>
          <w:lang w:eastAsia="zh-CN"/>
        </w:rPr>
        <w:t>,</w:t>
      </w:r>
      <w:r w:rsidRPr="005E2972">
        <w:rPr>
          <w:rFonts w:ascii="Times New Roman" w:hAnsi="Times New Roman"/>
          <w:sz w:val="24"/>
          <w:szCs w:val="24"/>
          <w:lang w:eastAsia="zh-CN"/>
        </w:rPr>
        <w:t xml:space="preserve"> </w:t>
      </w:r>
    </w:p>
    <w:p w14:paraId="66B4F4EC" w14:textId="61836D46" w:rsidR="00C00E61" w:rsidRPr="005E2972" w:rsidRDefault="00C00E61" w:rsidP="00821B9F">
      <w:pPr>
        <w:pStyle w:val="ListParagraph"/>
        <w:ind w:left="270"/>
        <w:rPr>
          <w:rFonts w:ascii="Times New Roman" w:hAnsi="Times New Roman"/>
          <w:sz w:val="24"/>
          <w:szCs w:val="24"/>
          <w:lang w:eastAsia="zh-CN"/>
        </w:rPr>
      </w:pPr>
      <w:r w:rsidRPr="005E2972">
        <w:rPr>
          <w:rFonts w:ascii="Times New Roman" w:hAnsi="Times New Roman" w:hint="eastAsia"/>
          <w:sz w:val="24"/>
          <w:szCs w:val="24"/>
          <w:lang w:eastAsia="zh-CN"/>
        </w:rPr>
        <w:t>Chapter 5: A Great Planning Disaster</w:t>
      </w:r>
    </w:p>
    <w:p w14:paraId="2DC00D6C" w14:textId="3B08A82B" w:rsidR="00656F96" w:rsidRDefault="00E00535" w:rsidP="00821B9F">
      <w:pPr>
        <w:pStyle w:val="ListParagraph"/>
        <w:ind w:left="270"/>
        <w:rPr>
          <w:rFonts w:ascii="Times New Roman" w:hAnsi="Times New Roman"/>
          <w:sz w:val="24"/>
          <w:szCs w:val="24"/>
          <w:lang w:eastAsia="zh-CN"/>
        </w:rPr>
      </w:pPr>
      <w:r w:rsidRPr="005E2972">
        <w:rPr>
          <w:rFonts w:ascii="Times New Roman" w:hAnsi="Times New Roman" w:hint="eastAsia"/>
          <w:sz w:val="24"/>
          <w:szCs w:val="24"/>
          <w:lang w:eastAsia="zh-CN"/>
        </w:rPr>
        <w:t xml:space="preserve">Chapter 11: Cruising </w:t>
      </w:r>
    </w:p>
    <w:p w14:paraId="329D1295" w14:textId="77777777" w:rsidR="00073A8B" w:rsidRPr="00073A8B" w:rsidRDefault="00073A8B" w:rsidP="00073A8B">
      <w:pPr>
        <w:rPr>
          <w:rFonts w:ascii="Times New Roman" w:hAnsi="Times New Roman"/>
          <w:sz w:val="24"/>
          <w:szCs w:val="24"/>
          <w:lang w:eastAsia="zh-CN"/>
        </w:rPr>
      </w:pPr>
    </w:p>
    <w:p w14:paraId="4A3A689E" w14:textId="77777777" w:rsidR="007E4CE1" w:rsidRDefault="0064013B" w:rsidP="00821B9F">
      <w:pPr>
        <w:pStyle w:val="JobDescription"/>
        <w:numPr>
          <w:ilvl w:val="0"/>
          <w:numId w:val="15"/>
        </w:numPr>
        <w:spacing w:before="0"/>
        <w:ind w:left="270" w:hanging="270"/>
        <w:rPr>
          <w:rFonts w:ascii="Times New Roman" w:hAnsi="Times New Roman" w:cs="Arial"/>
          <w:color w:val="000000"/>
          <w:sz w:val="24"/>
          <w:szCs w:val="24"/>
          <w:lang w:val="en" w:eastAsia="zh-CN"/>
        </w:rPr>
      </w:pPr>
      <w:r w:rsidRPr="00007254">
        <w:rPr>
          <w:rFonts w:ascii="Times New Roman" w:hAnsi="Times New Roman" w:cs="Arial"/>
          <w:color w:val="000000"/>
          <w:sz w:val="24"/>
          <w:szCs w:val="24"/>
          <w:lang w:val="en" w:eastAsia="zh-CN"/>
        </w:rPr>
        <w:t xml:space="preserve">Guo Z and P Xu. 2013. Duet of the commons: Impact of street cleaning on household car usage in New York City. Journal of Planning Education and Research, 33, 1, 34-48 </w:t>
      </w:r>
    </w:p>
    <w:p w14:paraId="37ABBB83" w14:textId="77777777" w:rsidR="00073A8B" w:rsidRDefault="00073A8B" w:rsidP="00073A8B">
      <w:pPr>
        <w:pStyle w:val="JobDescription"/>
        <w:numPr>
          <w:ilvl w:val="0"/>
          <w:numId w:val="0"/>
        </w:numPr>
        <w:spacing w:before="0"/>
        <w:ind w:left="270"/>
        <w:rPr>
          <w:rFonts w:ascii="Times New Roman" w:hAnsi="Times New Roman" w:cs="Arial"/>
          <w:color w:val="000000"/>
          <w:sz w:val="24"/>
          <w:szCs w:val="24"/>
          <w:lang w:val="en" w:eastAsia="zh-CN"/>
        </w:rPr>
      </w:pPr>
    </w:p>
    <w:p w14:paraId="4695AAB1" w14:textId="1FBDAA49" w:rsidR="007E4CE1" w:rsidRPr="007E4CE1" w:rsidRDefault="007E4CE1" w:rsidP="00821B9F">
      <w:pPr>
        <w:pStyle w:val="JobDescription"/>
        <w:numPr>
          <w:ilvl w:val="0"/>
          <w:numId w:val="15"/>
        </w:numPr>
        <w:spacing w:before="0"/>
        <w:ind w:left="270" w:hanging="270"/>
        <w:rPr>
          <w:rFonts w:ascii="Times New Roman" w:hAnsi="Times New Roman" w:cs="Arial"/>
          <w:color w:val="000000"/>
          <w:sz w:val="24"/>
          <w:szCs w:val="24"/>
          <w:lang w:val="en" w:eastAsia="zh-CN"/>
        </w:rPr>
      </w:pPr>
      <w:r w:rsidRPr="007E4CE1">
        <w:rPr>
          <w:rFonts w:ascii="Times New Roman" w:hAnsi="Times New Roman"/>
          <w:sz w:val="24"/>
          <w:szCs w:val="24"/>
          <w:lang w:eastAsia="zh-CN"/>
        </w:rPr>
        <w:t>Residential parking permit plans in 7 cities worldwide: a survey</w:t>
      </w:r>
      <w:r w:rsidRPr="007E4CE1">
        <w:rPr>
          <w:rFonts w:ascii="Times New Roman" w:hAnsi="Times New Roman" w:hint="eastAsia"/>
          <w:sz w:val="24"/>
          <w:szCs w:val="24"/>
          <w:lang w:eastAsia="zh-CN"/>
        </w:rPr>
        <w:t>.</w:t>
      </w:r>
      <w:r w:rsidRPr="007E4CE1">
        <w:rPr>
          <w:rFonts w:ascii="Times New Roman" w:hAnsi="Times New Roman"/>
          <w:sz w:val="24"/>
          <w:szCs w:val="24"/>
          <w:lang w:eastAsia="zh-CN"/>
        </w:rPr>
        <w:t xml:space="preserve"> Manhattan Borough President</w:t>
      </w:r>
    </w:p>
    <w:p w14:paraId="76C219F8" w14:textId="6C056060" w:rsidR="007E4CE1" w:rsidRPr="007E4CE1" w:rsidRDefault="007E4CE1" w:rsidP="00821B9F">
      <w:pPr>
        <w:pStyle w:val="ListParagraph"/>
        <w:rPr>
          <w:rFonts w:ascii="Times New Roman" w:hAnsi="Times New Roman"/>
          <w:sz w:val="24"/>
          <w:szCs w:val="24"/>
          <w:lang w:eastAsia="zh-CN"/>
        </w:rPr>
      </w:pPr>
      <w:hyperlink r:id="rId69" w:history="1">
        <w:r w:rsidRPr="00C24EA9">
          <w:rPr>
            <w:rStyle w:val="Hyperlink"/>
            <w:rFonts w:ascii="Times New Roman" w:hAnsi="Times New Roman"/>
            <w:sz w:val="24"/>
            <w:szCs w:val="24"/>
            <w:lang w:eastAsia="zh-CN"/>
          </w:rPr>
          <w:t>http://www.manhattanbp.nyc.gov/wp-content/uploads/2019/10/ParkingZoneWhitePaperFINAL.pdf</w:t>
        </w:r>
      </w:hyperlink>
    </w:p>
    <w:p w14:paraId="27C8F8F4" w14:textId="77777777" w:rsidR="00656F96" w:rsidRDefault="00656F96">
      <w:pPr>
        <w:rPr>
          <w:rFonts w:ascii="Times New Roman" w:eastAsiaTheme="minorEastAsia" w:hAnsi="Times New Roman" w:cs="Times New Roman"/>
          <w:b/>
          <w:sz w:val="24"/>
          <w:szCs w:val="24"/>
          <w:u w:val="single"/>
          <w:lang w:eastAsia="zh-CN"/>
        </w:rPr>
      </w:pPr>
    </w:p>
    <w:p w14:paraId="5C1EFDAF" w14:textId="22F2BFD4" w:rsidR="00751846" w:rsidRPr="00751846" w:rsidRDefault="00F71C3C" w:rsidP="00AE1A47">
      <w:pPr>
        <w:rPr>
          <w:rFonts w:ascii="Times New Roman" w:eastAsia="Times New Roman" w:hAnsi="Times New Roman" w:cs="Times New Roman"/>
          <w:b/>
          <w:sz w:val="24"/>
          <w:szCs w:val="24"/>
          <w:u w:val="single"/>
        </w:rPr>
      </w:pPr>
      <w:r w:rsidRPr="00F71C3C">
        <w:rPr>
          <w:rFonts w:ascii="Times New Roman" w:eastAsia="Times New Roman" w:hAnsi="Times New Roman" w:cs="Times New Roman"/>
          <w:b/>
          <w:bCs/>
          <w:sz w:val="24"/>
          <w:szCs w:val="24"/>
          <w:u w:val="single"/>
        </w:rPr>
        <w:t>Environmental Review</w:t>
      </w:r>
      <w:r>
        <w:rPr>
          <w:rFonts w:ascii="Times New Roman" w:eastAsiaTheme="minorEastAsia" w:hAnsi="Times New Roman" w:cs="Times New Roman" w:hint="eastAsia"/>
          <w:b/>
          <w:bCs/>
          <w:sz w:val="24"/>
          <w:szCs w:val="24"/>
          <w:u w:val="single"/>
          <w:lang w:eastAsia="zh-CN"/>
        </w:rPr>
        <w:t xml:space="preserve"> &amp; </w:t>
      </w:r>
      <w:r w:rsidR="00751846" w:rsidRPr="00751846">
        <w:rPr>
          <w:rFonts w:ascii="Times New Roman" w:eastAsia="Times New Roman" w:hAnsi="Times New Roman" w:cs="Times New Roman" w:hint="eastAsia"/>
          <w:b/>
          <w:sz w:val="24"/>
          <w:szCs w:val="24"/>
          <w:u w:val="single"/>
        </w:rPr>
        <w:t xml:space="preserve">Traffic Impact Assessment </w:t>
      </w:r>
    </w:p>
    <w:p w14:paraId="0DFDCCAB" w14:textId="77777777" w:rsidR="00FD3340" w:rsidRPr="007A674E" w:rsidRDefault="00FD3340" w:rsidP="00FD3340">
      <w:pPr>
        <w:rPr>
          <w:rFonts w:ascii="Times New Roman" w:eastAsiaTheme="minorEastAsia" w:hAnsi="Times New Roman" w:cs="Times New Roman"/>
          <w:bCs/>
          <w:sz w:val="24"/>
          <w:szCs w:val="24"/>
          <w:lang w:eastAsia="zh-CN"/>
        </w:rPr>
      </w:pPr>
      <w:r w:rsidRPr="007A674E">
        <w:rPr>
          <w:rFonts w:ascii="Times New Roman" w:eastAsiaTheme="minorEastAsia" w:hAnsi="Times New Roman" w:cs="Times New Roman" w:hint="eastAsia"/>
          <w:bCs/>
          <w:sz w:val="24"/>
          <w:szCs w:val="24"/>
          <w:lang w:eastAsia="zh-CN"/>
        </w:rPr>
        <w:t>TBA</w:t>
      </w:r>
    </w:p>
    <w:p w14:paraId="1947F817" w14:textId="77777777" w:rsidR="00751846" w:rsidRDefault="00751846" w:rsidP="00AE1A47">
      <w:pPr>
        <w:rPr>
          <w:rFonts w:ascii="Times New Roman" w:eastAsiaTheme="minorEastAsia" w:hAnsi="Times New Roman" w:cs="Times New Roman"/>
          <w:color w:val="4F81BD" w:themeColor="accent1"/>
          <w:sz w:val="20"/>
          <w:szCs w:val="20"/>
          <w:lang w:eastAsia="zh-CN"/>
        </w:rPr>
      </w:pPr>
    </w:p>
    <w:p w14:paraId="5858AF1A" w14:textId="77777777" w:rsidR="00751846" w:rsidRDefault="00751846" w:rsidP="00AE1A47">
      <w:pPr>
        <w:rPr>
          <w:rFonts w:ascii="Times New Roman" w:eastAsiaTheme="minorEastAsia" w:hAnsi="Times New Roman" w:cs="Times New Roman"/>
          <w:color w:val="4F81BD" w:themeColor="accent1"/>
          <w:sz w:val="20"/>
          <w:szCs w:val="20"/>
          <w:lang w:eastAsia="zh-CN"/>
        </w:rPr>
      </w:pPr>
    </w:p>
    <w:p w14:paraId="280DEB51" w14:textId="79053895" w:rsidR="00AE1A47" w:rsidRDefault="00AE1A47" w:rsidP="00AE1A47">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Development Financing</w:t>
      </w:r>
    </w:p>
    <w:p w14:paraId="39094A48" w14:textId="77777777" w:rsidR="00AE1A47" w:rsidRPr="004B4F40" w:rsidRDefault="00AE1A47" w:rsidP="00AE1A47">
      <w:pPr>
        <w:numPr>
          <w:ilvl w:val="0"/>
          <w:numId w:val="7"/>
        </w:numPr>
        <w:pBdr>
          <w:top w:val="nil"/>
          <w:left w:val="nil"/>
          <w:bottom w:val="nil"/>
          <w:right w:val="nil"/>
          <w:between w:val="nil"/>
        </w:pBdr>
        <w:shd w:val="clear" w:color="auto" w:fill="FFFFFF"/>
        <w:ind w:left="270" w:hanging="270"/>
        <w:rPr>
          <w:rFonts w:ascii="Times New Roman" w:eastAsia="Times New Roman" w:hAnsi="Times New Roman" w:cs="Times New Roman"/>
          <w:color w:val="0000FF"/>
        </w:rPr>
      </w:pPr>
      <w:r>
        <w:rPr>
          <w:rFonts w:ascii="Times New Roman" w:eastAsia="Times New Roman" w:hAnsi="Times New Roman" w:cs="Times New Roman"/>
          <w:color w:val="000000"/>
          <w:sz w:val="24"/>
          <w:szCs w:val="24"/>
        </w:rPr>
        <w:t>The Myth of Self-Financing: The Trade-Offs Behind the Hudson Yards Redevelopment Project</w:t>
      </w:r>
      <w:r>
        <w:rPr>
          <w:rFonts w:ascii="Times New Roman" w:eastAsia="Times New Roman" w:hAnsi="Times New Roman" w:cs="Times New Roman"/>
          <w:color w:val="0000FF"/>
          <w:sz w:val="24"/>
          <w:szCs w:val="24"/>
          <w:u w:val="single"/>
        </w:rPr>
        <w:t xml:space="preserve"> </w:t>
      </w:r>
      <w:hyperlink r:id="rId70">
        <w:r>
          <w:rPr>
            <w:rFonts w:ascii="Times New Roman" w:eastAsia="Times New Roman" w:hAnsi="Times New Roman" w:cs="Times New Roman"/>
            <w:color w:val="0000FF"/>
            <w:sz w:val="24"/>
            <w:szCs w:val="24"/>
            <w:u w:val="single"/>
          </w:rPr>
          <w:t>http://www.economicpolicyresearch.org/images/docs/research/political_economy/Bridget_Fisher_WP_2015-4_final.pdf</w:t>
        </w:r>
      </w:hyperlink>
    </w:p>
    <w:p w14:paraId="11356624" w14:textId="77777777" w:rsidR="004B4F40" w:rsidRDefault="004B4F40" w:rsidP="004B4F40">
      <w:pPr>
        <w:pBdr>
          <w:top w:val="nil"/>
          <w:left w:val="nil"/>
          <w:bottom w:val="nil"/>
          <w:right w:val="nil"/>
          <w:between w:val="nil"/>
        </w:pBdr>
        <w:shd w:val="clear" w:color="auto" w:fill="FFFFFF"/>
        <w:ind w:left="270"/>
        <w:rPr>
          <w:rFonts w:ascii="Times New Roman" w:eastAsia="Times New Roman" w:hAnsi="Times New Roman" w:cs="Times New Roman"/>
          <w:color w:val="0000FF"/>
        </w:rPr>
      </w:pPr>
    </w:p>
    <w:p w14:paraId="34738D6A" w14:textId="77777777" w:rsidR="00AE1A47" w:rsidRDefault="00AE1A47" w:rsidP="00AE1A47">
      <w:pPr>
        <w:numPr>
          <w:ilvl w:val="0"/>
          <w:numId w:val="7"/>
        </w:numPr>
        <w:pBdr>
          <w:top w:val="nil"/>
          <w:left w:val="nil"/>
          <w:bottom w:val="nil"/>
          <w:right w:val="nil"/>
          <w:between w:val="nil"/>
        </w:pBdr>
        <w:shd w:val="clear" w:color="auto" w:fill="FFFFFF"/>
        <w:ind w:left="27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Alternative Funding for an Equitable Park System in New York City and State</w:t>
      </w:r>
    </w:p>
    <w:p w14:paraId="5004EC81" w14:textId="77777777" w:rsidR="00AE1A47" w:rsidRDefault="00AE1A47" w:rsidP="00AE1A47">
      <w:pPr>
        <w:pBdr>
          <w:top w:val="nil"/>
          <w:left w:val="nil"/>
          <w:bottom w:val="nil"/>
          <w:right w:val="nil"/>
          <w:between w:val="nil"/>
        </w:pBdr>
        <w:shd w:val="clear" w:color="auto" w:fill="FFFFFF"/>
        <w:ind w:left="270"/>
      </w:pPr>
      <w:hyperlink r:id="rId71">
        <w:r>
          <w:rPr>
            <w:rFonts w:ascii="Times New Roman" w:eastAsia="Times New Roman" w:hAnsi="Times New Roman" w:cs="Times New Roman"/>
            <w:color w:val="0000FF"/>
            <w:sz w:val="24"/>
            <w:szCs w:val="24"/>
            <w:u w:val="single"/>
          </w:rPr>
          <w:t>https://digitalcommons.pace.edu/cgi/viewcontent.cgi?referer=https://www.google.com/&amp;httpsredir=1&amp;article=1776&amp;context=pelr</w:t>
        </w:r>
      </w:hyperlink>
    </w:p>
    <w:p w14:paraId="2963288E" w14:textId="77777777" w:rsidR="004B4F40" w:rsidRDefault="004B4F40" w:rsidP="00AE1A47">
      <w:pPr>
        <w:pBdr>
          <w:top w:val="nil"/>
          <w:left w:val="nil"/>
          <w:bottom w:val="nil"/>
          <w:right w:val="nil"/>
          <w:between w:val="nil"/>
        </w:pBdr>
        <w:shd w:val="clear" w:color="auto" w:fill="FFFFFF"/>
        <w:ind w:left="270"/>
        <w:rPr>
          <w:rFonts w:ascii="Times New Roman" w:eastAsia="Times New Roman" w:hAnsi="Times New Roman" w:cs="Times New Roman"/>
          <w:color w:val="0000FF"/>
          <w:sz w:val="24"/>
          <w:szCs w:val="24"/>
          <w:u w:val="single"/>
        </w:rPr>
      </w:pPr>
    </w:p>
    <w:p w14:paraId="67F1F843" w14:textId="77777777" w:rsidR="00AE1A47" w:rsidRPr="004B4F40" w:rsidRDefault="00AE1A47" w:rsidP="00AE1A47">
      <w:pPr>
        <w:numPr>
          <w:ilvl w:val="0"/>
          <w:numId w:val="7"/>
        </w:numPr>
        <w:pBdr>
          <w:top w:val="nil"/>
          <w:left w:val="nil"/>
          <w:bottom w:val="nil"/>
          <w:right w:val="nil"/>
          <w:between w:val="nil"/>
        </w:pBdr>
        <w:shd w:val="clear" w:color="auto" w:fill="FFFFFF"/>
        <w:ind w:left="27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Vicki Been. 2010. Community Benefits Agreements: A New Local Government Tool or Another Variation on the Exactions Theme? The University of Chicago Law Review</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Vol. 77, No. 1, pp. 5-35 (available from NYU Library E-journal online)</w:t>
      </w:r>
    </w:p>
    <w:p w14:paraId="7BC5B54B" w14:textId="77777777" w:rsidR="00401EEA" w:rsidRDefault="00401EEA" w:rsidP="00401EEA">
      <w:pPr>
        <w:pBdr>
          <w:top w:val="nil"/>
          <w:left w:val="nil"/>
          <w:bottom w:val="nil"/>
          <w:right w:val="nil"/>
          <w:between w:val="nil"/>
        </w:pBdr>
        <w:shd w:val="clear" w:color="auto" w:fill="FFFFFF"/>
        <w:rPr>
          <w:rFonts w:ascii="Times New Roman" w:eastAsiaTheme="minorEastAsia" w:hAnsi="Times New Roman" w:cs="Times New Roman"/>
          <w:color w:val="000000"/>
          <w:sz w:val="24"/>
          <w:szCs w:val="24"/>
          <w:lang w:eastAsia="zh-CN"/>
        </w:rPr>
      </w:pPr>
    </w:p>
    <w:p w14:paraId="559B1D22" w14:textId="3AB98F92" w:rsidR="00401EEA" w:rsidRPr="00401EEA" w:rsidRDefault="00401EEA" w:rsidP="00401EEA">
      <w:pPr>
        <w:pStyle w:val="ListParagraph"/>
        <w:numPr>
          <w:ilvl w:val="0"/>
          <w:numId w:val="29"/>
        </w:numPr>
        <w:pBdr>
          <w:top w:val="nil"/>
          <w:left w:val="nil"/>
          <w:bottom w:val="nil"/>
          <w:right w:val="nil"/>
          <w:between w:val="nil"/>
        </w:pBdr>
        <w:shd w:val="clear" w:color="auto" w:fill="FFFFFF"/>
        <w:ind w:left="270" w:hanging="270"/>
        <w:rPr>
          <w:rFonts w:ascii="Times New Roman" w:eastAsia="Times New Roman" w:hAnsi="Times New Roman" w:cs="Times New Roman"/>
          <w:color w:val="0000FF"/>
          <w:sz w:val="24"/>
          <w:szCs w:val="24"/>
        </w:rPr>
      </w:pPr>
      <w:r w:rsidRPr="00401EEA">
        <w:rPr>
          <w:rFonts w:ascii="Times New Roman" w:eastAsia="Times New Roman" w:hAnsi="Times New Roman" w:cs="Times New Roman"/>
          <w:color w:val="000000"/>
          <w:sz w:val="24"/>
          <w:szCs w:val="24"/>
        </w:rPr>
        <w:t xml:space="preserve">Value Creation, Capture, and Destruction: Hudson Yards and the False Promise of Self-Financing Mega-Projects  </w:t>
      </w:r>
      <w:hyperlink r:id="rId72">
        <w:r w:rsidRPr="00401EEA">
          <w:rPr>
            <w:rFonts w:ascii="Times New Roman" w:eastAsia="Times New Roman" w:hAnsi="Times New Roman" w:cs="Times New Roman"/>
            <w:color w:val="0000FF"/>
            <w:sz w:val="24"/>
            <w:szCs w:val="24"/>
            <w:u w:val="single"/>
          </w:rPr>
          <w:t>https://www.tandfonline.com/doi/full/10.1080/01944363.2022.2026808</w:t>
        </w:r>
      </w:hyperlink>
    </w:p>
    <w:p w14:paraId="0D67CA59" w14:textId="77777777" w:rsidR="004B4F40" w:rsidRDefault="004B4F40" w:rsidP="004B4F40">
      <w:pPr>
        <w:pBdr>
          <w:top w:val="nil"/>
          <w:left w:val="nil"/>
          <w:bottom w:val="nil"/>
          <w:right w:val="nil"/>
          <w:between w:val="nil"/>
        </w:pBdr>
        <w:shd w:val="clear" w:color="auto" w:fill="FFFFFF"/>
        <w:ind w:left="270"/>
        <w:rPr>
          <w:rFonts w:ascii="Times New Roman" w:eastAsia="Times New Roman" w:hAnsi="Times New Roman" w:cs="Times New Roman"/>
          <w:color w:val="000000"/>
          <w:sz w:val="24"/>
          <w:szCs w:val="24"/>
        </w:rPr>
      </w:pPr>
    </w:p>
    <w:p w14:paraId="3CFD4AD0" w14:textId="7E2CFCBD" w:rsidR="00B04FBA" w:rsidRPr="00B04FBA" w:rsidRDefault="00AE1A47" w:rsidP="00B04FBA">
      <w:pPr>
        <w:numPr>
          <w:ilvl w:val="0"/>
          <w:numId w:val="7"/>
        </w:numPr>
        <w:pBdr>
          <w:top w:val="nil"/>
          <w:left w:val="nil"/>
          <w:bottom w:val="nil"/>
          <w:right w:val="nil"/>
          <w:between w:val="nil"/>
        </w:pBdr>
        <w:ind w:left="270" w:hanging="270"/>
        <w:rPr>
          <w:rFonts w:ascii="Times New Roman" w:eastAsia="Times New Roman" w:hAnsi="Times New Roman" w:cs="Times New Roman"/>
          <w:color w:val="0000FF"/>
          <w:u w:val="single"/>
        </w:rPr>
      </w:pPr>
      <w:r>
        <w:rPr>
          <w:rFonts w:ascii="Times New Roman" w:eastAsia="Times New Roman" w:hAnsi="Times New Roman" w:cs="Times New Roman"/>
          <w:color w:val="000000"/>
          <w:sz w:val="24"/>
          <w:szCs w:val="24"/>
        </w:rPr>
        <w:t xml:space="preserve">Register of Community Board Budget Requests: </w:t>
      </w:r>
      <w:hyperlink r:id="rId73" w:history="1">
        <w:r w:rsidR="00B04FBA" w:rsidRPr="00E05EC6">
          <w:rPr>
            <w:rStyle w:val="Hyperlink"/>
            <w:rFonts w:ascii="Times New Roman" w:eastAsia="Times New Roman" w:hAnsi="Times New Roman"/>
            <w:sz w:val="24"/>
            <w:szCs w:val="24"/>
          </w:rPr>
          <w:t>https://www.nyc.gov/assets/omb/downloads/pdf/jan25/cbrboro1-25.pdf</w:t>
        </w:r>
      </w:hyperlink>
    </w:p>
    <w:p w14:paraId="7207B219" w14:textId="77777777" w:rsidR="00B04FBA" w:rsidRPr="00B04FBA" w:rsidRDefault="00B04FBA" w:rsidP="00B04FBA">
      <w:pPr>
        <w:pBdr>
          <w:top w:val="nil"/>
          <w:left w:val="nil"/>
          <w:bottom w:val="nil"/>
          <w:right w:val="nil"/>
          <w:between w:val="nil"/>
        </w:pBdr>
        <w:rPr>
          <w:rFonts w:ascii="Times New Roman" w:eastAsia="Times New Roman" w:hAnsi="Times New Roman" w:cs="Times New Roman" w:hint="eastAsia"/>
          <w:color w:val="0000FF"/>
          <w:u w:val="single"/>
        </w:rPr>
      </w:pPr>
    </w:p>
    <w:p w14:paraId="7ACB736E" w14:textId="77777777" w:rsidR="0000757B" w:rsidRDefault="0000757B">
      <w:pPr>
        <w:rPr>
          <w:rFonts w:ascii="Times New Roman" w:eastAsiaTheme="minorEastAsia" w:hAnsi="Times New Roman" w:cs="Times New Roman"/>
          <w:b/>
          <w:sz w:val="24"/>
          <w:szCs w:val="24"/>
          <w:u w:val="single"/>
          <w:lang w:eastAsia="zh-CN"/>
        </w:rPr>
      </w:pPr>
    </w:p>
    <w:p w14:paraId="3F9916CC" w14:textId="09725AEF" w:rsidR="0000757B" w:rsidRPr="00DA382E" w:rsidRDefault="00DA382E">
      <w:pPr>
        <w:rPr>
          <w:rFonts w:ascii="Times New Roman" w:eastAsia="Times New Roman" w:hAnsi="Times New Roman" w:cs="Times New Roman"/>
          <w:b/>
          <w:sz w:val="24"/>
          <w:szCs w:val="24"/>
          <w:u w:val="single"/>
        </w:rPr>
      </w:pPr>
      <w:r w:rsidRPr="00DA382E">
        <w:rPr>
          <w:rFonts w:ascii="Times New Roman" w:eastAsia="Times New Roman" w:hAnsi="Times New Roman" w:cs="Times New Roman" w:hint="eastAsia"/>
          <w:b/>
          <w:sz w:val="24"/>
          <w:szCs w:val="24"/>
          <w:u w:val="single"/>
        </w:rPr>
        <w:t>AICP Exam and the Planning Profession</w:t>
      </w:r>
    </w:p>
    <w:p w14:paraId="5DBBB679" w14:textId="731B4E90" w:rsidR="0000757B" w:rsidRDefault="003C6C48">
      <w:pPr>
        <w:rPr>
          <w:rFonts w:ascii="Times New Roman" w:eastAsiaTheme="minorEastAsia" w:hAnsi="Times New Roman" w:cs="Times New Roman"/>
          <w:bCs/>
          <w:sz w:val="24"/>
          <w:szCs w:val="24"/>
          <w:lang w:eastAsia="zh-CN"/>
        </w:rPr>
      </w:pPr>
      <w:r>
        <w:rPr>
          <w:rFonts w:ascii="Times New Roman" w:eastAsiaTheme="minorEastAsia" w:hAnsi="Times New Roman" w:cs="Times New Roman" w:hint="eastAsia"/>
          <w:bCs/>
          <w:sz w:val="24"/>
          <w:szCs w:val="24"/>
          <w:lang w:eastAsia="zh-CN"/>
        </w:rPr>
        <w:t xml:space="preserve">Read APA AICP website content: </w:t>
      </w:r>
      <w:hyperlink r:id="rId74" w:history="1">
        <w:r w:rsidRPr="00E05EC6">
          <w:rPr>
            <w:rStyle w:val="Hyperlink"/>
            <w:rFonts w:ascii="Times New Roman" w:eastAsiaTheme="minorEastAsia" w:hAnsi="Times New Roman"/>
            <w:bCs/>
            <w:sz w:val="24"/>
            <w:szCs w:val="24"/>
            <w:lang w:eastAsia="zh-CN"/>
          </w:rPr>
          <w:t>https://www.planning.org/aicp/</w:t>
        </w:r>
      </w:hyperlink>
    </w:p>
    <w:sectPr w:rsidR="0000757B">
      <w:footerReference w:type="even" r:id="rId75"/>
      <w:footerReference w:type="default" r:id="rId7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D9BBD" w14:textId="77777777" w:rsidR="00711631" w:rsidRDefault="00711631">
      <w:r>
        <w:separator/>
      </w:r>
    </w:p>
  </w:endnote>
  <w:endnote w:type="continuationSeparator" w:id="0">
    <w:p w14:paraId="255F615A" w14:textId="77777777" w:rsidR="00711631" w:rsidRDefault="0071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 Gothic Std Black">
    <w:panose1 w:val="00000000000000000000"/>
    <w:charset w:val="86"/>
    <w:family w:val="swiss"/>
    <w:notTrueType/>
    <w:pitch w:val="default"/>
    <w:sig w:usb0="00000001" w:usb1="080E0000" w:usb2="00000010" w:usb3="00000000" w:csb0="00040000" w:csb1="00000000"/>
  </w:font>
  <w:font w:name="DLGLCF+Arial,Bold">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153F5" w14:textId="65046901" w:rsidR="00671AC6"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4A695D">
      <w:rPr>
        <w:noProof/>
        <w:color w:val="000000"/>
      </w:rPr>
      <w:t>6</w:t>
    </w:r>
    <w:r>
      <w:rPr>
        <w:color w:val="000000"/>
      </w:rPr>
      <w:fldChar w:fldCharType="end"/>
    </w:r>
  </w:p>
  <w:p w14:paraId="7E7EBD16" w14:textId="77777777" w:rsidR="00671AC6" w:rsidRDefault="00671AC6">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651D0" w14:textId="77777777" w:rsidR="00671AC6"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076AE7">
      <w:rPr>
        <w:noProof/>
        <w:color w:val="000000"/>
      </w:rPr>
      <w:t>1</w:t>
    </w:r>
    <w:r>
      <w:rPr>
        <w:color w:val="000000"/>
      </w:rPr>
      <w:fldChar w:fldCharType="end"/>
    </w:r>
  </w:p>
  <w:p w14:paraId="5C2D8103" w14:textId="77777777" w:rsidR="00671AC6" w:rsidRDefault="00671AC6">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F183A" w14:textId="77777777" w:rsidR="00711631" w:rsidRDefault="00711631">
      <w:r>
        <w:separator/>
      </w:r>
    </w:p>
  </w:footnote>
  <w:footnote w:type="continuationSeparator" w:id="0">
    <w:p w14:paraId="328201D8" w14:textId="77777777" w:rsidR="00711631" w:rsidRDefault="00711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443A3"/>
    <w:multiLevelType w:val="hybridMultilevel"/>
    <w:tmpl w:val="27F8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34919"/>
    <w:multiLevelType w:val="hybridMultilevel"/>
    <w:tmpl w:val="29E6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C2E41"/>
    <w:multiLevelType w:val="multilevel"/>
    <w:tmpl w:val="4296D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6274F9"/>
    <w:multiLevelType w:val="multilevel"/>
    <w:tmpl w:val="8C38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5001E"/>
    <w:multiLevelType w:val="hybridMultilevel"/>
    <w:tmpl w:val="F7AE8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E4874"/>
    <w:multiLevelType w:val="hybridMultilevel"/>
    <w:tmpl w:val="AD90D910"/>
    <w:lvl w:ilvl="0" w:tplc="FFFFFFFF">
      <w:start w:val="1"/>
      <w:numFmt w:val="bullet"/>
      <w:lvlText w:val=""/>
      <w:lvlJc w:val="left"/>
      <w:pPr>
        <w:tabs>
          <w:tab w:val="num" w:pos="1872"/>
        </w:tabs>
        <w:ind w:left="1872" w:hanging="432"/>
      </w:pPr>
      <w:rPr>
        <w:rFonts w:ascii="Symbol" w:hAnsi="Symbol" w:hint="default"/>
        <w:sz w:val="16"/>
      </w:rPr>
    </w:lvl>
    <w:lvl w:ilvl="1" w:tplc="FFFFFFFF">
      <w:start w:val="1"/>
      <w:numFmt w:val="bullet"/>
      <w:pStyle w:val="JobDescription"/>
      <w:lvlText w:val=""/>
      <w:lvlJc w:val="left"/>
      <w:pPr>
        <w:tabs>
          <w:tab w:val="num" w:pos="1512"/>
        </w:tabs>
        <w:ind w:left="1512" w:hanging="432"/>
      </w:pPr>
      <w:rPr>
        <w:rFonts w:ascii="Symbol" w:hAnsi="Symbol" w:hint="default"/>
        <w:sz w:val="16"/>
      </w:rPr>
    </w:lvl>
    <w:lvl w:ilvl="2" w:tplc="04090001">
      <w:start w:val="1"/>
      <w:numFmt w:val="bullet"/>
      <w:lvlText w:val=""/>
      <w:lvlJc w:val="left"/>
      <w:pPr>
        <w:tabs>
          <w:tab w:val="num" w:pos="2160"/>
        </w:tabs>
        <w:ind w:left="2160" w:hanging="360"/>
      </w:pPr>
      <w:rPr>
        <w:rFonts w:ascii="Symbol" w:hAnsi="Symbol" w:hint="default"/>
        <w:sz w:val="16"/>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DD4E16"/>
    <w:multiLevelType w:val="hybridMultilevel"/>
    <w:tmpl w:val="D1C4D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56A73"/>
    <w:multiLevelType w:val="hybridMultilevel"/>
    <w:tmpl w:val="B52ABA6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7B6C89"/>
    <w:multiLevelType w:val="multilevel"/>
    <w:tmpl w:val="35A6A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365BE4"/>
    <w:multiLevelType w:val="hybridMultilevel"/>
    <w:tmpl w:val="DD4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2478B"/>
    <w:multiLevelType w:val="hybridMultilevel"/>
    <w:tmpl w:val="A6708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81AA8"/>
    <w:multiLevelType w:val="multilevel"/>
    <w:tmpl w:val="8CD4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822093"/>
    <w:multiLevelType w:val="hybridMultilevel"/>
    <w:tmpl w:val="9F02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1E6659"/>
    <w:multiLevelType w:val="hybridMultilevel"/>
    <w:tmpl w:val="C656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5906B6"/>
    <w:multiLevelType w:val="hybridMultilevel"/>
    <w:tmpl w:val="C5F2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A672F"/>
    <w:multiLevelType w:val="multilevel"/>
    <w:tmpl w:val="8B7ED8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55F6A01"/>
    <w:multiLevelType w:val="hybridMultilevel"/>
    <w:tmpl w:val="F7DE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8F418D"/>
    <w:multiLevelType w:val="multilevel"/>
    <w:tmpl w:val="0E42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8D5C63"/>
    <w:multiLevelType w:val="multilevel"/>
    <w:tmpl w:val="677800B8"/>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DA7227C"/>
    <w:multiLevelType w:val="hybridMultilevel"/>
    <w:tmpl w:val="2CCE4A7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69CD236D"/>
    <w:multiLevelType w:val="multilevel"/>
    <w:tmpl w:val="ADAC5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A2E3586"/>
    <w:multiLevelType w:val="hybridMultilevel"/>
    <w:tmpl w:val="26FE4EA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6DC9037F"/>
    <w:multiLevelType w:val="multilevel"/>
    <w:tmpl w:val="7E74B268"/>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23" w15:restartNumberingAfterBreak="0">
    <w:nsid w:val="6EF21664"/>
    <w:multiLevelType w:val="multilevel"/>
    <w:tmpl w:val="7BF63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68A5694"/>
    <w:multiLevelType w:val="multilevel"/>
    <w:tmpl w:val="59A22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A4D21F5"/>
    <w:multiLevelType w:val="hybridMultilevel"/>
    <w:tmpl w:val="D76A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8A032A"/>
    <w:multiLevelType w:val="multilevel"/>
    <w:tmpl w:val="2FECF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C923162"/>
    <w:multiLevelType w:val="multilevel"/>
    <w:tmpl w:val="5A06ED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F2E69AF"/>
    <w:multiLevelType w:val="hybridMultilevel"/>
    <w:tmpl w:val="43D6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563686">
    <w:abstractNumId w:val="22"/>
  </w:num>
  <w:num w:numId="2" w16cid:durableId="363796463">
    <w:abstractNumId w:val="2"/>
  </w:num>
  <w:num w:numId="3" w16cid:durableId="1395079547">
    <w:abstractNumId w:val="8"/>
  </w:num>
  <w:num w:numId="4" w16cid:durableId="987586465">
    <w:abstractNumId w:val="18"/>
  </w:num>
  <w:num w:numId="5" w16cid:durableId="90249770">
    <w:abstractNumId w:val="15"/>
  </w:num>
  <w:num w:numId="6" w16cid:durableId="1109085238">
    <w:abstractNumId w:val="24"/>
  </w:num>
  <w:num w:numId="7" w16cid:durableId="91316638">
    <w:abstractNumId w:val="23"/>
  </w:num>
  <w:num w:numId="8" w16cid:durableId="1398240156">
    <w:abstractNumId w:val="26"/>
  </w:num>
  <w:num w:numId="9" w16cid:durableId="1290937711">
    <w:abstractNumId w:val="20"/>
  </w:num>
  <w:num w:numId="10" w16cid:durableId="1666084367">
    <w:abstractNumId w:val="27"/>
  </w:num>
  <w:num w:numId="11" w16cid:durableId="1098670810">
    <w:abstractNumId w:val="11"/>
  </w:num>
  <w:num w:numId="12" w16cid:durableId="1643920179">
    <w:abstractNumId w:val="3"/>
  </w:num>
  <w:num w:numId="13" w16cid:durableId="1451625599">
    <w:abstractNumId w:val="0"/>
  </w:num>
  <w:num w:numId="14" w16cid:durableId="745036325">
    <w:abstractNumId w:val="17"/>
  </w:num>
  <w:num w:numId="15" w16cid:durableId="1132674716">
    <w:abstractNumId w:val="4"/>
  </w:num>
  <w:num w:numId="16" w16cid:durableId="649485890">
    <w:abstractNumId w:val="9"/>
  </w:num>
  <w:num w:numId="17" w16cid:durableId="1696496849">
    <w:abstractNumId w:val="28"/>
  </w:num>
  <w:num w:numId="18" w16cid:durableId="366561511">
    <w:abstractNumId w:val="25"/>
  </w:num>
  <w:num w:numId="19" w16cid:durableId="129519199">
    <w:abstractNumId w:val="7"/>
  </w:num>
  <w:num w:numId="20" w16cid:durableId="1382898676">
    <w:abstractNumId w:val="19"/>
  </w:num>
  <w:num w:numId="21" w16cid:durableId="489097960">
    <w:abstractNumId w:val="1"/>
  </w:num>
  <w:num w:numId="22" w16cid:durableId="1960450957">
    <w:abstractNumId w:val="6"/>
  </w:num>
  <w:num w:numId="23" w16cid:durableId="832915919">
    <w:abstractNumId w:val="14"/>
  </w:num>
  <w:num w:numId="24" w16cid:durableId="1936791704">
    <w:abstractNumId w:val="10"/>
  </w:num>
  <w:num w:numId="25" w16cid:durableId="367414933">
    <w:abstractNumId w:val="21"/>
  </w:num>
  <w:num w:numId="26" w16cid:durableId="2078746865">
    <w:abstractNumId w:val="5"/>
  </w:num>
  <w:num w:numId="27" w16cid:durableId="980040219">
    <w:abstractNumId w:val="16"/>
  </w:num>
  <w:num w:numId="28" w16cid:durableId="1742752711">
    <w:abstractNumId w:val="13"/>
  </w:num>
  <w:num w:numId="29" w16cid:durableId="13341390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AC6"/>
    <w:rsid w:val="000025A9"/>
    <w:rsid w:val="00003326"/>
    <w:rsid w:val="0000757B"/>
    <w:rsid w:val="00012C3A"/>
    <w:rsid w:val="00020BBD"/>
    <w:rsid w:val="00020E2B"/>
    <w:rsid w:val="00021037"/>
    <w:rsid w:val="000233E4"/>
    <w:rsid w:val="00024CE5"/>
    <w:rsid w:val="0003679B"/>
    <w:rsid w:val="00041EA0"/>
    <w:rsid w:val="00045AEC"/>
    <w:rsid w:val="000466E6"/>
    <w:rsid w:val="00050D16"/>
    <w:rsid w:val="000519ED"/>
    <w:rsid w:val="0005404D"/>
    <w:rsid w:val="000659C6"/>
    <w:rsid w:val="00065B2C"/>
    <w:rsid w:val="00066238"/>
    <w:rsid w:val="00070834"/>
    <w:rsid w:val="00070C04"/>
    <w:rsid w:val="00073A8B"/>
    <w:rsid w:val="00076AE7"/>
    <w:rsid w:val="00076D80"/>
    <w:rsid w:val="000810E9"/>
    <w:rsid w:val="000821C5"/>
    <w:rsid w:val="00082523"/>
    <w:rsid w:val="00087144"/>
    <w:rsid w:val="00092AC1"/>
    <w:rsid w:val="00092CB8"/>
    <w:rsid w:val="000940F7"/>
    <w:rsid w:val="00094122"/>
    <w:rsid w:val="000972DA"/>
    <w:rsid w:val="000A17ED"/>
    <w:rsid w:val="000A2366"/>
    <w:rsid w:val="000A4D39"/>
    <w:rsid w:val="000A6ACC"/>
    <w:rsid w:val="000B2A9C"/>
    <w:rsid w:val="000C0BCE"/>
    <w:rsid w:val="000C20A4"/>
    <w:rsid w:val="000D1EB4"/>
    <w:rsid w:val="000D261B"/>
    <w:rsid w:val="000D38F1"/>
    <w:rsid w:val="000D54A4"/>
    <w:rsid w:val="000D6C1D"/>
    <w:rsid w:val="000D75FF"/>
    <w:rsid w:val="000E0A9F"/>
    <w:rsid w:val="000E0E94"/>
    <w:rsid w:val="000E2B9C"/>
    <w:rsid w:val="000E3C6A"/>
    <w:rsid w:val="000E7DE4"/>
    <w:rsid w:val="000F18E4"/>
    <w:rsid w:val="000F2037"/>
    <w:rsid w:val="000F254F"/>
    <w:rsid w:val="000F3C76"/>
    <w:rsid w:val="000F70C1"/>
    <w:rsid w:val="000F791D"/>
    <w:rsid w:val="001005C5"/>
    <w:rsid w:val="001017ED"/>
    <w:rsid w:val="001025CC"/>
    <w:rsid w:val="0010561A"/>
    <w:rsid w:val="00112BEC"/>
    <w:rsid w:val="00113313"/>
    <w:rsid w:val="0011468F"/>
    <w:rsid w:val="001157DE"/>
    <w:rsid w:val="00115E4B"/>
    <w:rsid w:val="00117E92"/>
    <w:rsid w:val="0012290C"/>
    <w:rsid w:val="001229AE"/>
    <w:rsid w:val="0012319D"/>
    <w:rsid w:val="00125867"/>
    <w:rsid w:val="00144415"/>
    <w:rsid w:val="001450A9"/>
    <w:rsid w:val="001506E4"/>
    <w:rsid w:val="00152BED"/>
    <w:rsid w:val="001532FA"/>
    <w:rsid w:val="00157A74"/>
    <w:rsid w:val="00162C58"/>
    <w:rsid w:val="00162F31"/>
    <w:rsid w:val="00163389"/>
    <w:rsid w:val="00164AC8"/>
    <w:rsid w:val="00166917"/>
    <w:rsid w:val="00167B88"/>
    <w:rsid w:val="00181063"/>
    <w:rsid w:val="00183FD6"/>
    <w:rsid w:val="0019200C"/>
    <w:rsid w:val="00193A61"/>
    <w:rsid w:val="00195125"/>
    <w:rsid w:val="00195D06"/>
    <w:rsid w:val="00197046"/>
    <w:rsid w:val="001A1C96"/>
    <w:rsid w:val="001A4697"/>
    <w:rsid w:val="001A58FC"/>
    <w:rsid w:val="001B181B"/>
    <w:rsid w:val="001B3E76"/>
    <w:rsid w:val="001B4564"/>
    <w:rsid w:val="001B6EC9"/>
    <w:rsid w:val="001C1EC4"/>
    <w:rsid w:val="001D0028"/>
    <w:rsid w:val="001D0DE3"/>
    <w:rsid w:val="001D25EE"/>
    <w:rsid w:val="001D4E76"/>
    <w:rsid w:val="001D7EB5"/>
    <w:rsid w:val="001E081C"/>
    <w:rsid w:val="001E5D31"/>
    <w:rsid w:val="001F4C39"/>
    <w:rsid w:val="00201D19"/>
    <w:rsid w:val="002061ED"/>
    <w:rsid w:val="00210083"/>
    <w:rsid w:val="0021157F"/>
    <w:rsid w:val="00222743"/>
    <w:rsid w:val="00224528"/>
    <w:rsid w:val="00224D9B"/>
    <w:rsid w:val="002270A6"/>
    <w:rsid w:val="00232DAC"/>
    <w:rsid w:val="00236060"/>
    <w:rsid w:val="002365D4"/>
    <w:rsid w:val="00240B37"/>
    <w:rsid w:val="0024145B"/>
    <w:rsid w:val="00243931"/>
    <w:rsid w:val="00245F4D"/>
    <w:rsid w:val="002467E4"/>
    <w:rsid w:val="00246C19"/>
    <w:rsid w:val="00250364"/>
    <w:rsid w:val="00250B22"/>
    <w:rsid w:val="00251143"/>
    <w:rsid w:val="002518E2"/>
    <w:rsid w:val="00252028"/>
    <w:rsid w:val="00257AD5"/>
    <w:rsid w:val="00260A70"/>
    <w:rsid w:val="002618DE"/>
    <w:rsid w:val="00261EDB"/>
    <w:rsid w:val="00263656"/>
    <w:rsid w:val="00263DE1"/>
    <w:rsid w:val="00264729"/>
    <w:rsid w:val="002648A0"/>
    <w:rsid w:val="0026524F"/>
    <w:rsid w:val="00280394"/>
    <w:rsid w:val="00291176"/>
    <w:rsid w:val="00294125"/>
    <w:rsid w:val="002A592F"/>
    <w:rsid w:val="002A76A4"/>
    <w:rsid w:val="002B4C29"/>
    <w:rsid w:val="002B78FA"/>
    <w:rsid w:val="002C0636"/>
    <w:rsid w:val="002C111B"/>
    <w:rsid w:val="002C717F"/>
    <w:rsid w:val="002D255D"/>
    <w:rsid w:val="002D3EB0"/>
    <w:rsid w:val="002D5A08"/>
    <w:rsid w:val="002E2322"/>
    <w:rsid w:val="002E2DEC"/>
    <w:rsid w:val="002E550E"/>
    <w:rsid w:val="002F06FF"/>
    <w:rsid w:val="002F257D"/>
    <w:rsid w:val="002F311E"/>
    <w:rsid w:val="002F39C0"/>
    <w:rsid w:val="00301375"/>
    <w:rsid w:val="00302178"/>
    <w:rsid w:val="00311B62"/>
    <w:rsid w:val="003132B9"/>
    <w:rsid w:val="00315364"/>
    <w:rsid w:val="00315EEB"/>
    <w:rsid w:val="003204ED"/>
    <w:rsid w:val="00320910"/>
    <w:rsid w:val="003250F3"/>
    <w:rsid w:val="00331F86"/>
    <w:rsid w:val="00334F16"/>
    <w:rsid w:val="003355AC"/>
    <w:rsid w:val="00335D55"/>
    <w:rsid w:val="00340415"/>
    <w:rsid w:val="003404EB"/>
    <w:rsid w:val="00341A0D"/>
    <w:rsid w:val="00345D6F"/>
    <w:rsid w:val="003473A8"/>
    <w:rsid w:val="00354614"/>
    <w:rsid w:val="00354BBD"/>
    <w:rsid w:val="00354FD0"/>
    <w:rsid w:val="00360E01"/>
    <w:rsid w:val="00365AEF"/>
    <w:rsid w:val="00367E08"/>
    <w:rsid w:val="00367F55"/>
    <w:rsid w:val="00370012"/>
    <w:rsid w:val="00376482"/>
    <w:rsid w:val="003766A2"/>
    <w:rsid w:val="00376E3B"/>
    <w:rsid w:val="00377F22"/>
    <w:rsid w:val="00380543"/>
    <w:rsid w:val="00382170"/>
    <w:rsid w:val="00383219"/>
    <w:rsid w:val="003851D3"/>
    <w:rsid w:val="00391442"/>
    <w:rsid w:val="003A21F2"/>
    <w:rsid w:val="003A61DC"/>
    <w:rsid w:val="003A6B77"/>
    <w:rsid w:val="003B0414"/>
    <w:rsid w:val="003B56FC"/>
    <w:rsid w:val="003B6332"/>
    <w:rsid w:val="003B750A"/>
    <w:rsid w:val="003C2671"/>
    <w:rsid w:val="003C2D21"/>
    <w:rsid w:val="003C40B1"/>
    <w:rsid w:val="003C6C48"/>
    <w:rsid w:val="003C7377"/>
    <w:rsid w:val="003D0D91"/>
    <w:rsid w:val="003D3E07"/>
    <w:rsid w:val="003E04CF"/>
    <w:rsid w:val="003E4714"/>
    <w:rsid w:val="003E6079"/>
    <w:rsid w:val="003F233F"/>
    <w:rsid w:val="003F5828"/>
    <w:rsid w:val="003F6713"/>
    <w:rsid w:val="00401EEA"/>
    <w:rsid w:val="00403DC0"/>
    <w:rsid w:val="00403F91"/>
    <w:rsid w:val="00404BA6"/>
    <w:rsid w:val="00405DC1"/>
    <w:rsid w:val="004067C2"/>
    <w:rsid w:val="00406BCB"/>
    <w:rsid w:val="00414F76"/>
    <w:rsid w:val="0041611B"/>
    <w:rsid w:val="004231BB"/>
    <w:rsid w:val="004235B3"/>
    <w:rsid w:val="00424988"/>
    <w:rsid w:val="004305B7"/>
    <w:rsid w:val="00432685"/>
    <w:rsid w:val="00435420"/>
    <w:rsid w:val="0044493A"/>
    <w:rsid w:val="004450B6"/>
    <w:rsid w:val="00445C40"/>
    <w:rsid w:val="0045633D"/>
    <w:rsid w:val="00456899"/>
    <w:rsid w:val="00463A78"/>
    <w:rsid w:val="0046411C"/>
    <w:rsid w:val="00467FD9"/>
    <w:rsid w:val="00471A8E"/>
    <w:rsid w:val="00475833"/>
    <w:rsid w:val="00480F94"/>
    <w:rsid w:val="004819CC"/>
    <w:rsid w:val="004873C6"/>
    <w:rsid w:val="00490932"/>
    <w:rsid w:val="00491191"/>
    <w:rsid w:val="00491D53"/>
    <w:rsid w:val="0049217A"/>
    <w:rsid w:val="0049367E"/>
    <w:rsid w:val="00496E96"/>
    <w:rsid w:val="004A35A2"/>
    <w:rsid w:val="004A44A8"/>
    <w:rsid w:val="004A4F7A"/>
    <w:rsid w:val="004A6465"/>
    <w:rsid w:val="004A695D"/>
    <w:rsid w:val="004B4C56"/>
    <w:rsid w:val="004B4F40"/>
    <w:rsid w:val="004B50CF"/>
    <w:rsid w:val="004C0B84"/>
    <w:rsid w:val="004C4606"/>
    <w:rsid w:val="004C49CB"/>
    <w:rsid w:val="004C57D4"/>
    <w:rsid w:val="004C6ADE"/>
    <w:rsid w:val="004D0DEA"/>
    <w:rsid w:val="004D12FB"/>
    <w:rsid w:val="004E1A9D"/>
    <w:rsid w:val="004E24D6"/>
    <w:rsid w:val="004E2819"/>
    <w:rsid w:val="004E5D0C"/>
    <w:rsid w:val="004F3819"/>
    <w:rsid w:val="004F3D01"/>
    <w:rsid w:val="004F3E30"/>
    <w:rsid w:val="004F4550"/>
    <w:rsid w:val="0050092A"/>
    <w:rsid w:val="00501349"/>
    <w:rsid w:val="0050207C"/>
    <w:rsid w:val="00503A1E"/>
    <w:rsid w:val="00503A69"/>
    <w:rsid w:val="00510EC4"/>
    <w:rsid w:val="0051478B"/>
    <w:rsid w:val="005204B0"/>
    <w:rsid w:val="005210A0"/>
    <w:rsid w:val="00522F9D"/>
    <w:rsid w:val="00523A0F"/>
    <w:rsid w:val="00523DA6"/>
    <w:rsid w:val="005277F3"/>
    <w:rsid w:val="0052791E"/>
    <w:rsid w:val="00533EA9"/>
    <w:rsid w:val="00545A3A"/>
    <w:rsid w:val="005461BF"/>
    <w:rsid w:val="00554B91"/>
    <w:rsid w:val="00555B46"/>
    <w:rsid w:val="00560D73"/>
    <w:rsid w:val="00561C76"/>
    <w:rsid w:val="00571A99"/>
    <w:rsid w:val="00580B24"/>
    <w:rsid w:val="00582EE0"/>
    <w:rsid w:val="00587607"/>
    <w:rsid w:val="005942F6"/>
    <w:rsid w:val="00594794"/>
    <w:rsid w:val="0059544B"/>
    <w:rsid w:val="00595B43"/>
    <w:rsid w:val="00595C2B"/>
    <w:rsid w:val="00595F16"/>
    <w:rsid w:val="00597A1A"/>
    <w:rsid w:val="005A2EAA"/>
    <w:rsid w:val="005A3CE2"/>
    <w:rsid w:val="005A521C"/>
    <w:rsid w:val="005B3E6D"/>
    <w:rsid w:val="005B5B1F"/>
    <w:rsid w:val="005B5CB4"/>
    <w:rsid w:val="005C4ACC"/>
    <w:rsid w:val="005C7F20"/>
    <w:rsid w:val="005D6F79"/>
    <w:rsid w:val="005E2972"/>
    <w:rsid w:val="005E470C"/>
    <w:rsid w:val="005E5B07"/>
    <w:rsid w:val="005F0568"/>
    <w:rsid w:val="00604BCB"/>
    <w:rsid w:val="00605E7D"/>
    <w:rsid w:val="00607A09"/>
    <w:rsid w:val="006213AC"/>
    <w:rsid w:val="0062405D"/>
    <w:rsid w:val="00627F46"/>
    <w:rsid w:val="00630527"/>
    <w:rsid w:val="00632C88"/>
    <w:rsid w:val="00633886"/>
    <w:rsid w:val="00634F16"/>
    <w:rsid w:val="00637191"/>
    <w:rsid w:val="0064013B"/>
    <w:rsid w:val="00644064"/>
    <w:rsid w:val="00645DDC"/>
    <w:rsid w:val="006478D4"/>
    <w:rsid w:val="00650E3E"/>
    <w:rsid w:val="00652D63"/>
    <w:rsid w:val="00653ADD"/>
    <w:rsid w:val="00655676"/>
    <w:rsid w:val="00656F96"/>
    <w:rsid w:val="006577A6"/>
    <w:rsid w:val="00665E89"/>
    <w:rsid w:val="00666767"/>
    <w:rsid w:val="006679B9"/>
    <w:rsid w:val="00671AC6"/>
    <w:rsid w:val="00671C35"/>
    <w:rsid w:val="00673EE4"/>
    <w:rsid w:val="00676945"/>
    <w:rsid w:val="00683288"/>
    <w:rsid w:val="006865EB"/>
    <w:rsid w:val="00686C03"/>
    <w:rsid w:val="00693B4E"/>
    <w:rsid w:val="006940D6"/>
    <w:rsid w:val="00695009"/>
    <w:rsid w:val="0069674C"/>
    <w:rsid w:val="0069699B"/>
    <w:rsid w:val="006A253E"/>
    <w:rsid w:val="006A29E9"/>
    <w:rsid w:val="006A5BB2"/>
    <w:rsid w:val="006B3D39"/>
    <w:rsid w:val="006B59B8"/>
    <w:rsid w:val="006B69DE"/>
    <w:rsid w:val="006C53B1"/>
    <w:rsid w:val="006C6556"/>
    <w:rsid w:val="006D01AB"/>
    <w:rsid w:val="006D19E8"/>
    <w:rsid w:val="006E0161"/>
    <w:rsid w:val="006E0809"/>
    <w:rsid w:val="006F3A30"/>
    <w:rsid w:val="006F4911"/>
    <w:rsid w:val="006F6618"/>
    <w:rsid w:val="006F6F37"/>
    <w:rsid w:val="007010E9"/>
    <w:rsid w:val="00702485"/>
    <w:rsid w:val="00703B69"/>
    <w:rsid w:val="007042C6"/>
    <w:rsid w:val="00710D65"/>
    <w:rsid w:val="00710E15"/>
    <w:rsid w:val="007113BF"/>
    <w:rsid w:val="007114EF"/>
    <w:rsid w:val="00711631"/>
    <w:rsid w:val="007157C6"/>
    <w:rsid w:val="00715DCF"/>
    <w:rsid w:val="00717159"/>
    <w:rsid w:val="0072153D"/>
    <w:rsid w:val="00723E91"/>
    <w:rsid w:val="007271DF"/>
    <w:rsid w:val="00731CDC"/>
    <w:rsid w:val="007341D6"/>
    <w:rsid w:val="00734B1F"/>
    <w:rsid w:val="007356FA"/>
    <w:rsid w:val="007403E4"/>
    <w:rsid w:val="007411BA"/>
    <w:rsid w:val="0074281B"/>
    <w:rsid w:val="007437CF"/>
    <w:rsid w:val="0074389C"/>
    <w:rsid w:val="00744672"/>
    <w:rsid w:val="00747B4B"/>
    <w:rsid w:val="00747E4C"/>
    <w:rsid w:val="00751846"/>
    <w:rsid w:val="0075210B"/>
    <w:rsid w:val="00753AB0"/>
    <w:rsid w:val="007546A5"/>
    <w:rsid w:val="007548F8"/>
    <w:rsid w:val="00754C17"/>
    <w:rsid w:val="00756BB1"/>
    <w:rsid w:val="0075781B"/>
    <w:rsid w:val="007636F0"/>
    <w:rsid w:val="007638DA"/>
    <w:rsid w:val="00764C77"/>
    <w:rsid w:val="00771605"/>
    <w:rsid w:val="00774123"/>
    <w:rsid w:val="0077651D"/>
    <w:rsid w:val="007829B6"/>
    <w:rsid w:val="007831D8"/>
    <w:rsid w:val="00786338"/>
    <w:rsid w:val="00787D65"/>
    <w:rsid w:val="00794CC7"/>
    <w:rsid w:val="00794D36"/>
    <w:rsid w:val="007A017C"/>
    <w:rsid w:val="007A1EFF"/>
    <w:rsid w:val="007A48F6"/>
    <w:rsid w:val="007A6523"/>
    <w:rsid w:val="007A674E"/>
    <w:rsid w:val="007A6A99"/>
    <w:rsid w:val="007B2618"/>
    <w:rsid w:val="007B3F45"/>
    <w:rsid w:val="007B7905"/>
    <w:rsid w:val="007C07EF"/>
    <w:rsid w:val="007C34A4"/>
    <w:rsid w:val="007C4044"/>
    <w:rsid w:val="007D2C0D"/>
    <w:rsid w:val="007D2E87"/>
    <w:rsid w:val="007D3614"/>
    <w:rsid w:val="007D3BEF"/>
    <w:rsid w:val="007D40E5"/>
    <w:rsid w:val="007D7A7C"/>
    <w:rsid w:val="007E095F"/>
    <w:rsid w:val="007E200F"/>
    <w:rsid w:val="007E2030"/>
    <w:rsid w:val="007E4CE1"/>
    <w:rsid w:val="007E5B54"/>
    <w:rsid w:val="007E60A7"/>
    <w:rsid w:val="007F064C"/>
    <w:rsid w:val="007F1B1B"/>
    <w:rsid w:val="007F72ED"/>
    <w:rsid w:val="00802B71"/>
    <w:rsid w:val="00803F7C"/>
    <w:rsid w:val="00804024"/>
    <w:rsid w:val="00804976"/>
    <w:rsid w:val="00804BDD"/>
    <w:rsid w:val="00806751"/>
    <w:rsid w:val="008107A2"/>
    <w:rsid w:val="00813792"/>
    <w:rsid w:val="00816CE2"/>
    <w:rsid w:val="008214DE"/>
    <w:rsid w:val="00821B9F"/>
    <w:rsid w:val="00833526"/>
    <w:rsid w:val="0083469A"/>
    <w:rsid w:val="008353B5"/>
    <w:rsid w:val="00846F3E"/>
    <w:rsid w:val="00851369"/>
    <w:rsid w:val="00851E3A"/>
    <w:rsid w:val="00854EDF"/>
    <w:rsid w:val="00856B46"/>
    <w:rsid w:val="0086050B"/>
    <w:rsid w:val="008739E9"/>
    <w:rsid w:val="008762DC"/>
    <w:rsid w:val="00880459"/>
    <w:rsid w:val="0088189E"/>
    <w:rsid w:val="008919B5"/>
    <w:rsid w:val="00895C70"/>
    <w:rsid w:val="00897610"/>
    <w:rsid w:val="008A14E5"/>
    <w:rsid w:val="008A17D5"/>
    <w:rsid w:val="008A231C"/>
    <w:rsid w:val="008A5E1B"/>
    <w:rsid w:val="008A6C56"/>
    <w:rsid w:val="008A6C8A"/>
    <w:rsid w:val="008A6FBE"/>
    <w:rsid w:val="008A70EB"/>
    <w:rsid w:val="008A7710"/>
    <w:rsid w:val="008B02BA"/>
    <w:rsid w:val="008B65D4"/>
    <w:rsid w:val="008B7A63"/>
    <w:rsid w:val="008C290C"/>
    <w:rsid w:val="008C37DF"/>
    <w:rsid w:val="008C48EA"/>
    <w:rsid w:val="008C7E1A"/>
    <w:rsid w:val="008D104A"/>
    <w:rsid w:val="008D2095"/>
    <w:rsid w:val="008D3C1F"/>
    <w:rsid w:val="008D3FF1"/>
    <w:rsid w:val="008D75DC"/>
    <w:rsid w:val="008D78D6"/>
    <w:rsid w:val="008D7DED"/>
    <w:rsid w:val="008E24A9"/>
    <w:rsid w:val="008E257D"/>
    <w:rsid w:val="008E3062"/>
    <w:rsid w:val="008E4520"/>
    <w:rsid w:val="008F5BB2"/>
    <w:rsid w:val="00904924"/>
    <w:rsid w:val="00905B0C"/>
    <w:rsid w:val="00910D48"/>
    <w:rsid w:val="00917E8B"/>
    <w:rsid w:val="009201F2"/>
    <w:rsid w:val="00921D7F"/>
    <w:rsid w:val="00923EAF"/>
    <w:rsid w:val="009259B6"/>
    <w:rsid w:val="00926F9D"/>
    <w:rsid w:val="00932507"/>
    <w:rsid w:val="00932B4D"/>
    <w:rsid w:val="00932ED4"/>
    <w:rsid w:val="009335FF"/>
    <w:rsid w:val="00936259"/>
    <w:rsid w:val="00942602"/>
    <w:rsid w:val="00942BFF"/>
    <w:rsid w:val="00942FA7"/>
    <w:rsid w:val="00943760"/>
    <w:rsid w:val="009449F0"/>
    <w:rsid w:val="00944E41"/>
    <w:rsid w:val="0094559B"/>
    <w:rsid w:val="00947636"/>
    <w:rsid w:val="00950F02"/>
    <w:rsid w:val="00951BDB"/>
    <w:rsid w:val="00955315"/>
    <w:rsid w:val="009646E2"/>
    <w:rsid w:val="00966BDF"/>
    <w:rsid w:val="0097127D"/>
    <w:rsid w:val="009717EB"/>
    <w:rsid w:val="0098155F"/>
    <w:rsid w:val="00982CDD"/>
    <w:rsid w:val="0098459D"/>
    <w:rsid w:val="00984EE8"/>
    <w:rsid w:val="00985B7D"/>
    <w:rsid w:val="00986824"/>
    <w:rsid w:val="00987F14"/>
    <w:rsid w:val="0099424B"/>
    <w:rsid w:val="00997D33"/>
    <w:rsid w:val="009A348F"/>
    <w:rsid w:val="009A5F5A"/>
    <w:rsid w:val="009B1AB7"/>
    <w:rsid w:val="009B641E"/>
    <w:rsid w:val="009C1BAF"/>
    <w:rsid w:val="009C2218"/>
    <w:rsid w:val="009C22C9"/>
    <w:rsid w:val="009C5BF7"/>
    <w:rsid w:val="009C6146"/>
    <w:rsid w:val="009D2A36"/>
    <w:rsid w:val="009D43A5"/>
    <w:rsid w:val="009D5732"/>
    <w:rsid w:val="009D6F8B"/>
    <w:rsid w:val="009E3712"/>
    <w:rsid w:val="009F1893"/>
    <w:rsid w:val="009F2B07"/>
    <w:rsid w:val="00A01046"/>
    <w:rsid w:val="00A02ABB"/>
    <w:rsid w:val="00A03893"/>
    <w:rsid w:val="00A03F69"/>
    <w:rsid w:val="00A04DB9"/>
    <w:rsid w:val="00A05ECB"/>
    <w:rsid w:val="00A1080F"/>
    <w:rsid w:val="00A124CD"/>
    <w:rsid w:val="00A14ED6"/>
    <w:rsid w:val="00A3018A"/>
    <w:rsid w:val="00A31C5C"/>
    <w:rsid w:val="00A3564A"/>
    <w:rsid w:val="00A40D69"/>
    <w:rsid w:val="00A41936"/>
    <w:rsid w:val="00A44267"/>
    <w:rsid w:val="00A51086"/>
    <w:rsid w:val="00A51803"/>
    <w:rsid w:val="00A53C4E"/>
    <w:rsid w:val="00A56691"/>
    <w:rsid w:val="00A61DFB"/>
    <w:rsid w:val="00A649E9"/>
    <w:rsid w:val="00A66416"/>
    <w:rsid w:val="00A677B5"/>
    <w:rsid w:val="00A70123"/>
    <w:rsid w:val="00A73C24"/>
    <w:rsid w:val="00A756D0"/>
    <w:rsid w:val="00A80588"/>
    <w:rsid w:val="00A82658"/>
    <w:rsid w:val="00A831C7"/>
    <w:rsid w:val="00A919D9"/>
    <w:rsid w:val="00A96203"/>
    <w:rsid w:val="00AA166C"/>
    <w:rsid w:val="00AA3A7D"/>
    <w:rsid w:val="00AA637D"/>
    <w:rsid w:val="00AB055F"/>
    <w:rsid w:val="00AB29A1"/>
    <w:rsid w:val="00AB2BE4"/>
    <w:rsid w:val="00AB5F9C"/>
    <w:rsid w:val="00AC0B04"/>
    <w:rsid w:val="00AC7A07"/>
    <w:rsid w:val="00AC7DBB"/>
    <w:rsid w:val="00AD1C6F"/>
    <w:rsid w:val="00AD2541"/>
    <w:rsid w:val="00AD47E4"/>
    <w:rsid w:val="00AD5487"/>
    <w:rsid w:val="00AE1A47"/>
    <w:rsid w:val="00AE253F"/>
    <w:rsid w:val="00AE2CFE"/>
    <w:rsid w:val="00AE3D24"/>
    <w:rsid w:val="00AE799C"/>
    <w:rsid w:val="00AF01ED"/>
    <w:rsid w:val="00AF35C6"/>
    <w:rsid w:val="00AF38A3"/>
    <w:rsid w:val="00AF3D8B"/>
    <w:rsid w:val="00AF4374"/>
    <w:rsid w:val="00AF67B3"/>
    <w:rsid w:val="00B03991"/>
    <w:rsid w:val="00B04FBA"/>
    <w:rsid w:val="00B12ACF"/>
    <w:rsid w:val="00B141F7"/>
    <w:rsid w:val="00B15827"/>
    <w:rsid w:val="00B178F9"/>
    <w:rsid w:val="00B22959"/>
    <w:rsid w:val="00B22973"/>
    <w:rsid w:val="00B23E53"/>
    <w:rsid w:val="00B25D2E"/>
    <w:rsid w:val="00B310CC"/>
    <w:rsid w:val="00B314EF"/>
    <w:rsid w:val="00B315BF"/>
    <w:rsid w:val="00B34430"/>
    <w:rsid w:val="00B47C32"/>
    <w:rsid w:val="00B506BB"/>
    <w:rsid w:val="00B509A5"/>
    <w:rsid w:val="00B52F51"/>
    <w:rsid w:val="00B557B2"/>
    <w:rsid w:val="00B560D5"/>
    <w:rsid w:val="00B56143"/>
    <w:rsid w:val="00B57A98"/>
    <w:rsid w:val="00B66576"/>
    <w:rsid w:val="00B7187A"/>
    <w:rsid w:val="00B72BB8"/>
    <w:rsid w:val="00B74ACD"/>
    <w:rsid w:val="00B83B61"/>
    <w:rsid w:val="00B8569C"/>
    <w:rsid w:val="00B86C3F"/>
    <w:rsid w:val="00B86FDC"/>
    <w:rsid w:val="00B933AD"/>
    <w:rsid w:val="00B94284"/>
    <w:rsid w:val="00BA0421"/>
    <w:rsid w:val="00BA1ACD"/>
    <w:rsid w:val="00BA2674"/>
    <w:rsid w:val="00BA2BD5"/>
    <w:rsid w:val="00BA33CE"/>
    <w:rsid w:val="00BA5354"/>
    <w:rsid w:val="00BB0BDA"/>
    <w:rsid w:val="00BB5EAF"/>
    <w:rsid w:val="00BC1BC4"/>
    <w:rsid w:val="00BC4A48"/>
    <w:rsid w:val="00BD14AD"/>
    <w:rsid w:val="00BD16D8"/>
    <w:rsid w:val="00BD1722"/>
    <w:rsid w:val="00BD1A4F"/>
    <w:rsid w:val="00BD53C4"/>
    <w:rsid w:val="00BD5E7F"/>
    <w:rsid w:val="00BD75AE"/>
    <w:rsid w:val="00BE0EAB"/>
    <w:rsid w:val="00BE2268"/>
    <w:rsid w:val="00BE2B9F"/>
    <w:rsid w:val="00BE3342"/>
    <w:rsid w:val="00BE5498"/>
    <w:rsid w:val="00BF5895"/>
    <w:rsid w:val="00BF7B38"/>
    <w:rsid w:val="00C00E61"/>
    <w:rsid w:val="00C05F4E"/>
    <w:rsid w:val="00C07430"/>
    <w:rsid w:val="00C154FD"/>
    <w:rsid w:val="00C168CB"/>
    <w:rsid w:val="00C16C4D"/>
    <w:rsid w:val="00C21116"/>
    <w:rsid w:val="00C252D1"/>
    <w:rsid w:val="00C25C26"/>
    <w:rsid w:val="00C26E10"/>
    <w:rsid w:val="00C27D32"/>
    <w:rsid w:val="00C30CCF"/>
    <w:rsid w:val="00C34B72"/>
    <w:rsid w:val="00C37D92"/>
    <w:rsid w:val="00C40521"/>
    <w:rsid w:val="00C41C29"/>
    <w:rsid w:val="00C430C2"/>
    <w:rsid w:val="00C4519A"/>
    <w:rsid w:val="00C45201"/>
    <w:rsid w:val="00C50B42"/>
    <w:rsid w:val="00C541C4"/>
    <w:rsid w:val="00C55A0F"/>
    <w:rsid w:val="00C61CAE"/>
    <w:rsid w:val="00C72133"/>
    <w:rsid w:val="00C73768"/>
    <w:rsid w:val="00C745E9"/>
    <w:rsid w:val="00C76411"/>
    <w:rsid w:val="00C76A19"/>
    <w:rsid w:val="00C846DD"/>
    <w:rsid w:val="00C851C9"/>
    <w:rsid w:val="00C855E1"/>
    <w:rsid w:val="00C85E13"/>
    <w:rsid w:val="00C86E8B"/>
    <w:rsid w:val="00C87E7F"/>
    <w:rsid w:val="00C9189B"/>
    <w:rsid w:val="00C930A1"/>
    <w:rsid w:val="00CA0FE5"/>
    <w:rsid w:val="00CA0FF1"/>
    <w:rsid w:val="00CA1F0B"/>
    <w:rsid w:val="00CA2B38"/>
    <w:rsid w:val="00CA54B3"/>
    <w:rsid w:val="00CB23EE"/>
    <w:rsid w:val="00CB3D93"/>
    <w:rsid w:val="00CB52CE"/>
    <w:rsid w:val="00CB68B3"/>
    <w:rsid w:val="00CC12F2"/>
    <w:rsid w:val="00CC4B2F"/>
    <w:rsid w:val="00CC54CC"/>
    <w:rsid w:val="00CC6D63"/>
    <w:rsid w:val="00CC7A18"/>
    <w:rsid w:val="00CD16EC"/>
    <w:rsid w:val="00CD3EB7"/>
    <w:rsid w:val="00CD44D4"/>
    <w:rsid w:val="00CE0313"/>
    <w:rsid w:val="00CE058E"/>
    <w:rsid w:val="00CE5DE0"/>
    <w:rsid w:val="00CF0C09"/>
    <w:rsid w:val="00CF1288"/>
    <w:rsid w:val="00CF52DA"/>
    <w:rsid w:val="00CF7D32"/>
    <w:rsid w:val="00D00919"/>
    <w:rsid w:val="00D0378D"/>
    <w:rsid w:val="00D1666A"/>
    <w:rsid w:val="00D17DC3"/>
    <w:rsid w:val="00D20C76"/>
    <w:rsid w:val="00D22C3C"/>
    <w:rsid w:val="00D25AB7"/>
    <w:rsid w:val="00D30752"/>
    <w:rsid w:val="00D361D4"/>
    <w:rsid w:val="00D4162F"/>
    <w:rsid w:val="00D4224A"/>
    <w:rsid w:val="00D52922"/>
    <w:rsid w:val="00D53F54"/>
    <w:rsid w:val="00D5555E"/>
    <w:rsid w:val="00D57266"/>
    <w:rsid w:val="00D610D2"/>
    <w:rsid w:val="00D61C8D"/>
    <w:rsid w:val="00D62882"/>
    <w:rsid w:val="00D63775"/>
    <w:rsid w:val="00D7010C"/>
    <w:rsid w:val="00D72CD0"/>
    <w:rsid w:val="00D77558"/>
    <w:rsid w:val="00D8015D"/>
    <w:rsid w:val="00D8052E"/>
    <w:rsid w:val="00D80DAA"/>
    <w:rsid w:val="00D825F8"/>
    <w:rsid w:val="00D837E0"/>
    <w:rsid w:val="00D83A80"/>
    <w:rsid w:val="00D85C14"/>
    <w:rsid w:val="00D97318"/>
    <w:rsid w:val="00D975DC"/>
    <w:rsid w:val="00DA0380"/>
    <w:rsid w:val="00DA1122"/>
    <w:rsid w:val="00DA1690"/>
    <w:rsid w:val="00DA3452"/>
    <w:rsid w:val="00DA382E"/>
    <w:rsid w:val="00DA3871"/>
    <w:rsid w:val="00DA416C"/>
    <w:rsid w:val="00DA6D5A"/>
    <w:rsid w:val="00DB04B8"/>
    <w:rsid w:val="00DB06BB"/>
    <w:rsid w:val="00DB2080"/>
    <w:rsid w:val="00DB23E2"/>
    <w:rsid w:val="00DB26B7"/>
    <w:rsid w:val="00DB2D7B"/>
    <w:rsid w:val="00DB3ABB"/>
    <w:rsid w:val="00DB634C"/>
    <w:rsid w:val="00DC2AAC"/>
    <w:rsid w:val="00DC4836"/>
    <w:rsid w:val="00DC5D47"/>
    <w:rsid w:val="00DD179D"/>
    <w:rsid w:val="00DD2747"/>
    <w:rsid w:val="00DD483C"/>
    <w:rsid w:val="00DD5DB8"/>
    <w:rsid w:val="00DD6E92"/>
    <w:rsid w:val="00DE1282"/>
    <w:rsid w:val="00DE5B8D"/>
    <w:rsid w:val="00DE5CD6"/>
    <w:rsid w:val="00DE7A34"/>
    <w:rsid w:val="00DF132D"/>
    <w:rsid w:val="00DF2736"/>
    <w:rsid w:val="00DF4F3A"/>
    <w:rsid w:val="00DF555C"/>
    <w:rsid w:val="00DF599B"/>
    <w:rsid w:val="00DF6E9D"/>
    <w:rsid w:val="00E00535"/>
    <w:rsid w:val="00E00878"/>
    <w:rsid w:val="00E0209E"/>
    <w:rsid w:val="00E12258"/>
    <w:rsid w:val="00E162F0"/>
    <w:rsid w:val="00E2168F"/>
    <w:rsid w:val="00E240E7"/>
    <w:rsid w:val="00E270C4"/>
    <w:rsid w:val="00E34D13"/>
    <w:rsid w:val="00E35BDE"/>
    <w:rsid w:val="00E35CBD"/>
    <w:rsid w:val="00E364FA"/>
    <w:rsid w:val="00E40664"/>
    <w:rsid w:val="00E4288C"/>
    <w:rsid w:val="00E510C9"/>
    <w:rsid w:val="00E524B0"/>
    <w:rsid w:val="00E53875"/>
    <w:rsid w:val="00E55FE0"/>
    <w:rsid w:val="00E5730D"/>
    <w:rsid w:val="00E575A6"/>
    <w:rsid w:val="00E61522"/>
    <w:rsid w:val="00E62552"/>
    <w:rsid w:val="00E634B4"/>
    <w:rsid w:val="00E643C7"/>
    <w:rsid w:val="00E6634A"/>
    <w:rsid w:val="00E72AD2"/>
    <w:rsid w:val="00E864EC"/>
    <w:rsid w:val="00E928F9"/>
    <w:rsid w:val="00E93A9E"/>
    <w:rsid w:val="00E96416"/>
    <w:rsid w:val="00EA5DCF"/>
    <w:rsid w:val="00EA666F"/>
    <w:rsid w:val="00EB1200"/>
    <w:rsid w:val="00EB2F46"/>
    <w:rsid w:val="00EB3141"/>
    <w:rsid w:val="00EC0C92"/>
    <w:rsid w:val="00EC0EA1"/>
    <w:rsid w:val="00EC3289"/>
    <w:rsid w:val="00ED0552"/>
    <w:rsid w:val="00ED6D6D"/>
    <w:rsid w:val="00ED73E1"/>
    <w:rsid w:val="00ED7B62"/>
    <w:rsid w:val="00EE25F1"/>
    <w:rsid w:val="00EE678D"/>
    <w:rsid w:val="00EE7AF3"/>
    <w:rsid w:val="00EF10F0"/>
    <w:rsid w:val="00EF28C0"/>
    <w:rsid w:val="00EF5845"/>
    <w:rsid w:val="00EF7E93"/>
    <w:rsid w:val="00F0183A"/>
    <w:rsid w:val="00F025D3"/>
    <w:rsid w:val="00F03560"/>
    <w:rsid w:val="00F06DBC"/>
    <w:rsid w:val="00F06DD0"/>
    <w:rsid w:val="00F12018"/>
    <w:rsid w:val="00F12BA4"/>
    <w:rsid w:val="00F12FDB"/>
    <w:rsid w:val="00F20DC3"/>
    <w:rsid w:val="00F2473D"/>
    <w:rsid w:val="00F2476F"/>
    <w:rsid w:val="00F25435"/>
    <w:rsid w:val="00F345A2"/>
    <w:rsid w:val="00F36764"/>
    <w:rsid w:val="00F37159"/>
    <w:rsid w:val="00F376AD"/>
    <w:rsid w:val="00F37BFA"/>
    <w:rsid w:val="00F41697"/>
    <w:rsid w:val="00F418D5"/>
    <w:rsid w:val="00F433F1"/>
    <w:rsid w:val="00F47BB7"/>
    <w:rsid w:val="00F47DA5"/>
    <w:rsid w:val="00F5204C"/>
    <w:rsid w:val="00F55DAE"/>
    <w:rsid w:val="00F56D03"/>
    <w:rsid w:val="00F627D2"/>
    <w:rsid w:val="00F64A8E"/>
    <w:rsid w:val="00F6742B"/>
    <w:rsid w:val="00F71A74"/>
    <w:rsid w:val="00F71C3C"/>
    <w:rsid w:val="00F7689A"/>
    <w:rsid w:val="00F86EC2"/>
    <w:rsid w:val="00F90D20"/>
    <w:rsid w:val="00F9328F"/>
    <w:rsid w:val="00F93C73"/>
    <w:rsid w:val="00F94904"/>
    <w:rsid w:val="00F95EB4"/>
    <w:rsid w:val="00F96EB2"/>
    <w:rsid w:val="00FA07FE"/>
    <w:rsid w:val="00FA22F4"/>
    <w:rsid w:val="00FA4A59"/>
    <w:rsid w:val="00FA5A71"/>
    <w:rsid w:val="00FB2AD3"/>
    <w:rsid w:val="00FB3FD9"/>
    <w:rsid w:val="00FB4698"/>
    <w:rsid w:val="00FB6CC4"/>
    <w:rsid w:val="00FB7E1A"/>
    <w:rsid w:val="00FC3F4D"/>
    <w:rsid w:val="00FC6DA4"/>
    <w:rsid w:val="00FC7196"/>
    <w:rsid w:val="00FD3340"/>
    <w:rsid w:val="00FD382F"/>
    <w:rsid w:val="00FD739D"/>
    <w:rsid w:val="00FE133B"/>
    <w:rsid w:val="00FE2609"/>
    <w:rsid w:val="00FE280F"/>
    <w:rsid w:val="00FE2D09"/>
    <w:rsid w:val="00FE3D0B"/>
    <w:rsid w:val="00FE5EFD"/>
    <w:rsid w:val="00FF7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A32BD"/>
  <w15:docId w15:val="{37394841-2A1D-4C3F-9213-49F6AD75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000"/>
    <w:rPr>
      <w:lang w:eastAsia="ko-KR"/>
    </w:rPr>
  </w:style>
  <w:style w:type="paragraph" w:styleId="Heading1">
    <w:name w:val="heading 1"/>
    <w:basedOn w:val="Normal"/>
    <w:link w:val="Heading1Char"/>
    <w:uiPriority w:val="9"/>
    <w:qFormat/>
    <w:rsid w:val="00BA51A2"/>
    <w:pPr>
      <w:spacing w:before="100" w:beforeAutospacing="1" w:after="100" w:afterAutospacing="1"/>
      <w:outlineLvl w:val="0"/>
    </w:pPr>
    <w:rPr>
      <w:rFonts w:ascii="SimSun" w:hAnsi="SimSun" w:cs="SimSun"/>
      <w:b/>
      <w:bCs/>
      <w:kern w:val="36"/>
      <w:sz w:val="48"/>
      <w:szCs w:val="48"/>
      <w:lang w:eastAsia="zh-CN"/>
    </w:rPr>
  </w:style>
  <w:style w:type="paragraph" w:styleId="Heading2">
    <w:name w:val="heading 2"/>
    <w:basedOn w:val="Normal"/>
    <w:next w:val="Normal"/>
    <w:link w:val="Heading2Char"/>
    <w:uiPriority w:val="9"/>
    <w:semiHidden/>
    <w:unhideWhenUsed/>
    <w:qFormat/>
    <w:rsid w:val="00A20BB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73654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957D7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9"/>
    <w:locked/>
    <w:rsid w:val="00FF48DF"/>
    <w:rPr>
      <w:rFonts w:ascii="Cambria" w:hAnsi="Cambria" w:cs="Times New Roman"/>
      <w:b/>
      <w:bCs/>
      <w:kern w:val="32"/>
      <w:sz w:val="32"/>
      <w:szCs w:val="32"/>
      <w:lang w:eastAsia="ko-KR"/>
    </w:rPr>
  </w:style>
  <w:style w:type="character" w:styleId="Hyperlink">
    <w:name w:val="Hyperlink"/>
    <w:uiPriority w:val="99"/>
    <w:rsid w:val="004D1B39"/>
    <w:rPr>
      <w:rFonts w:cs="Times New Roman"/>
      <w:color w:val="0000FF"/>
      <w:u w:val="single"/>
    </w:rPr>
  </w:style>
  <w:style w:type="paragraph" w:styleId="ListParagraph">
    <w:name w:val="List Paragraph"/>
    <w:basedOn w:val="Normal"/>
    <w:uiPriority w:val="99"/>
    <w:qFormat/>
    <w:rsid w:val="004D1B39"/>
    <w:pPr>
      <w:ind w:left="720"/>
      <w:contextualSpacing/>
    </w:pPr>
  </w:style>
  <w:style w:type="paragraph" w:styleId="NormalWeb">
    <w:name w:val="Normal (Web)"/>
    <w:basedOn w:val="Normal"/>
    <w:uiPriority w:val="99"/>
    <w:rsid w:val="004D1B39"/>
    <w:pPr>
      <w:spacing w:before="100" w:beforeAutospacing="1" w:after="100" w:afterAutospacing="1"/>
    </w:pPr>
    <w:rPr>
      <w:rFonts w:ascii="Times New Roman" w:hAnsi="Times New Roman"/>
      <w:sz w:val="24"/>
      <w:szCs w:val="24"/>
      <w:lang w:eastAsia="zh-CN"/>
    </w:rPr>
  </w:style>
  <w:style w:type="character" w:styleId="FollowedHyperlink">
    <w:name w:val="FollowedHyperlink"/>
    <w:uiPriority w:val="99"/>
    <w:semiHidden/>
    <w:rsid w:val="006C4A02"/>
    <w:rPr>
      <w:rFonts w:cs="Times New Roman"/>
      <w:color w:val="800080"/>
      <w:u w:val="single"/>
    </w:rPr>
  </w:style>
  <w:style w:type="character" w:styleId="CommentReference">
    <w:name w:val="annotation reference"/>
    <w:uiPriority w:val="99"/>
    <w:semiHidden/>
    <w:rsid w:val="006C4A02"/>
    <w:rPr>
      <w:rFonts w:cs="Times New Roman"/>
      <w:sz w:val="16"/>
    </w:rPr>
  </w:style>
  <w:style w:type="paragraph" w:styleId="CommentText">
    <w:name w:val="annotation text"/>
    <w:basedOn w:val="Normal"/>
    <w:link w:val="CommentTextChar"/>
    <w:uiPriority w:val="99"/>
    <w:semiHidden/>
    <w:rsid w:val="006C4A02"/>
    <w:rPr>
      <w:sz w:val="20"/>
      <w:szCs w:val="20"/>
      <w:lang w:eastAsia="zh-CN"/>
    </w:rPr>
  </w:style>
  <w:style w:type="character" w:customStyle="1" w:styleId="CommentTextChar">
    <w:name w:val="Comment Text Char"/>
    <w:link w:val="CommentText"/>
    <w:uiPriority w:val="99"/>
    <w:semiHidden/>
    <w:locked/>
    <w:rsid w:val="006C4A02"/>
    <w:rPr>
      <w:rFonts w:cs="Times New Roman"/>
      <w:sz w:val="20"/>
    </w:rPr>
  </w:style>
  <w:style w:type="paragraph" w:styleId="CommentSubject">
    <w:name w:val="annotation subject"/>
    <w:basedOn w:val="CommentText"/>
    <w:next w:val="CommentText"/>
    <w:link w:val="CommentSubjectChar"/>
    <w:uiPriority w:val="99"/>
    <w:semiHidden/>
    <w:rsid w:val="006C4A02"/>
    <w:rPr>
      <w:b/>
      <w:bCs/>
    </w:rPr>
  </w:style>
  <w:style w:type="character" w:customStyle="1" w:styleId="CommentSubjectChar">
    <w:name w:val="Comment Subject Char"/>
    <w:link w:val="CommentSubject"/>
    <w:uiPriority w:val="99"/>
    <w:semiHidden/>
    <w:locked/>
    <w:rsid w:val="006C4A02"/>
    <w:rPr>
      <w:rFonts w:cs="Times New Roman"/>
      <w:b/>
      <w:sz w:val="20"/>
    </w:rPr>
  </w:style>
  <w:style w:type="paragraph" w:styleId="BalloonText">
    <w:name w:val="Balloon Text"/>
    <w:basedOn w:val="Normal"/>
    <w:link w:val="BalloonTextChar"/>
    <w:uiPriority w:val="99"/>
    <w:semiHidden/>
    <w:rsid w:val="006C4A02"/>
    <w:rPr>
      <w:rFonts w:ascii="Tahoma" w:hAnsi="Tahoma"/>
      <w:sz w:val="16"/>
      <w:szCs w:val="16"/>
      <w:lang w:eastAsia="zh-CN"/>
    </w:rPr>
  </w:style>
  <w:style w:type="character" w:customStyle="1" w:styleId="BalloonTextChar">
    <w:name w:val="Balloon Text Char"/>
    <w:link w:val="BalloonText"/>
    <w:uiPriority w:val="99"/>
    <w:semiHidden/>
    <w:locked/>
    <w:rsid w:val="006C4A02"/>
    <w:rPr>
      <w:rFonts w:ascii="Tahoma" w:hAnsi="Tahoma" w:cs="Times New Roman"/>
      <w:sz w:val="16"/>
    </w:rPr>
  </w:style>
  <w:style w:type="character" w:customStyle="1" w:styleId="gd">
    <w:name w:val="gd"/>
    <w:rsid w:val="00F8232A"/>
    <w:rPr>
      <w:rFonts w:cs="Times New Roman"/>
    </w:rPr>
  </w:style>
  <w:style w:type="character" w:customStyle="1" w:styleId="fnt3">
    <w:name w:val="fnt3"/>
    <w:uiPriority w:val="99"/>
    <w:rsid w:val="00E10008"/>
    <w:rPr>
      <w:rFonts w:cs="Times New Roman"/>
    </w:rPr>
  </w:style>
  <w:style w:type="character" w:customStyle="1" w:styleId="label">
    <w:name w:val="label"/>
    <w:uiPriority w:val="99"/>
    <w:rsid w:val="00E10008"/>
    <w:rPr>
      <w:rFonts w:cs="Times New Roman"/>
    </w:rPr>
  </w:style>
  <w:style w:type="character" w:customStyle="1" w:styleId="fnt0">
    <w:name w:val="fnt0"/>
    <w:uiPriority w:val="99"/>
    <w:rsid w:val="00E10008"/>
    <w:rPr>
      <w:rFonts w:cs="Times New Roman"/>
    </w:rPr>
  </w:style>
  <w:style w:type="paragraph" w:customStyle="1" w:styleId="Default">
    <w:name w:val="Default"/>
    <w:rsid w:val="00734B06"/>
    <w:pPr>
      <w:widowControl w:val="0"/>
      <w:autoSpaceDE w:val="0"/>
      <w:autoSpaceDN w:val="0"/>
      <w:adjustRightInd w:val="0"/>
    </w:pPr>
    <w:rPr>
      <w:rFonts w:ascii="Bell Gothic Std Black" w:eastAsia="Bell Gothic Std Black" w:hAnsi="Times New Roman" w:cs="Bell Gothic Std Black"/>
      <w:color w:val="000000"/>
      <w:sz w:val="24"/>
      <w:szCs w:val="24"/>
    </w:rPr>
  </w:style>
  <w:style w:type="character" w:customStyle="1" w:styleId="A2">
    <w:name w:val="A2"/>
    <w:uiPriority w:val="99"/>
    <w:rsid w:val="00734B06"/>
    <w:rPr>
      <w:b/>
      <w:color w:val="000000"/>
      <w:sz w:val="48"/>
    </w:rPr>
  </w:style>
  <w:style w:type="character" w:customStyle="1" w:styleId="name">
    <w:name w:val="name"/>
    <w:uiPriority w:val="99"/>
    <w:rsid w:val="00BA51A2"/>
    <w:rPr>
      <w:rFonts w:cs="Times New Roman"/>
    </w:rPr>
  </w:style>
  <w:style w:type="character" w:customStyle="1" w:styleId="st">
    <w:name w:val="st"/>
    <w:rsid w:val="0079506E"/>
    <w:rPr>
      <w:rFonts w:cs="Times New Roman"/>
    </w:rPr>
  </w:style>
  <w:style w:type="character" w:styleId="Emphasis">
    <w:name w:val="Emphasis"/>
    <w:uiPriority w:val="20"/>
    <w:qFormat/>
    <w:locked/>
    <w:rsid w:val="0079506E"/>
    <w:rPr>
      <w:rFonts w:cs="Times New Roman"/>
      <w:i/>
      <w:iCs/>
    </w:rPr>
  </w:style>
  <w:style w:type="character" w:styleId="HTMLCite">
    <w:name w:val="HTML Cite"/>
    <w:uiPriority w:val="99"/>
    <w:rsid w:val="00E46AEB"/>
    <w:rPr>
      <w:rFonts w:cs="Times New Roman"/>
      <w:i/>
      <w:iCs/>
    </w:rPr>
  </w:style>
  <w:style w:type="character" w:customStyle="1" w:styleId="slug-pub-date">
    <w:name w:val="slug-pub-date"/>
    <w:uiPriority w:val="99"/>
    <w:rsid w:val="00E46AEB"/>
    <w:rPr>
      <w:rFonts w:cs="Times New Roman"/>
    </w:rPr>
  </w:style>
  <w:style w:type="character" w:customStyle="1" w:styleId="slug-vol">
    <w:name w:val="slug-vol"/>
    <w:uiPriority w:val="99"/>
    <w:rsid w:val="00E46AEB"/>
    <w:rPr>
      <w:rFonts w:cs="Times New Roman"/>
    </w:rPr>
  </w:style>
  <w:style w:type="character" w:customStyle="1" w:styleId="slug-issue">
    <w:name w:val="slug-issue"/>
    <w:uiPriority w:val="99"/>
    <w:rsid w:val="00E46AEB"/>
    <w:rPr>
      <w:rFonts w:cs="Times New Roman"/>
    </w:rPr>
  </w:style>
  <w:style w:type="character" w:customStyle="1" w:styleId="slug-pages">
    <w:name w:val="slug-pages"/>
    <w:uiPriority w:val="99"/>
    <w:rsid w:val="00E46AEB"/>
    <w:rPr>
      <w:rFonts w:cs="Times New Roman"/>
    </w:rPr>
  </w:style>
  <w:style w:type="paragraph" w:styleId="Footer">
    <w:name w:val="footer"/>
    <w:basedOn w:val="Normal"/>
    <w:link w:val="FooterChar"/>
    <w:uiPriority w:val="99"/>
    <w:rsid w:val="009E6A6A"/>
    <w:pPr>
      <w:tabs>
        <w:tab w:val="center" w:pos="4320"/>
        <w:tab w:val="right" w:pos="8640"/>
      </w:tabs>
    </w:pPr>
  </w:style>
  <w:style w:type="character" w:customStyle="1" w:styleId="FooterChar">
    <w:name w:val="Footer Char"/>
    <w:link w:val="Footer"/>
    <w:uiPriority w:val="99"/>
    <w:semiHidden/>
    <w:locked/>
    <w:rsid w:val="001E3B36"/>
    <w:rPr>
      <w:rFonts w:cs="Times New Roman"/>
      <w:lang w:eastAsia="ko-KR"/>
    </w:rPr>
  </w:style>
  <w:style w:type="character" w:styleId="PageNumber">
    <w:name w:val="page number"/>
    <w:uiPriority w:val="99"/>
    <w:rsid w:val="009E6A6A"/>
    <w:rPr>
      <w:rFonts w:cs="Times New Roman"/>
    </w:rPr>
  </w:style>
  <w:style w:type="paragraph" w:styleId="Revision">
    <w:name w:val="Revision"/>
    <w:hidden/>
    <w:uiPriority w:val="99"/>
    <w:semiHidden/>
    <w:rsid w:val="00096004"/>
    <w:rPr>
      <w:lang w:eastAsia="ko-KR"/>
    </w:rPr>
  </w:style>
  <w:style w:type="character" w:styleId="Strong">
    <w:name w:val="Strong"/>
    <w:uiPriority w:val="22"/>
    <w:qFormat/>
    <w:locked/>
    <w:rsid w:val="004B0D04"/>
    <w:rPr>
      <w:rFonts w:cs="Times New Roman"/>
      <w:b/>
      <w:bCs/>
    </w:rPr>
  </w:style>
  <w:style w:type="character" w:customStyle="1" w:styleId="Heading2Char">
    <w:name w:val="Heading 2 Char"/>
    <w:link w:val="Heading2"/>
    <w:rsid w:val="00A20BB3"/>
    <w:rPr>
      <w:rFonts w:ascii="Cambria" w:eastAsia="SimSun" w:hAnsi="Cambria" w:cs="Times New Roman"/>
      <w:b/>
      <w:bCs/>
      <w:i/>
      <w:iCs/>
      <w:sz w:val="28"/>
      <w:szCs w:val="28"/>
      <w:lang w:eastAsia="ko-KR"/>
    </w:rPr>
  </w:style>
  <w:style w:type="character" w:customStyle="1" w:styleId="singlehighlightclass">
    <w:name w:val="single_highlight_class"/>
    <w:rsid w:val="00A20BB3"/>
  </w:style>
  <w:style w:type="character" w:customStyle="1" w:styleId="Heading3Char">
    <w:name w:val="Heading 3 Char"/>
    <w:link w:val="Heading3"/>
    <w:semiHidden/>
    <w:rsid w:val="00736547"/>
    <w:rPr>
      <w:rFonts w:ascii="Cambria" w:eastAsia="SimSun" w:hAnsi="Cambria" w:cs="Times New Roman"/>
      <w:b/>
      <w:bCs/>
      <w:sz w:val="26"/>
      <w:szCs w:val="26"/>
      <w:lang w:eastAsia="ko-KR"/>
    </w:rPr>
  </w:style>
  <w:style w:type="character" w:customStyle="1" w:styleId="journaltitle">
    <w:name w:val="journaltitle"/>
    <w:rsid w:val="002910C2"/>
  </w:style>
  <w:style w:type="character" w:customStyle="1" w:styleId="bodytext">
    <w:name w:val="bodytext"/>
    <w:rsid w:val="00EA59D9"/>
  </w:style>
  <w:style w:type="paragraph" w:customStyle="1" w:styleId="volissue">
    <w:name w:val="volissue"/>
    <w:basedOn w:val="Normal"/>
    <w:rsid w:val="008E0200"/>
    <w:pPr>
      <w:spacing w:before="100" w:beforeAutospacing="1" w:after="100" w:afterAutospacing="1"/>
    </w:pPr>
    <w:rPr>
      <w:rFonts w:ascii="Times New Roman" w:eastAsia="Times New Roman" w:hAnsi="Times New Roman"/>
      <w:sz w:val="24"/>
      <w:szCs w:val="24"/>
      <w:lang w:eastAsia="zh-CN"/>
    </w:rPr>
  </w:style>
  <w:style w:type="paragraph" w:customStyle="1" w:styleId="MainHeader">
    <w:name w:val="Main Header"/>
    <w:basedOn w:val="Default"/>
    <w:next w:val="Default"/>
    <w:uiPriority w:val="99"/>
    <w:rsid w:val="003A650D"/>
    <w:pPr>
      <w:widowControl/>
    </w:pPr>
    <w:rPr>
      <w:rFonts w:ascii="DLGLCF+Arial,Bold" w:eastAsia="Malgun Gothic" w:hAnsi="DLGLCF+Arial,Bold" w:cs="Times New Roman"/>
      <w:color w:val="auto"/>
    </w:rPr>
  </w:style>
  <w:style w:type="character" w:customStyle="1" w:styleId="il">
    <w:name w:val="il"/>
    <w:rsid w:val="00021DA8"/>
  </w:style>
  <w:style w:type="character" w:customStyle="1" w:styleId="addmd">
    <w:name w:val="addmd"/>
    <w:rsid w:val="003E5DE9"/>
  </w:style>
  <w:style w:type="character" w:customStyle="1" w:styleId="nlmyear">
    <w:name w:val="nlm_year"/>
    <w:rsid w:val="00CF18B6"/>
  </w:style>
  <w:style w:type="character" w:customStyle="1" w:styleId="apple-converted-space">
    <w:name w:val="apple-converted-space"/>
    <w:basedOn w:val="DefaultParagraphFont"/>
    <w:rsid w:val="00990DF2"/>
  </w:style>
  <w:style w:type="character" w:customStyle="1" w:styleId="aqj">
    <w:name w:val="aqj"/>
    <w:basedOn w:val="DefaultParagraphFont"/>
    <w:rsid w:val="00990DF2"/>
  </w:style>
  <w:style w:type="character" w:customStyle="1" w:styleId="entryauthor">
    <w:name w:val="entryauthor"/>
    <w:basedOn w:val="DefaultParagraphFont"/>
    <w:rsid w:val="003006CC"/>
  </w:style>
  <w:style w:type="character" w:customStyle="1" w:styleId="journalname">
    <w:name w:val="journalname"/>
    <w:basedOn w:val="DefaultParagraphFont"/>
    <w:rsid w:val="003006CC"/>
  </w:style>
  <w:style w:type="character" w:customStyle="1" w:styleId="volume">
    <w:name w:val="volume"/>
    <w:basedOn w:val="DefaultParagraphFont"/>
    <w:rsid w:val="003006CC"/>
  </w:style>
  <w:style w:type="character" w:customStyle="1" w:styleId="citetitle">
    <w:name w:val="cite_title"/>
    <w:basedOn w:val="DefaultParagraphFont"/>
    <w:rsid w:val="00BC721C"/>
  </w:style>
  <w:style w:type="character" w:customStyle="1" w:styleId="UnresolvedMention1">
    <w:name w:val="Unresolved Mention1"/>
    <w:basedOn w:val="DefaultParagraphFont"/>
    <w:uiPriority w:val="99"/>
    <w:semiHidden/>
    <w:unhideWhenUsed/>
    <w:rsid w:val="00001385"/>
    <w:rPr>
      <w:color w:val="808080"/>
      <w:shd w:val="clear" w:color="auto" w:fill="E6E6E6"/>
    </w:rPr>
  </w:style>
  <w:style w:type="character" w:customStyle="1" w:styleId="UnresolvedMention2">
    <w:name w:val="Unresolved Mention2"/>
    <w:basedOn w:val="DefaultParagraphFont"/>
    <w:uiPriority w:val="99"/>
    <w:semiHidden/>
    <w:unhideWhenUsed/>
    <w:rsid w:val="00FD3F3D"/>
    <w:rPr>
      <w:color w:val="808080"/>
      <w:shd w:val="clear" w:color="auto" w:fill="E6E6E6"/>
    </w:rPr>
  </w:style>
  <w:style w:type="character" w:customStyle="1" w:styleId="UnresolvedMention3">
    <w:name w:val="Unresolved Mention3"/>
    <w:basedOn w:val="DefaultParagraphFont"/>
    <w:uiPriority w:val="99"/>
    <w:semiHidden/>
    <w:unhideWhenUsed/>
    <w:rsid w:val="005138DE"/>
    <w:rPr>
      <w:color w:val="808080"/>
      <w:shd w:val="clear" w:color="auto" w:fill="E6E6E6"/>
    </w:rPr>
  </w:style>
  <w:style w:type="table" w:styleId="TableGrid">
    <w:name w:val="Table Grid"/>
    <w:basedOn w:val="TableNormal"/>
    <w:uiPriority w:val="59"/>
    <w:locked/>
    <w:rsid w:val="004D1E07"/>
    <w:pPr>
      <w:pBdr>
        <w:top w:val="nil"/>
        <w:left w:val="nil"/>
        <w:bottom w:val="nil"/>
        <w:right w:val="nil"/>
        <w:between w:val="nil"/>
      </w:pBdr>
    </w:pPr>
    <w:rPr>
      <w:rFonts w:ascii="Arial" w:eastAsia="Arial" w:hAnsi="Arial" w:cs="Arial"/>
      <w:color w:val="000000"/>
      <w:lang w:val="e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rsid w:val="00E966A8"/>
    <w:rPr>
      <w:color w:val="808080"/>
      <w:shd w:val="clear" w:color="auto" w:fill="E6E6E6"/>
    </w:rPr>
  </w:style>
  <w:style w:type="character" w:customStyle="1" w:styleId="UnresolvedMention5">
    <w:name w:val="Unresolved Mention5"/>
    <w:basedOn w:val="DefaultParagraphFont"/>
    <w:uiPriority w:val="99"/>
    <w:semiHidden/>
    <w:unhideWhenUsed/>
    <w:rsid w:val="002051EE"/>
    <w:rPr>
      <w:color w:val="808080"/>
      <w:shd w:val="clear" w:color="auto" w:fill="E6E6E6"/>
    </w:rPr>
  </w:style>
  <w:style w:type="paragraph" w:customStyle="1" w:styleId="m2475912754725944941ydp49dc6479yiv1333899791ydp2ac930c8yiv3932340856ydp273ea37fcard-richinfo-primary">
    <w:name w:val="m_2475912754725944941ydp49dc6479yiv1333899791ydp2ac930c8yiv3932340856ydp273ea37fcard-richinfo-primary"/>
    <w:basedOn w:val="Normal"/>
    <w:rsid w:val="009C29F7"/>
    <w:pPr>
      <w:spacing w:before="100" w:beforeAutospacing="1" w:after="100" w:afterAutospacing="1"/>
    </w:pPr>
    <w:rPr>
      <w:rFonts w:ascii="Times New Roman" w:eastAsia="Times New Roman" w:hAnsi="Times New Roman"/>
      <w:sz w:val="24"/>
      <w:szCs w:val="24"/>
      <w:lang w:eastAsia="zh-CN"/>
    </w:rPr>
  </w:style>
  <w:style w:type="paragraph" w:customStyle="1" w:styleId="m2475912754725944941ydp49dc6479yiv1333899791ydp2ac930c8yiv3932340856ydp273ea37fcard-description">
    <w:name w:val="m_2475912754725944941ydp49dc6479yiv1333899791ydp2ac930c8yiv3932340856ydp273ea37fcard-description"/>
    <w:basedOn w:val="Normal"/>
    <w:rsid w:val="009C29F7"/>
    <w:pPr>
      <w:spacing w:before="100" w:beforeAutospacing="1" w:after="100" w:afterAutospacing="1"/>
    </w:pPr>
    <w:rPr>
      <w:rFonts w:ascii="Times New Roman" w:eastAsia="Times New Roman" w:hAnsi="Times New Roman"/>
      <w:sz w:val="24"/>
      <w:szCs w:val="24"/>
      <w:lang w:eastAsia="zh-CN"/>
    </w:rPr>
  </w:style>
  <w:style w:type="character" w:styleId="UnresolvedMention">
    <w:name w:val="Unresolved Mention"/>
    <w:basedOn w:val="DefaultParagraphFont"/>
    <w:uiPriority w:val="99"/>
    <w:semiHidden/>
    <w:unhideWhenUsed/>
    <w:rsid w:val="00956C79"/>
    <w:rPr>
      <w:color w:val="605E5C"/>
      <w:shd w:val="clear" w:color="auto" w:fill="E1DFDD"/>
    </w:rPr>
  </w:style>
  <w:style w:type="character" w:customStyle="1" w:styleId="Heading4Char">
    <w:name w:val="Heading 4 Char"/>
    <w:basedOn w:val="DefaultParagraphFont"/>
    <w:link w:val="Heading4"/>
    <w:semiHidden/>
    <w:rsid w:val="00957D7E"/>
    <w:rPr>
      <w:rFonts w:asciiTheme="majorHAnsi" w:eastAsiaTheme="majorEastAsia" w:hAnsiTheme="majorHAnsi" w:cstheme="majorBidi"/>
      <w:i/>
      <w:iCs/>
      <w:color w:val="365F91" w:themeColor="accent1" w:themeShade="BF"/>
      <w:sz w:val="22"/>
      <w:szCs w:val="22"/>
      <w:lang w:eastAsia="ko-KR"/>
    </w:rPr>
  </w:style>
  <w:style w:type="character" w:customStyle="1" w:styleId="balancedheadline">
    <w:name w:val="balancedheadline"/>
    <w:basedOn w:val="DefaultParagraphFont"/>
    <w:rsid w:val="00921902"/>
  </w:style>
  <w:style w:type="character" w:customStyle="1" w:styleId="qu">
    <w:name w:val="qu"/>
    <w:basedOn w:val="DefaultParagraphFont"/>
    <w:rsid w:val="00016300"/>
  </w:style>
  <w:style w:type="character" w:customStyle="1" w:styleId="go">
    <w:name w:val="go"/>
    <w:basedOn w:val="DefaultParagraphFont"/>
    <w:rsid w:val="00016300"/>
  </w:style>
  <w:style w:type="character" w:customStyle="1" w:styleId="nlmarticle-title">
    <w:name w:val="nlm_article-title"/>
    <w:basedOn w:val="DefaultParagraphFont"/>
    <w:rsid w:val="00226CDA"/>
  </w:style>
  <w:style w:type="character" w:customStyle="1" w:styleId="nlmsubtitle">
    <w:name w:val="nlm_subtitle"/>
    <w:basedOn w:val="DefaultParagraphFont"/>
    <w:rsid w:val="00226CDA"/>
  </w:style>
  <w:style w:type="character" w:customStyle="1" w:styleId="contribdegrees">
    <w:name w:val="contribdegrees"/>
    <w:basedOn w:val="DefaultParagraphFont"/>
    <w:rsid w:val="00226CDA"/>
  </w:style>
  <w:style w:type="character" w:customStyle="1" w:styleId="overlay">
    <w:name w:val="overlay"/>
    <w:basedOn w:val="DefaultParagraphFont"/>
    <w:rsid w:val="00226CD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il"/>
        <w:left w:val="nil"/>
        <w:bottom w:val="nil"/>
        <w:right w:val="nil"/>
        <w:between w:val="nil"/>
      </w:pBdr>
    </w:pPr>
    <w:rPr>
      <w:rFonts w:ascii="Arial" w:eastAsia="Arial" w:hAnsi="Arial" w:cs="Arial"/>
      <w:color w:val="000000"/>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Calendar3">
    <w:name w:val="Calendar 3"/>
    <w:basedOn w:val="TableNormal"/>
    <w:uiPriority w:val="99"/>
    <w:qFormat/>
    <w:rsid w:val="00715DCF"/>
    <w:pPr>
      <w:jc w:val="right"/>
    </w:pPr>
    <w:rPr>
      <w:rFonts w:asciiTheme="majorHAnsi" w:eastAsiaTheme="majorEastAsia" w:hAnsiTheme="majorHAnsi" w:cstheme="majorBidi"/>
      <w:color w:val="000000" w:themeColor="text1"/>
      <w:lang w:eastAsia="en-US"/>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paragraph" w:customStyle="1" w:styleId="JobDescription">
    <w:name w:val="Job Description"/>
    <w:basedOn w:val="Normal"/>
    <w:rsid w:val="0064013B"/>
    <w:pPr>
      <w:widowControl w:val="0"/>
      <w:numPr>
        <w:ilvl w:val="1"/>
        <w:numId w:val="26"/>
      </w:numPr>
      <w:tabs>
        <w:tab w:val="left" w:pos="1980"/>
      </w:tabs>
      <w:autoSpaceDE w:val="0"/>
      <w:autoSpaceDN w:val="0"/>
      <w:spacing w:before="100"/>
    </w:pPr>
    <w:rPr>
      <w:rFonts w:ascii="Arial" w:hAnsi="Arial" w:cs="Times New Roman"/>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3969">
      <w:bodyDiv w:val="1"/>
      <w:marLeft w:val="0"/>
      <w:marRight w:val="0"/>
      <w:marTop w:val="0"/>
      <w:marBottom w:val="0"/>
      <w:divBdr>
        <w:top w:val="none" w:sz="0" w:space="0" w:color="auto"/>
        <w:left w:val="none" w:sz="0" w:space="0" w:color="auto"/>
        <w:bottom w:val="none" w:sz="0" w:space="0" w:color="auto"/>
        <w:right w:val="none" w:sz="0" w:space="0" w:color="auto"/>
      </w:divBdr>
      <w:divsChild>
        <w:div w:id="765615374">
          <w:marLeft w:val="0"/>
          <w:marRight w:val="0"/>
          <w:marTop w:val="0"/>
          <w:marBottom w:val="195"/>
          <w:divBdr>
            <w:top w:val="none" w:sz="0" w:space="0" w:color="auto"/>
            <w:left w:val="none" w:sz="0" w:space="0" w:color="auto"/>
            <w:bottom w:val="none" w:sz="0" w:space="0" w:color="auto"/>
            <w:right w:val="none" w:sz="0" w:space="0" w:color="auto"/>
          </w:divBdr>
        </w:div>
      </w:divsChild>
    </w:div>
    <w:div w:id="149563859">
      <w:bodyDiv w:val="1"/>
      <w:marLeft w:val="0"/>
      <w:marRight w:val="0"/>
      <w:marTop w:val="0"/>
      <w:marBottom w:val="0"/>
      <w:divBdr>
        <w:top w:val="none" w:sz="0" w:space="0" w:color="auto"/>
        <w:left w:val="none" w:sz="0" w:space="0" w:color="auto"/>
        <w:bottom w:val="none" w:sz="0" w:space="0" w:color="auto"/>
        <w:right w:val="none" w:sz="0" w:space="0" w:color="auto"/>
      </w:divBdr>
    </w:div>
    <w:div w:id="227618722">
      <w:bodyDiv w:val="1"/>
      <w:marLeft w:val="0"/>
      <w:marRight w:val="0"/>
      <w:marTop w:val="0"/>
      <w:marBottom w:val="0"/>
      <w:divBdr>
        <w:top w:val="none" w:sz="0" w:space="0" w:color="auto"/>
        <w:left w:val="none" w:sz="0" w:space="0" w:color="auto"/>
        <w:bottom w:val="none" w:sz="0" w:space="0" w:color="auto"/>
        <w:right w:val="none" w:sz="0" w:space="0" w:color="auto"/>
      </w:divBdr>
    </w:div>
    <w:div w:id="246772347">
      <w:bodyDiv w:val="1"/>
      <w:marLeft w:val="0"/>
      <w:marRight w:val="0"/>
      <w:marTop w:val="0"/>
      <w:marBottom w:val="0"/>
      <w:divBdr>
        <w:top w:val="none" w:sz="0" w:space="0" w:color="auto"/>
        <w:left w:val="none" w:sz="0" w:space="0" w:color="auto"/>
        <w:bottom w:val="none" w:sz="0" w:space="0" w:color="auto"/>
        <w:right w:val="none" w:sz="0" w:space="0" w:color="auto"/>
      </w:divBdr>
    </w:div>
    <w:div w:id="343021158">
      <w:bodyDiv w:val="1"/>
      <w:marLeft w:val="0"/>
      <w:marRight w:val="0"/>
      <w:marTop w:val="0"/>
      <w:marBottom w:val="0"/>
      <w:divBdr>
        <w:top w:val="none" w:sz="0" w:space="0" w:color="auto"/>
        <w:left w:val="none" w:sz="0" w:space="0" w:color="auto"/>
        <w:bottom w:val="none" w:sz="0" w:space="0" w:color="auto"/>
        <w:right w:val="none" w:sz="0" w:space="0" w:color="auto"/>
      </w:divBdr>
    </w:div>
    <w:div w:id="355886882">
      <w:bodyDiv w:val="1"/>
      <w:marLeft w:val="0"/>
      <w:marRight w:val="0"/>
      <w:marTop w:val="0"/>
      <w:marBottom w:val="0"/>
      <w:divBdr>
        <w:top w:val="none" w:sz="0" w:space="0" w:color="auto"/>
        <w:left w:val="none" w:sz="0" w:space="0" w:color="auto"/>
        <w:bottom w:val="none" w:sz="0" w:space="0" w:color="auto"/>
        <w:right w:val="none" w:sz="0" w:space="0" w:color="auto"/>
      </w:divBdr>
    </w:div>
    <w:div w:id="366296079">
      <w:bodyDiv w:val="1"/>
      <w:marLeft w:val="0"/>
      <w:marRight w:val="0"/>
      <w:marTop w:val="0"/>
      <w:marBottom w:val="0"/>
      <w:divBdr>
        <w:top w:val="none" w:sz="0" w:space="0" w:color="auto"/>
        <w:left w:val="none" w:sz="0" w:space="0" w:color="auto"/>
        <w:bottom w:val="none" w:sz="0" w:space="0" w:color="auto"/>
        <w:right w:val="none" w:sz="0" w:space="0" w:color="auto"/>
      </w:divBdr>
    </w:div>
    <w:div w:id="484052006">
      <w:bodyDiv w:val="1"/>
      <w:marLeft w:val="0"/>
      <w:marRight w:val="0"/>
      <w:marTop w:val="0"/>
      <w:marBottom w:val="0"/>
      <w:divBdr>
        <w:top w:val="none" w:sz="0" w:space="0" w:color="auto"/>
        <w:left w:val="none" w:sz="0" w:space="0" w:color="auto"/>
        <w:bottom w:val="none" w:sz="0" w:space="0" w:color="auto"/>
        <w:right w:val="none" w:sz="0" w:space="0" w:color="auto"/>
      </w:divBdr>
    </w:div>
    <w:div w:id="587231338">
      <w:bodyDiv w:val="1"/>
      <w:marLeft w:val="0"/>
      <w:marRight w:val="0"/>
      <w:marTop w:val="0"/>
      <w:marBottom w:val="0"/>
      <w:divBdr>
        <w:top w:val="none" w:sz="0" w:space="0" w:color="auto"/>
        <w:left w:val="none" w:sz="0" w:space="0" w:color="auto"/>
        <w:bottom w:val="none" w:sz="0" w:space="0" w:color="auto"/>
        <w:right w:val="none" w:sz="0" w:space="0" w:color="auto"/>
      </w:divBdr>
    </w:div>
    <w:div w:id="600795048">
      <w:bodyDiv w:val="1"/>
      <w:marLeft w:val="0"/>
      <w:marRight w:val="0"/>
      <w:marTop w:val="0"/>
      <w:marBottom w:val="0"/>
      <w:divBdr>
        <w:top w:val="none" w:sz="0" w:space="0" w:color="auto"/>
        <w:left w:val="none" w:sz="0" w:space="0" w:color="auto"/>
        <w:bottom w:val="none" w:sz="0" w:space="0" w:color="auto"/>
        <w:right w:val="none" w:sz="0" w:space="0" w:color="auto"/>
      </w:divBdr>
    </w:div>
    <w:div w:id="608704916">
      <w:bodyDiv w:val="1"/>
      <w:marLeft w:val="0"/>
      <w:marRight w:val="0"/>
      <w:marTop w:val="0"/>
      <w:marBottom w:val="0"/>
      <w:divBdr>
        <w:top w:val="none" w:sz="0" w:space="0" w:color="auto"/>
        <w:left w:val="none" w:sz="0" w:space="0" w:color="auto"/>
        <w:bottom w:val="none" w:sz="0" w:space="0" w:color="auto"/>
        <w:right w:val="none" w:sz="0" w:space="0" w:color="auto"/>
      </w:divBdr>
    </w:div>
    <w:div w:id="737753749">
      <w:bodyDiv w:val="1"/>
      <w:marLeft w:val="0"/>
      <w:marRight w:val="0"/>
      <w:marTop w:val="0"/>
      <w:marBottom w:val="0"/>
      <w:divBdr>
        <w:top w:val="none" w:sz="0" w:space="0" w:color="auto"/>
        <w:left w:val="none" w:sz="0" w:space="0" w:color="auto"/>
        <w:bottom w:val="none" w:sz="0" w:space="0" w:color="auto"/>
        <w:right w:val="none" w:sz="0" w:space="0" w:color="auto"/>
      </w:divBdr>
    </w:div>
    <w:div w:id="819157851">
      <w:bodyDiv w:val="1"/>
      <w:marLeft w:val="0"/>
      <w:marRight w:val="0"/>
      <w:marTop w:val="0"/>
      <w:marBottom w:val="0"/>
      <w:divBdr>
        <w:top w:val="none" w:sz="0" w:space="0" w:color="auto"/>
        <w:left w:val="none" w:sz="0" w:space="0" w:color="auto"/>
        <w:bottom w:val="none" w:sz="0" w:space="0" w:color="auto"/>
        <w:right w:val="none" w:sz="0" w:space="0" w:color="auto"/>
      </w:divBdr>
    </w:div>
    <w:div w:id="902450306">
      <w:bodyDiv w:val="1"/>
      <w:marLeft w:val="0"/>
      <w:marRight w:val="0"/>
      <w:marTop w:val="0"/>
      <w:marBottom w:val="0"/>
      <w:divBdr>
        <w:top w:val="none" w:sz="0" w:space="0" w:color="auto"/>
        <w:left w:val="none" w:sz="0" w:space="0" w:color="auto"/>
        <w:bottom w:val="none" w:sz="0" w:space="0" w:color="auto"/>
        <w:right w:val="none" w:sz="0" w:space="0" w:color="auto"/>
      </w:divBdr>
    </w:div>
    <w:div w:id="945117496">
      <w:bodyDiv w:val="1"/>
      <w:marLeft w:val="0"/>
      <w:marRight w:val="0"/>
      <w:marTop w:val="0"/>
      <w:marBottom w:val="0"/>
      <w:divBdr>
        <w:top w:val="none" w:sz="0" w:space="0" w:color="auto"/>
        <w:left w:val="none" w:sz="0" w:space="0" w:color="auto"/>
        <w:bottom w:val="none" w:sz="0" w:space="0" w:color="auto"/>
        <w:right w:val="none" w:sz="0" w:space="0" w:color="auto"/>
      </w:divBdr>
    </w:div>
    <w:div w:id="1082484467">
      <w:bodyDiv w:val="1"/>
      <w:marLeft w:val="0"/>
      <w:marRight w:val="0"/>
      <w:marTop w:val="0"/>
      <w:marBottom w:val="0"/>
      <w:divBdr>
        <w:top w:val="none" w:sz="0" w:space="0" w:color="auto"/>
        <w:left w:val="none" w:sz="0" w:space="0" w:color="auto"/>
        <w:bottom w:val="none" w:sz="0" w:space="0" w:color="auto"/>
        <w:right w:val="none" w:sz="0" w:space="0" w:color="auto"/>
      </w:divBdr>
    </w:div>
    <w:div w:id="1087456808">
      <w:bodyDiv w:val="1"/>
      <w:marLeft w:val="0"/>
      <w:marRight w:val="0"/>
      <w:marTop w:val="0"/>
      <w:marBottom w:val="0"/>
      <w:divBdr>
        <w:top w:val="none" w:sz="0" w:space="0" w:color="auto"/>
        <w:left w:val="none" w:sz="0" w:space="0" w:color="auto"/>
        <w:bottom w:val="none" w:sz="0" w:space="0" w:color="auto"/>
        <w:right w:val="none" w:sz="0" w:space="0" w:color="auto"/>
      </w:divBdr>
    </w:div>
    <w:div w:id="1172062925">
      <w:bodyDiv w:val="1"/>
      <w:marLeft w:val="0"/>
      <w:marRight w:val="0"/>
      <w:marTop w:val="0"/>
      <w:marBottom w:val="0"/>
      <w:divBdr>
        <w:top w:val="none" w:sz="0" w:space="0" w:color="auto"/>
        <w:left w:val="none" w:sz="0" w:space="0" w:color="auto"/>
        <w:bottom w:val="none" w:sz="0" w:space="0" w:color="auto"/>
        <w:right w:val="none" w:sz="0" w:space="0" w:color="auto"/>
      </w:divBdr>
    </w:div>
    <w:div w:id="1184175520">
      <w:bodyDiv w:val="1"/>
      <w:marLeft w:val="0"/>
      <w:marRight w:val="0"/>
      <w:marTop w:val="0"/>
      <w:marBottom w:val="0"/>
      <w:divBdr>
        <w:top w:val="none" w:sz="0" w:space="0" w:color="auto"/>
        <w:left w:val="none" w:sz="0" w:space="0" w:color="auto"/>
        <w:bottom w:val="none" w:sz="0" w:space="0" w:color="auto"/>
        <w:right w:val="none" w:sz="0" w:space="0" w:color="auto"/>
      </w:divBdr>
    </w:div>
    <w:div w:id="1217744226">
      <w:bodyDiv w:val="1"/>
      <w:marLeft w:val="0"/>
      <w:marRight w:val="0"/>
      <w:marTop w:val="0"/>
      <w:marBottom w:val="0"/>
      <w:divBdr>
        <w:top w:val="none" w:sz="0" w:space="0" w:color="auto"/>
        <w:left w:val="none" w:sz="0" w:space="0" w:color="auto"/>
        <w:bottom w:val="none" w:sz="0" w:space="0" w:color="auto"/>
        <w:right w:val="none" w:sz="0" w:space="0" w:color="auto"/>
      </w:divBdr>
      <w:divsChild>
        <w:div w:id="1868177729">
          <w:marLeft w:val="0"/>
          <w:marRight w:val="0"/>
          <w:marTop w:val="0"/>
          <w:marBottom w:val="195"/>
          <w:divBdr>
            <w:top w:val="none" w:sz="0" w:space="0" w:color="auto"/>
            <w:left w:val="none" w:sz="0" w:space="0" w:color="auto"/>
            <w:bottom w:val="none" w:sz="0" w:space="0" w:color="auto"/>
            <w:right w:val="none" w:sz="0" w:space="0" w:color="auto"/>
          </w:divBdr>
        </w:div>
      </w:divsChild>
    </w:div>
    <w:div w:id="1266422434">
      <w:bodyDiv w:val="1"/>
      <w:marLeft w:val="0"/>
      <w:marRight w:val="0"/>
      <w:marTop w:val="0"/>
      <w:marBottom w:val="0"/>
      <w:divBdr>
        <w:top w:val="none" w:sz="0" w:space="0" w:color="auto"/>
        <w:left w:val="none" w:sz="0" w:space="0" w:color="auto"/>
        <w:bottom w:val="none" w:sz="0" w:space="0" w:color="auto"/>
        <w:right w:val="none" w:sz="0" w:space="0" w:color="auto"/>
      </w:divBdr>
    </w:div>
    <w:div w:id="1297762511">
      <w:bodyDiv w:val="1"/>
      <w:marLeft w:val="0"/>
      <w:marRight w:val="0"/>
      <w:marTop w:val="0"/>
      <w:marBottom w:val="0"/>
      <w:divBdr>
        <w:top w:val="none" w:sz="0" w:space="0" w:color="auto"/>
        <w:left w:val="none" w:sz="0" w:space="0" w:color="auto"/>
        <w:bottom w:val="none" w:sz="0" w:space="0" w:color="auto"/>
        <w:right w:val="none" w:sz="0" w:space="0" w:color="auto"/>
      </w:divBdr>
    </w:div>
    <w:div w:id="1322082650">
      <w:bodyDiv w:val="1"/>
      <w:marLeft w:val="0"/>
      <w:marRight w:val="0"/>
      <w:marTop w:val="0"/>
      <w:marBottom w:val="0"/>
      <w:divBdr>
        <w:top w:val="none" w:sz="0" w:space="0" w:color="auto"/>
        <w:left w:val="none" w:sz="0" w:space="0" w:color="auto"/>
        <w:bottom w:val="none" w:sz="0" w:space="0" w:color="auto"/>
        <w:right w:val="none" w:sz="0" w:space="0" w:color="auto"/>
      </w:divBdr>
    </w:div>
    <w:div w:id="1329096797">
      <w:bodyDiv w:val="1"/>
      <w:marLeft w:val="0"/>
      <w:marRight w:val="0"/>
      <w:marTop w:val="0"/>
      <w:marBottom w:val="0"/>
      <w:divBdr>
        <w:top w:val="none" w:sz="0" w:space="0" w:color="auto"/>
        <w:left w:val="none" w:sz="0" w:space="0" w:color="auto"/>
        <w:bottom w:val="none" w:sz="0" w:space="0" w:color="auto"/>
        <w:right w:val="none" w:sz="0" w:space="0" w:color="auto"/>
      </w:divBdr>
    </w:div>
    <w:div w:id="1446467248">
      <w:bodyDiv w:val="1"/>
      <w:marLeft w:val="0"/>
      <w:marRight w:val="0"/>
      <w:marTop w:val="0"/>
      <w:marBottom w:val="0"/>
      <w:divBdr>
        <w:top w:val="none" w:sz="0" w:space="0" w:color="auto"/>
        <w:left w:val="none" w:sz="0" w:space="0" w:color="auto"/>
        <w:bottom w:val="none" w:sz="0" w:space="0" w:color="auto"/>
        <w:right w:val="none" w:sz="0" w:space="0" w:color="auto"/>
      </w:divBdr>
    </w:div>
    <w:div w:id="1469585713">
      <w:bodyDiv w:val="1"/>
      <w:marLeft w:val="0"/>
      <w:marRight w:val="0"/>
      <w:marTop w:val="0"/>
      <w:marBottom w:val="0"/>
      <w:divBdr>
        <w:top w:val="none" w:sz="0" w:space="0" w:color="auto"/>
        <w:left w:val="none" w:sz="0" w:space="0" w:color="auto"/>
        <w:bottom w:val="none" w:sz="0" w:space="0" w:color="auto"/>
        <w:right w:val="none" w:sz="0" w:space="0" w:color="auto"/>
      </w:divBdr>
    </w:div>
    <w:div w:id="1611741800">
      <w:bodyDiv w:val="1"/>
      <w:marLeft w:val="0"/>
      <w:marRight w:val="0"/>
      <w:marTop w:val="0"/>
      <w:marBottom w:val="0"/>
      <w:divBdr>
        <w:top w:val="none" w:sz="0" w:space="0" w:color="auto"/>
        <w:left w:val="none" w:sz="0" w:space="0" w:color="auto"/>
        <w:bottom w:val="none" w:sz="0" w:space="0" w:color="auto"/>
        <w:right w:val="none" w:sz="0" w:space="0" w:color="auto"/>
      </w:divBdr>
    </w:div>
    <w:div w:id="1657874274">
      <w:bodyDiv w:val="1"/>
      <w:marLeft w:val="0"/>
      <w:marRight w:val="0"/>
      <w:marTop w:val="0"/>
      <w:marBottom w:val="0"/>
      <w:divBdr>
        <w:top w:val="none" w:sz="0" w:space="0" w:color="auto"/>
        <w:left w:val="none" w:sz="0" w:space="0" w:color="auto"/>
        <w:bottom w:val="none" w:sz="0" w:space="0" w:color="auto"/>
        <w:right w:val="none" w:sz="0" w:space="0" w:color="auto"/>
      </w:divBdr>
    </w:div>
    <w:div w:id="1689988049">
      <w:bodyDiv w:val="1"/>
      <w:marLeft w:val="0"/>
      <w:marRight w:val="0"/>
      <w:marTop w:val="0"/>
      <w:marBottom w:val="0"/>
      <w:divBdr>
        <w:top w:val="none" w:sz="0" w:space="0" w:color="auto"/>
        <w:left w:val="none" w:sz="0" w:space="0" w:color="auto"/>
        <w:bottom w:val="none" w:sz="0" w:space="0" w:color="auto"/>
        <w:right w:val="none" w:sz="0" w:space="0" w:color="auto"/>
      </w:divBdr>
    </w:div>
    <w:div w:id="1700470804">
      <w:bodyDiv w:val="1"/>
      <w:marLeft w:val="0"/>
      <w:marRight w:val="0"/>
      <w:marTop w:val="0"/>
      <w:marBottom w:val="0"/>
      <w:divBdr>
        <w:top w:val="none" w:sz="0" w:space="0" w:color="auto"/>
        <w:left w:val="none" w:sz="0" w:space="0" w:color="auto"/>
        <w:bottom w:val="none" w:sz="0" w:space="0" w:color="auto"/>
        <w:right w:val="none" w:sz="0" w:space="0" w:color="auto"/>
      </w:divBdr>
    </w:div>
    <w:div w:id="1851338366">
      <w:bodyDiv w:val="1"/>
      <w:marLeft w:val="0"/>
      <w:marRight w:val="0"/>
      <w:marTop w:val="0"/>
      <w:marBottom w:val="0"/>
      <w:divBdr>
        <w:top w:val="none" w:sz="0" w:space="0" w:color="auto"/>
        <w:left w:val="none" w:sz="0" w:space="0" w:color="auto"/>
        <w:bottom w:val="none" w:sz="0" w:space="0" w:color="auto"/>
        <w:right w:val="none" w:sz="0" w:space="0" w:color="auto"/>
      </w:divBdr>
    </w:div>
    <w:div w:id="1922566972">
      <w:bodyDiv w:val="1"/>
      <w:marLeft w:val="0"/>
      <w:marRight w:val="0"/>
      <w:marTop w:val="0"/>
      <w:marBottom w:val="0"/>
      <w:divBdr>
        <w:top w:val="none" w:sz="0" w:space="0" w:color="auto"/>
        <w:left w:val="none" w:sz="0" w:space="0" w:color="auto"/>
        <w:bottom w:val="none" w:sz="0" w:space="0" w:color="auto"/>
        <w:right w:val="none" w:sz="0" w:space="0" w:color="auto"/>
      </w:divBdr>
    </w:div>
    <w:div w:id="1968848630">
      <w:bodyDiv w:val="1"/>
      <w:marLeft w:val="0"/>
      <w:marRight w:val="0"/>
      <w:marTop w:val="0"/>
      <w:marBottom w:val="0"/>
      <w:divBdr>
        <w:top w:val="none" w:sz="0" w:space="0" w:color="auto"/>
        <w:left w:val="none" w:sz="0" w:space="0" w:color="auto"/>
        <w:bottom w:val="none" w:sz="0" w:space="0" w:color="auto"/>
        <w:right w:val="none" w:sz="0" w:space="0" w:color="auto"/>
      </w:divBdr>
    </w:div>
    <w:div w:id="2009361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yu.edu/csd" TargetMode="External"/><Relationship Id="rId18" Type="http://schemas.openxmlformats.org/officeDocument/2006/relationships/image" Target="media/image2.png"/><Relationship Id="rId26" Type="http://schemas.openxmlformats.org/officeDocument/2006/relationships/hyperlink" Target="https://nola.gov/next/city-planning/topics/major-studies-projects/" TargetMode="External"/><Relationship Id="rId39" Type="http://schemas.openxmlformats.org/officeDocument/2006/relationships/hyperlink" Target="https://www.sf.gov/departments/rent-board" TargetMode="External"/><Relationship Id="rId21" Type="http://schemas.openxmlformats.org/officeDocument/2006/relationships/hyperlink" Target="http://ezproxy.library.nyu.edu:2264/HOL/AuthorProfile?action=edit&amp;search_name=Williams%2C%20Alfred%20M.%20Jr.&amp;collection=journals" TargetMode="External"/><Relationship Id="rId34" Type="http://schemas.openxmlformats.org/officeDocument/2006/relationships/hyperlink" Target="https://www.nyc.gov/assets/planning/download/pdf/about/publications/zoning-handbook/zoning-handbook-03.pdf" TargetMode="External"/><Relationship Id="rId42" Type="http://schemas.openxmlformats.org/officeDocument/2006/relationships/hyperlink" Target="https://takomaparkmd.gov/government/housing-and-community-development/rental-housing-programs/rent-stabilization/" TargetMode="External"/><Relationship Id="rId47" Type="http://schemas.openxmlformats.org/officeDocument/2006/relationships/hyperlink" Target="https://ssrn.com/abstract=4159469" TargetMode="External"/><Relationship Id="rId50" Type="http://schemas.openxmlformats.org/officeDocument/2006/relationships/hyperlink" Target="https://council.nyc.gov/land-use/wp-content/uploads/sites/53/2017/12/NYC-Council-Planning-For-Retail-Diversity.pdf" TargetMode="External"/><Relationship Id="rId55" Type="http://schemas.openxmlformats.org/officeDocument/2006/relationships/hyperlink" Target="https://www.nyc.gov/assets/planning/download/pdf/plans-studies/city-of-yes/economic-opportunity/project-description.pdf" TargetMode="External"/><Relationship Id="rId63" Type="http://schemas.openxmlformats.org/officeDocument/2006/relationships/hyperlink" Target="https://muse.jhu.edu/pub/354/oa_edited_volume/chapter/2772171/pdf" TargetMode="External"/><Relationship Id="rId68" Type="http://schemas.openxmlformats.org/officeDocument/2006/relationships/hyperlink" Target="https://www.nytimes.com/interactive/2023/03/11/upshot/office-conversions.html" TargetMode="External"/><Relationship Id="rId76"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s://digitalcommons.pace.edu/cgi/viewcontent.cgi?referer=https://www.google.com/&amp;httpsredir=1&amp;article=1776&amp;context=pelr" TargetMode="External"/><Relationship Id="rId2" Type="http://schemas.openxmlformats.org/officeDocument/2006/relationships/customXml" Target="../customXml/item2.xml"/><Relationship Id="rId16" Type="http://schemas.openxmlformats.org/officeDocument/2006/relationships/hyperlink" Target="https://igm.rit.edu/~jxs/services/TestReadability.html" TargetMode="External"/><Relationship Id="rId29" Type="http://schemas.openxmlformats.org/officeDocument/2006/relationships/hyperlink" Target="https://www.atlantaga.gov/government/departments/city-planning/plans-studies" TargetMode="External"/><Relationship Id="rId11" Type="http://schemas.openxmlformats.org/officeDocument/2006/relationships/hyperlink" Target="mailto:judy.h@nyu.edu" TargetMode="External"/><Relationship Id="rId24" Type="http://schemas.openxmlformats.org/officeDocument/2006/relationships/hyperlink" Target="https://www.nyc.gov/site/planning/plans/borough.page" TargetMode="External"/><Relationship Id="rId32" Type="http://schemas.openxmlformats.org/officeDocument/2006/relationships/hyperlink" Target="https://www.planning.org/awards/2014/plancincinnati.htm" TargetMode="External"/><Relationship Id="rId37" Type="http://schemas.openxmlformats.org/officeDocument/2006/relationships/hyperlink" Target="http://www1.nyc.gov/assets/planning/download/pdf/plans-studies/mih/mih_report.pdf" TargetMode="External"/><Relationship Id="rId40" Type="http://schemas.openxmlformats.org/officeDocument/2006/relationships/hyperlink" Target="https://www.hobokennj.gov/departments/rent-leveling-and-stabilization-office" TargetMode="External"/><Relationship Id="rId45" Type="http://schemas.openxmlformats.org/officeDocument/2006/relationships/hyperlink" Target="https://www.apur.org/en/our-works/effects-rent-controls-paris-first-assessment-scheme-was-launched-2019" TargetMode="External"/><Relationship Id="rId53" Type="http://schemas.openxmlformats.org/officeDocument/2006/relationships/hyperlink" Target="https://doi.org/10.1080/07352166.2023.2192939" TargetMode="External"/><Relationship Id="rId58" Type="http://schemas.openxmlformats.org/officeDocument/2006/relationships/hyperlink" Target="https://repository.upenn.edu/cplan_papers/45/" TargetMode="External"/><Relationship Id="rId66" Type="http://schemas.openxmlformats.org/officeDocument/2006/relationships/hyperlink" Target="https://www.bostonplans.org/getattachment/d1114318-1b95-487c-bc36-682f8594e8b2" TargetMode="External"/><Relationship Id="rId74" Type="http://schemas.openxmlformats.org/officeDocument/2006/relationships/hyperlink" Target="https://www.planning.org/aicp/" TargetMode="External"/><Relationship Id="rId5" Type="http://schemas.openxmlformats.org/officeDocument/2006/relationships/settings" Target="settings.xml"/><Relationship Id="rId15" Type="http://schemas.openxmlformats.org/officeDocument/2006/relationships/hyperlink" Target="https://wagner.nyu.edu/portal/students/academics/advisement/writing-center" TargetMode="External"/><Relationship Id="rId23" Type="http://schemas.openxmlformats.org/officeDocument/2006/relationships/hyperlink" Target="https://www1.nyc.gov/site/planning/applicants/applicant-portal/step5-ulurp-process.page" TargetMode="External"/><Relationship Id="rId28" Type="http://schemas.openxmlformats.org/officeDocument/2006/relationships/hyperlink" Target="https://planning.dc.gov/page/plans" TargetMode="External"/><Relationship Id="rId36" Type="http://schemas.openxmlformats.org/officeDocument/2006/relationships/hyperlink" Target="https://dx.doi.org/10.2139/ssrn.4947798" TargetMode="External"/><Relationship Id="rId49" Type="http://schemas.openxmlformats.org/officeDocument/2006/relationships/hyperlink" Target="https://doi.org/10.1080/01944363.2024.2373900" TargetMode="External"/><Relationship Id="rId57" Type="http://schemas.openxmlformats.org/officeDocument/2006/relationships/hyperlink" Target="https://repository.upenn.edu/cgi/viewcontent.cgi?article=1044&amp;context=cplan_papers" TargetMode="External"/><Relationship Id="rId61" Type="http://schemas.openxmlformats.org/officeDocument/2006/relationships/hyperlink" Target="https://www.nyc.gov/assets/planning/download/pdf/plans-studies/city-of-yes/economic-opportunity/project-description.pdf" TargetMode="External"/><Relationship Id="rId10" Type="http://schemas.openxmlformats.org/officeDocument/2006/relationships/hyperlink" Target="mailto:vov202@nyu.edu" TargetMode="External"/><Relationship Id="rId19" Type="http://schemas.openxmlformats.org/officeDocument/2006/relationships/hyperlink" Target="https://docs.google.com/spreadsheets/d/1sceYE-l-_Lf-CeAt0cqmIHJ30vu_hZPqPoBKhw07jGc/edit?gid=0#gid=0" TargetMode="External"/><Relationship Id="rId31" Type="http://schemas.openxmlformats.org/officeDocument/2006/relationships/hyperlink" Target="https://www.rva.gov/planning-development-review/master-plan" TargetMode="External"/><Relationship Id="rId44" Type="http://schemas.openxmlformats.org/officeDocument/2006/relationships/hyperlink" Target="https://www.the-berliner.com/berlin/berlins-failed-rental-revolution-crisis-expropriation-mietendeckel-enteignen/" TargetMode="External"/><Relationship Id="rId52" Type="http://schemas.openxmlformats.org/officeDocument/2006/relationships/hyperlink" Target="https://scholarship.law.cornell.edu/clr/vol104/iss2/6" TargetMode="External"/><Relationship Id="rId60" Type="http://schemas.openxmlformats.org/officeDocument/2006/relationships/hyperlink" Target="https://www1.nyc.gov/assets/planning/download/pdf/planning-level/housing-economy/can-industrial-mixed-use-buildings-work-in-nyc.pdf" TargetMode="External"/><Relationship Id="rId65" Type="http://schemas.openxmlformats.org/officeDocument/2006/relationships/hyperlink" Target="http://www1.nyc.gov/assets/planning/download/pdf/plans/flood-resiliency/presentation.pdf" TargetMode="External"/><Relationship Id="rId73" Type="http://schemas.openxmlformats.org/officeDocument/2006/relationships/hyperlink" Target="https://www.nyc.gov/assets/omb/downloads/pdf/jan25/cbrboro1-25.pdf" TargetMode="Externa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nyu.edu/about/policies-guidelines-compliance/policies-and-guidelines/university-calendar-policy-on-religious-holidays.html" TargetMode="External"/><Relationship Id="rId22" Type="http://schemas.openxmlformats.org/officeDocument/2006/relationships/hyperlink" Target="https://getit.library.nyu.edu/resolve?umlaut.institution=NYU&amp;url_ver=Z39.88-2004&amp;url_ctx_fmt=info%3Aofi%2Ffmt%3Akev%3Amtx%3Actx&amp;ctx_ver=Z39.88-2004&amp;ctx_tim=2017-01-22T16%3A41%3A10-05%3A00&amp;ctx_id=&amp;ctx_enc=info%3Aofi%2Fenc%3AUTF-8&amp;rft.jtitle=Journal+of+civil+rights+and+economic+development&amp;rft.object_id=3280000000000105&amp;rft_val_fmt=info%3Aofi%2Ffmt%3Akev%3Amtx%3Ajournal&amp;rfr_id=info%3Asid%2Fsfxit.com%3Acitation&amp;umlaut.institution=NYU" TargetMode="External"/><Relationship Id="rId27" Type="http://schemas.openxmlformats.org/officeDocument/2006/relationships/hyperlink" Target="https://www.seattle.gov/opcd/vault" TargetMode="External"/><Relationship Id="rId30" Type="http://schemas.openxmlformats.org/officeDocument/2006/relationships/hyperlink" Target="http://online.encodeplus.com/regs/greensboro-nc-comp/index.aspx" TargetMode="External"/><Relationship Id="rId35" Type="http://schemas.openxmlformats.org/officeDocument/2006/relationships/hyperlink" Target="https://ssrn.com/abstract=4947798" TargetMode="External"/><Relationship Id="rId43" Type="http://schemas.openxmlformats.org/officeDocument/2006/relationships/hyperlink" Target="https://www.stpaul.gov/departments/safety-inspections/rent-buy-sell-property/rent-stabilization" TargetMode="External"/><Relationship Id="rId48" Type="http://schemas.openxmlformats.org/officeDocument/2006/relationships/hyperlink" Target="https://dx.doi.org/10.2139/ssrn.4159469" TargetMode="External"/><Relationship Id="rId56" Type="http://schemas.openxmlformats.org/officeDocument/2006/relationships/hyperlink" Target="http://ssrn.com/abstract_id=1527276" TargetMode="External"/><Relationship Id="rId64" Type="http://schemas.openxmlformats.org/officeDocument/2006/relationships/hyperlink" Target="https://academicworks.cuny.edu/cgi/viewcontent.cgi?article=1773&amp;context=hc_sas_etds" TargetMode="External"/><Relationship Id="rId69" Type="http://schemas.openxmlformats.org/officeDocument/2006/relationships/hyperlink" Target="http://www.manhattanbp.nyc.gov/wp-content/uploads/2019/10/ParkingZoneWhitePaperFINAL.pdf"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default.sfplanning.org/legislative_changes/form_retail/Final_Formula_Retail_Report_06-06-14.pdf" TargetMode="External"/><Relationship Id="rId72" Type="http://schemas.openxmlformats.org/officeDocument/2006/relationships/hyperlink" Target="https://www.tandfonline.com/doi/full/10.1080/01944363.2022.2026808" TargetMode="External"/><Relationship Id="rId3" Type="http://schemas.openxmlformats.org/officeDocument/2006/relationships/numbering" Target="numbering.xml"/><Relationship Id="rId12" Type="http://schemas.openxmlformats.org/officeDocument/2006/relationships/hyperlink" Target="https://wagner.nyu.edu/portal/students/policies/code" TargetMode="External"/><Relationship Id="rId17" Type="http://schemas.openxmlformats.org/officeDocument/2006/relationships/hyperlink" Target="http://writersdiet.com/test.php" TargetMode="External"/><Relationship Id="rId25" Type="http://schemas.openxmlformats.org/officeDocument/2006/relationships/hyperlink" Target="https://sfplanning.org/our-work" TargetMode="External"/><Relationship Id="rId33" Type="http://schemas.openxmlformats.org/officeDocument/2006/relationships/hyperlink" Target="https://www1.nyc.gov/site/planning/zoning/zh.page" TargetMode="External"/><Relationship Id="rId38" Type="http://schemas.openxmlformats.org/officeDocument/2006/relationships/hyperlink" Target="https://www.nytimes.com/interactive/2018/05/20/nyregion/affordable-housing-nyc.html" TargetMode="External"/><Relationship Id="rId46" Type="http://schemas.openxmlformats.org/officeDocument/2006/relationships/hyperlink" Target="https://www.elgaronline.com/edcollbook/edcoll/9781788113977/9781788113977.xml" TargetMode="External"/><Relationship Id="rId59" Type="http://schemas.openxmlformats.org/officeDocument/2006/relationships/hyperlink" Target="http://www1.nyc.gov/assets/planning/download/pdf/data-maps/nyc-economy/employment-nyc-manufacturing-zones.pdf" TargetMode="External"/><Relationship Id="rId67" Type="http://schemas.openxmlformats.org/officeDocument/2006/relationships/hyperlink" Target="https://www.nyc.gov/assets/planning/download/pdf/plans-studies/office-reuse-task-force/office-adaptive-reuse-study.pdf" TargetMode="External"/><Relationship Id="rId20" Type="http://schemas.openxmlformats.org/officeDocument/2006/relationships/hyperlink" Target="https://docs.google.com/spreadsheets/d/1orGn7edF62Cu6xMB4xv2_tWdt-BfFXSbT91e8vlEXKY/edit?gid=0#gid=0" TargetMode="External"/><Relationship Id="rId41" Type="http://schemas.openxmlformats.org/officeDocument/2006/relationships/hyperlink" Target="https://dhcd.dc.gov/rentcontrol" TargetMode="External"/><Relationship Id="rId54" Type="http://schemas.openxmlformats.org/officeDocument/2006/relationships/hyperlink" Target="https://rochesterbeacon.com/2024/03/21/effort-to-establish-downtown-bid-ends/" TargetMode="External"/><Relationship Id="rId62" Type="http://schemas.openxmlformats.org/officeDocument/2006/relationships/hyperlink" Target="https://pgplanning.org/wp-content/uploads/2023/10/Small-Scale-Production.pdf?utm_source=chatgpt.com" TargetMode="External"/><Relationship Id="rId70" Type="http://schemas.openxmlformats.org/officeDocument/2006/relationships/hyperlink" Target="http://www.economicpolicyresearch.org/images/docs/research/political_economy/Bridget_Fisher_WP_2015-4_final.pdf"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PrXj++Hr4pVFq4PPaRGRZlZ+tQ==">AMUW2mWyz7xqDz9urD1xx1tgPSIa7q4NX6FrdugnIZjG5choxP2eB80nzbwpFExwD0z40MmNiuVQJICaCBKDfxVRvEpTT8UNxO/LyoU/zrCITAfzgm38ifI=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D3D5B3-63C2-4A83-87A7-AC39D589E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12</Pages>
  <Words>4351</Words>
  <Characters>24806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 Guo</dc:creator>
  <cp:lastModifiedBy>Zhan Guo</cp:lastModifiedBy>
  <cp:revision>137</cp:revision>
  <dcterms:created xsi:type="dcterms:W3CDTF">2025-01-15T00:54:00Z</dcterms:created>
  <dcterms:modified xsi:type="dcterms:W3CDTF">2025-01-16T23:54:00Z</dcterms:modified>
</cp:coreProperties>
</file>